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1BA91" w14:textId="11A9764E" w:rsidR="00696876" w:rsidRPr="00864A34" w:rsidRDefault="00F83702" w:rsidP="00696876">
      <w:pPr>
        <w:pStyle w:val="Default"/>
        <w:jc w:val="center"/>
        <w:rPr>
          <w:rFonts w:ascii="Arial" w:hAnsi="Arial" w:cs="Arial"/>
          <w:b/>
          <w:bCs/>
          <w:color w:val="auto"/>
          <w:sz w:val="28"/>
          <w:szCs w:val="28"/>
          <w:lang w:val="en-US"/>
        </w:rPr>
      </w:pPr>
      <w:r>
        <w:rPr>
          <w:rFonts w:ascii="Arial" w:hAnsi="Arial" w:cs="Arial"/>
          <w:noProof/>
          <w:lang w:val="en-US"/>
        </w:rPr>
        <mc:AlternateContent>
          <mc:Choice Requires="wps">
            <w:drawing>
              <wp:anchor distT="0" distB="0" distL="114300" distR="114300" simplePos="0" relativeHeight="251651072" behindDoc="0" locked="0" layoutInCell="1" allowOverlap="1" wp14:anchorId="4C5FCF2C" wp14:editId="6B936C2A">
                <wp:simplePos x="0" y="0"/>
                <wp:positionH relativeFrom="page">
                  <wp:align>left</wp:align>
                </wp:positionH>
                <wp:positionV relativeFrom="paragraph">
                  <wp:posOffset>209550</wp:posOffset>
                </wp:positionV>
                <wp:extent cx="7953375" cy="4660900"/>
                <wp:effectExtent l="0" t="0" r="9525" b="63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4660900"/>
                        </a:xfrm>
                        <a:prstGeom prst="rect">
                          <a:avLst/>
                        </a:prstGeom>
                        <a:solidFill>
                          <a:schemeClr val="bg1"/>
                        </a:solidFill>
                        <a:ln>
                          <a:noFill/>
                        </a:ln>
                        <a:extLst/>
                      </wps:spPr>
                      <wps:txbx>
                        <w:txbxContent>
                          <w:p w14:paraId="1271D4DA" w14:textId="77777777" w:rsidR="00DF7ADE" w:rsidRDefault="00DF7ADE" w:rsidP="00C901FA">
                            <w:pPr>
                              <w:pStyle w:val="CoverSubtitle"/>
                              <w:tabs>
                                <w:tab w:val="left" w:pos="10080"/>
                              </w:tabs>
                              <w:ind w:right="1870"/>
                              <w:jc w:val="left"/>
                              <w:rPr>
                                <w:rFonts w:ascii="Arial" w:hAnsi="Arial" w:cs="Arial"/>
                                <w:b/>
                                <w:caps/>
                                <w:color w:val="002776" w:themeColor="accent1"/>
                                <w:sz w:val="52"/>
                                <w:szCs w:val="56"/>
                              </w:rPr>
                            </w:pPr>
                            <w:r>
                              <w:rPr>
                                <w:rFonts w:ascii="Arial Bold" w:hAnsi="Arial Bold" w:cs="Arial"/>
                                <w:b/>
                                <w:caps/>
                                <w:color w:val="002776" w:themeColor="accent1"/>
                                <w:sz w:val="52"/>
                                <w:szCs w:val="56"/>
                              </w:rPr>
                              <w:tab/>
                            </w:r>
                            <w:r w:rsidRPr="001B2608">
                              <w:rPr>
                                <w:rFonts w:ascii="Arial Bold" w:hAnsi="Arial Bold" w:cs="Arial"/>
                                <w:b/>
                                <w:color w:val="002776" w:themeColor="accent1"/>
                                <w:sz w:val="44"/>
                                <w:szCs w:val="56"/>
                              </w:rPr>
                              <w:br/>
                            </w:r>
                            <w:r w:rsidRPr="004C769E">
                              <w:rPr>
                                <w:rFonts w:ascii="Arial" w:hAnsi="Arial" w:cs="Arial"/>
                                <w:b/>
                                <w:caps/>
                                <w:color w:val="002776" w:themeColor="accent1"/>
                                <w:sz w:val="52"/>
                                <w:szCs w:val="56"/>
                              </w:rPr>
                              <w:t>Technical Support for Continued Support on Regional Market Framework Implementation to the Regional Electricity Regulators Association of Southern Africa (RERA)</w:t>
                            </w:r>
                          </w:p>
                          <w:p w14:paraId="33FF655F" w14:textId="77777777" w:rsidR="00DF7ADE" w:rsidRPr="004C769E" w:rsidRDefault="00DF7ADE" w:rsidP="00C901FA">
                            <w:pPr>
                              <w:pStyle w:val="CoverSubtitle"/>
                              <w:tabs>
                                <w:tab w:val="left" w:pos="10080"/>
                              </w:tabs>
                              <w:ind w:right="1870"/>
                              <w:jc w:val="left"/>
                              <w:rPr>
                                <w:rFonts w:ascii="Arial" w:hAnsi="Arial" w:cs="Arial"/>
                                <w:b/>
                                <w:caps/>
                                <w:color w:val="002776" w:themeColor="accent1"/>
                                <w:sz w:val="52"/>
                                <w:szCs w:val="56"/>
                              </w:rPr>
                            </w:pPr>
                          </w:p>
                          <w:p w14:paraId="67E0AD80" w14:textId="3F74A0E7" w:rsidR="00DF7ADE" w:rsidRDefault="00DF7ADE" w:rsidP="00C901FA">
                            <w:pPr>
                              <w:pStyle w:val="CoverSubtitle"/>
                              <w:tabs>
                                <w:tab w:val="left" w:pos="10080"/>
                              </w:tabs>
                              <w:ind w:right="1870"/>
                              <w:jc w:val="left"/>
                              <w:rPr>
                                <w:rFonts w:ascii="Arial" w:hAnsi="Arial" w:cs="Arial"/>
                                <w:color w:val="92D400" w:themeColor="accent2"/>
                                <w:sz w:val="56"/>
                                <w:szCs w:val="44"/>
                              </w:rPr>
                            </w:pPr>
                            <w:r>
                              <w:rPr>
                                <w:rFonts w:ascii="Arial" w:hAnsi="Arial" w:cs="Arial"/>
                                <w:color w:val="92D400" w:themeColor="accent2"/>
                                <w:sz w:val="56"/>
                                <w:szCs w:val="44"/>
                              </w:rPr>
                              <w:t>Model Connection Agreement</w:t>
                            </w:r>
                          </w:p>
                          <w:p w14:paraId="56C35F13" w14:textId="77777777" w:rsidR="00DF7ADE" w:rsidRPr="00C901FA" w:rsidRDefault="00DF7ADE" w:rsidP="00E86C87">
                            <w:pPr>
                              <w:pStyle w:val="CoverSubtitle"/>
                              <w:tabs>
                                <w:tab w:val="left" w:pos="10080"/>
                              </w:tabs>
                              <w:ind w:left="0" w:right="1870"/>
                              <w:jc w:val="left"/>
                              <w:rPr>
                                <w:rFonts w:ascii="Arial" w:hAnsi="Arial" w:cs="Arial"/>
                                <w:b/>
                                <w:color w:val="002776" w:themeColor="accent1"/>
                                <w:sz w:val="52"/>
                                <w:szCs w:val="56"/>
                              </w:rPr>
                            </w:pPr>
                          </w:p>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FCF2C" id="_x0000_t202" coordsize="21600,21600" o:spt="202" path="m,l,21600r21600,l21600,xe">
                <v:stroke joinstyle="miter"/>
                <v:path gradientshapeok="t" o:connecttype="rect"/>
              </v:shapetype>
              <v:shape id="Text Box 3" o:spid="_x0000_s1026" type="#_x0000_t202" style="position:absolute;left:0;text-align:left;margin-left:0;margin-top:16.5pt;width:626.25pt;height:367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" fillcolor="white [3212]" stroked="f">
                <v:textbox inset=",36pt">
                  <w:txbxContent>
                    <w:p w14:paraId="1271D4DA" w14:textId="77777777" w:rsidR="00DF7ADE" w:rsidRDefault="00DF7ADE" w:rsidP="00C901FA">
                      <w:pPr>
                        <w:pStyle w:val="CoverSubtitle"/>
                        <w:tabs>
                          <w:tab w:val="left" w:pos="10080"/>
                        </w:tabs>
                        <w:ind w:right="1870"/>
                        <w:jc w:val="left"/>
                        <w:rPr>
                          <w:rFonts w:ascii="Arial" w:hAnsi="Arial" w:cs="Arial"/>
                          <w:b/>
                          <w:caps/>
                          <w:color w:val="002776" w:themeColor="accent1"/>
                          <w:sz w:val="52"/>
                          <w:szCs w:val="56"/>
                        </w:rPr>
                      </w:pPr>
                      <w:r>
                        <w:rPr>
                          <w:rFonts w:ascii="Arial Bold" w:hAnsi="Arial Bold" w:cs="Arial"/>
                          <w:b/>
                          <w:caps/>
                          <w:color w:val="002776" w:themeColor="accent1"/>
                          <w:sz w:val="52"/>
                          <w:szCs w:val="56"/>
                        </w:rPr>
                        <w:tab/>
                      </w:r>
                      <w:r w:rsidRPr="001B2608">
                        <w:rPr>
                          <w:rFonts w:ascii="Arial Bold" w:hAnsi="Arial Bold" w:cs="Arial"/>
                          <w:b/>
                          <w:color w:val="002776" w:themeColor="accent1"/>
                          <w:sz w:val="44"/>
                          <w:szCs w:val="56"/>
                        </w:rPr>
                        <w:br/>
                      </w:r>
                      <w:r w:rsidRPr="004C769E">
                        <w:rPr>
                          <w:rFonts w:ascii="Arial" w:hAnsi="Arial" w:cs="Arial"/>
                          <w:b/>
                          <w:caps/>
                          <w:color w:val="002776" w:themeColor="accent1"/>
                          <w:sz w:val="52"/>
                          <w:szCs w:val="56"/>
                        </w:rPr>
                        <w:t>Technical Support for Continued Support on Regional Market Framework Implementation to the Regional Electricity Regulators Association of Southern Africa (RERA)</w:t>
                      </w:r>
                    </w:p>
                    <w:p w14:paraId="33FF655F" w14:textId="77777777" w:rsidR="00DF7ADE" w:rsidRPr="004C769E" w:rsidRDefault="00DF7ADE" w:rsidP="00C901FA">
                      <w:pPr>
                        <w:pStyle w:val="CoverSubtitle"/>
                        <w:tabs>
                          <w:tab w:val="left" w:pos="10080"/>
                        </w:tabs>
                        <w:ind w:right="1870"/>
                        <w:jc w:val="left"/>
                        <w:rPr>
                          <w:rFonts w:ascii="Arial" w:hAnsi="Arial" w:cs="Arial"/>
                          <w:b/>
                          <w:caps/>
                          <w:color w:val="002776" w:themeColor="accent1"/>
                          <w:sz w:val="52"/>
                          <w:szCs w:val="56"/>
                        </w:rPr>
                      </w:pPr>
                    </w:p>
                    <w:p w14:paraId="67E0AD80" w14:textId="3F74A0E7" w:rsidR="00DF7ADE" w:rsidRDefault="00DF7ADE" w:rsidP="00C901FA">
                      <w:pPr>
                        <w:pStyle w:val="CoverSubtitle"/>
                        <w:tabs>
                          <w:tab w:val="left" w:pos="10080"/>
                        </w:tabs>
                        <w:ind w:right="1870"/>
                        <w:jc w:val="left"/>
                        <w:rPr>
                          <w:rFonts w:ascii="Arial" w:hAnsi="Arial" w:cs="Arial"/>
                          <w:color w:val="92D400" w:themeColor="accent2"/>
                          <w:sz w:val="56"/>
                          <w:szCs w:val="44"/>
                        </w:rPr>
                      </w:pPr>
                      <w:r>
                        <w:rPr>
                          <w:rFonts w:ascii="Arial" w:hAnsi="Arial" w:cs="Arial"/>
                          <w:color w:val="92D400" w:themeColor="accent2"/>
                          <w:sz w:val="56"/>
                          <w:szCs w:val="44"/>
                        </w:rPr>
                        <w:t>Model Connection Agreement</w:t>
                      </w:r>
                    </w:p>
                    <w:p w14:paraId="56C35F13" w14:textId="77777777" w:rsidR="00DF7ADE" w:rsidRPr="00C901FA" w:rsidRDefault="00DF7ADE" w:rsidP="00E86C87">
                      <w:pPr>
                        <w:pStyle w:val="CoverSubtitle"/>
                        <w:tabs>
                          <w:tab w:val="left" w:pos="10080"/>
                        </w:tabs>
                        <w:ind w:left="0" w:right="1870"/>
                        <w:jc w:val="left"/>
                        <w:rPr>
                          <w:rFonts w:ascii="Arial" w:hAnsi="Arial" w:cs="Arial"/>
                          <w:b/>
                          <w:color w:val="002776" w:themeColor="accent1"/>
                          <w:sz w:val="52"/>
                          <w:szCs w:val="56"/>
                        </w:rPr>
                      </w:pPr>
                    </w:p>
                  </w:txbxContent>
                </v:textbox>
                <w10:wrap anchorx="page"/>
              </v:shape>
            </w:pict>
          </mc:Fallback>
        </mc:AlternateContent>
      </w:r>
    </w:p>
    <w:p w14:paraId="66CF0F83" w14:textId="77777777" w:rsidR="00696876" w:rsidRPr="00864A34" w:rsidRDefault="00696876" w:rsidP="00696876">
      <w:pPr>
        <w:pStyle w:val="Default"/>
        <w:jc w:val="center"/>
        <w:rPr>
          <w:rFonts w:ascii="Arial" w:hAnsi="Arial" w:cs="Arial"/>
          <w:b/>
          <w:bCs/>
          <w:color w:val="auto"/>
          <w:sz w:val="28"/>
          <w:szCs w:val="28"/>
          <w:lang w:val="en-US"/>
        </w:rPr>
      </w:pPr>
    </w:p>
    <w:p w14:paraId="3092EF54" w14:textId="77777777" w:rsidR="00696876" w:rsidRPr="00864A34" w:rsidRDefault="00696876" w:rsidP="00696876">
      <w:pPr>
        <w:pStyle w:val="Default"/>
        <w:jc w:val="center"/>
        <w:rPr>
          <w:rFonts w:ascii="Arial" w:hAnsi="Arial" w:cs="Arial"/>
          <w:b/>
          <w:bCs/>
          <w:color w:val="auto"/>
          <w:sz w:val="28"/>
          <w:szCs w:val="28"/>
          <w:lang w:val="en-US"/>
        </w:rPr>
      </w:pPr>
    </w:p>
    <w:p w14:paraId="0FF44216" w14:textId="77777777" w:rsidR="00696876" w:rsidRPr="00864A34" w:rsidRDefault="00696876" w:rsidP="00696876">
      <w:pPr>
        <w:pStyle w:val="Default"/>
        <w:jc w:val="center"/>
        <w:rPr>
          <w:rFonts w:ascii="Arial" w:hAnsi="Arial" w:cs="Arial"/>
          <w:b/>
          <w:bCs/>
          <w:color w:val="auto"/>
          <w:sz w:val="28"/>
          <w:szCs w:val="28"/>
          <w:lang w:val="en-US"/>
        </w:rPr>
      </w:pPr>
    </w:p>
    <w:p w14:paraId="2897EDEE" w14:textId="77777777" w:rsidR="00696876" w:rsidRPr="00864A34" w:rsidRDefault="00696876" w:rsidP="00696876">
      <w:pPr>
        <w:pStyle w:val="Default"/>
        <w:jc w:val="center"/>
        <w:rPr>
          <w:rFonts w:ascii="Arial" w:hAnsi="Arial" w:cs="Arial"/>
          <w:b/>
          <w:bCs/>
          <w:color w:val="auto"/>
          <w:sz w:val="28"/>
          <w:szCs w:val="28"/>
          <w:lang w:val="en-US"/>
        </w:rPr>
      </w:pPr>
    </w:p>
    <w:p w14:paraId="678F962E" w14:textId="77777777" w:rsidR="00696876" w:rsidRPr="00864A34" w:rsidRDefault="00696876" w:rsidP="00696876">
      <w:pPr>
        <w:pStyle w:val="Default"/>
        <w:jc w:val="center"/>
        <w:rPr>
          <w:rFonts w:ascii="Arial" w:hAnsi="Arial" w:cs="Arial"/>
          <w:b/>
          <w:bCs/>
          <w:color w:val="auto"/>
          <w:sz w:val="28"/>
          <w:szCs w:val="28"/>
          <w:lang w:val="en-US"/>
        </w:rPr>
      </w:pPr>
    </w:p>
    <w:p w14:paraId="0A8150EF" w14:textId="77777777" w:rsidR="00696876" w:rsidRPr="00864A34" w:rsidRDefault="00696876" w:rsidP="00696876">
      <w:pPr>
        <w:pStyle w:val="Default"/>
        <w:jc w:val="center"/>
        <w:rPr>
          <w:rFonts w:ascii="Arial" w:hAnsi="Arial" w:cs="Arial"/>
          <w:b/>
          <w:bCs/>
          <w:color w:val="auto"/>
          <w:sz w:val="28"/>
          <w:szCs w:val="28"/>
          <w:lang w:val="en-US"/>
        </w:rPr>
      </w:pPr>
    </w:p>
    <w:p w14:paraId="1E0A9BB8" w14:textId="77777777" w:rsidR="00696876" w:rsidRPr="00864A34" w:rsidRDefault="00696876" w:rsidP="00696876">
      <w:pPr>
        <w:pStyle w:val="Default"/>
        <w:jc w:val="center"/>
        <w:rPr>
          <w:rFonts w:ascii="Arial" w:hAnsi="Arial" w:cs="Arial"/>
          <w:b/>
          <w:bCs/>
          <w:color w:val="auto"/>
          <w:sz w:val="28"/>
          <w:szCs w:val="28"/>
          <w:lang w:val="en-US"/>
        </w:rPr>
      </w:pPr>
    </w:p>
    <w:p w14:paraId="1804B2D8" w14:textId="77777777" w:rsidR="00696876" w:rsidRPr="00864A34" w:rsidRDefault="00696876" w:rsidP="00696876">
      <w:pPr>
        <w:pStyle w:val="Default"/>
        <w:jc w:val="center"/>
        <w:rPr>
          <w:rFonts w:ascii="Arial" w:hAnsi="Arial" w:cs="Arial"/>
          <w:b/>
          <w:bCs/>
          <w:color w:val="auto"/>
          <w:sz w:val="32"/>
          <w:szCs w:val="28"/>
          <w:lang w:val="en-US"/>
        </w:rPr>
      </w:pPr>
    </w:p>
    <w:p w14:paraId="074DC983" w14:textId="77777777" w:rsidR="00696876" w:rsidRPr="00864A34" w:rsidRDefault="00696876" w:rsidP="00696876">
      <w:pPr>
        <w:pStyle w:val="Default"/>
        <w:jc w:val="center"/>
        <w:rPr>
          <w:rFonts w:ascii="Arial" w:hAnsi="Arial" w:cs="Arial"/>
          <w:b/>
          <w:bCs/>
          <w:color w:val="auto"/>
          <w:sz w:val="32"/>
          <w:szCs w:val="28"/>
          <w:lang w:val="en-US"/>
        </w:rPr>
      </w:pPr>
    </w:p>
    <w:p w14:paraId="4E384D2D" w14:textId="77777777" w:rsidR="00696876" w:rsidRPr="00864A34" w:rsidRDefault="00696876" w:rsidP="00696876">
      <w:pPr>
        <w:pStyle w:val="Default"/>
        <w:jc w:val="center"/>
        <w:rPr>
          <w:rFonts w:ascii="Arial" w:hAnsi="Arial" w:cs="Arial"/>
          <w:b/>
          <w:bCs/>
          <w:color w:val="auto"/>
          <w:sz w:val="32"/>
          <w:szCs w:val="28"/>
          <w:lang w:val="en-US"/>
        </w:rPr>
      </w:pPr>
    </w:p>
    <w:p w14:paraId="60F5A617" w14:textId="77777777" w:rsidR="00696876" w:rsidRPr="00864A34" w:rsidRDefault="00696876" w:rsidP="00696876">
      <w:pPr>
        <w:pStyle w:val="Default"/>
        <w:jc w:val="center"/>
        <w:rPr>
          <w:rFonts w:ascii="Arial" w:hAnsi="Arial" w:cs="Arial"/>
          <w:b/>
          <w:bCs/>
          <w:color w:val="auto"/>
          <w:sz w:val="32"/>
          <w:szCs w:val="28"/>
          <w:lang w:val="en-US"/>
        </w:rPr>
      </w:pPr>
    </w:p>
    <w:p w14:paraId="4AF1AC07" w14:textId="77777777" w:rsidR="00696876" w:rsidRPr="00864A34" w:rsidRDefault="00696876" w:rsidP="00696876">
      <w:pPr>
        <w:pStyle w:val="Default"/>
        <w:jc w:val="center"/>
        <w:rPr>
          <w:rFonts w:ascii="Arial" w:hAnsi="Arial" w:cs="Arial"/>
          <w:color w:val="auto"/>
          <w:lang w:val="en-US"/>
        </w:rPr>
      </w:pPr>
    </w:p>
    <w:p w14:paraId="3461630F" w14:textId="77777777" w:rsidR="00696876" w:rsidRPr="00864A34" w:rsidRDefault="00696876" w:rsidP="00696876">
      <w:pPr>
        <w:pStyle w:val="Default"/>
        <w:jc w:val="center"/>
        <w:rPr>
          <w:rFonts w:ascii="Arial" w:hAnsi="Arial" w:cs="Arial"/>
          <w:color w:val="auto"/>
          <w:lang w:val="en-US"/>
        </w:rPr>
      </w:pPr>
    </w:p>
    <w:p w14:paraId="1721FA1D" w14:textId="77777777" w:rsidR="00696876" w:rsidRPr="00864A34" w:rsidRDefault="00696876" w:rsidP="00696876">
      <w:pPr>
        <w:pStyle w:val="Default"/>
        <w:jc w:val="center"/>
        <w:rPr>
          <w:rFonts w:ascii="Arial" w:hAnsi="Arial" w:cs="Arial"/>
          <w:color w:val="auto"/>
          <w:lang w:val="en-US"/>
        </w:rPr>
      </w:pPr>
    </w:p>
    <w:p w14:paraId="0D84DED7" w14:textId="77777777" w:rsidR="00696876" w:rsidRPr="00864A34" w:rsidRDefault="00696876" w:rsidP="00696876">
      <w:pPr>
        <w:pStyle w:val="Default"/>
        <w:jc w:val="center"/>
        <w:rPr>
          <w:rFonts w:ascii="Arial" w:hAnsi="Arial" w:cs="Arial"/>
          <w:color w:val="auto"/>
          <w:lang w:val="en-US"/>
        </w:rPr>
      </w:pPr>
    </w:p>
    <w:p w14:paraId="3D658957" w14:textId="77777777" w:rsidR="00696876" w:rsidRPr="00864A34" w:rsidRDefault="00696876" w:rsidP="00696876">
      <w:pPr>
        <w:pStyle w:val="Default"/>
        <w:jc w:val="center"/>
        <w:rPr>
          <w:rFonts w:ascii="Arial" w:hAnsi="Arial" w:cs="Arial"/>
          <w:color w:val="auto"/>
          <w:lang w:val="en-US"/>
        </w:rPr>
      </w:pPr>
    </w:p>
    <w:p w14:paraId="7B52A106" w14:textId="77777777" w:rsidR="00696876" w:rsidRPr="00864A34" w:rsidRDefault="00696876" w:rsidP="00696876">
      <w:pPr>
        <w:pStyle w:val="Default"/>
        <w:jc w:val="center"/>
        <w:rPr>
          <w:rFonts w:ascii="Arial" w:hAnsi="Arial" w:cs="Arial"/>
          <w:color w:val="auto"/>
          <w:lang w:val="en-US"/>
        </w:rPr>
      </w:pPr>
    </w:p>
    <w:p w14:paraId="2BF85BE4" w14:textId="77777777" w:rsidR="00696876" w:rsidRPr="00864A34" w:rsidRDefault="00696876" w:rsidP="00696876">
      <w:pPr>
        <w:pStyle w:val="Default"/>
        <w:jc w:val="center"/>
        <w:rPr>
          <w:rFonts w:ascii="Arial" w:hAnsi="Arial" w:cs="Arial"/>
          <w:color w:val="auto"/>
          <w:lang w:val="en-US"/>
        </w:rPr>
      </w:pPr>
    </w:p>
    <w:p w14:paraId="71EA0547" w14:textId="77777777" w:rsidR="00696876" w:rsidRPr="00864A34" w:rsidRDefault="00696876" w:rsidP="00696876">
      <w:pPr>
        <w:pStyle w:val="Default"/>
        <w:jc w:val="center"/>
        <w:rPr>
          <w:rFonts w:ascii="Arial" w:hAnsi="Arial" w:cs="Arial"/>
          <w:color w:val="auto"/>
          <w:lang w:val="en-US"/>
        </w:rPr>
      </w:pPr>
    </w:p>
    <w:p w14:paraId="39D971A0" w14:textId="77777777" w:rsidR="00696876" w:rsidRPr="00864A34" w:rsidRDefault="00696876" w:rsidP="00696876">
      <w:pPr>
        <w:pStyle w:val="Default"/>
        <w:jc w:val="center"/>
        <w:rPr>
          <w:rFonts w:ascii="Arial" w:hAnsi="Arial" w:cs="Arial"/>
          <w:color w:val="auto"/>
          <w:lang w:val="en-US"/>
        </w:rPr>
      </w:pPr>
    </w:p>
    <w:p w14:paraId="65E8D247" w14:textId="77777777" w:rsidR="00696876" w:rsidRPr="00864A34" w:rsidRDefault="00696876" w:rsidP="00696876">
      <w:pPr>
        <w:pStyle w:val="Default"/>
        <w:jc w:val="center"/>
        <w:rPr>
          <w:rFonts w:ascii="Arial" w:hAnsi="Arial" w:cs="Arial"/>
          <w:color w:val="auto"/>
          <w:lang w:val="en-US"/>
        </w:rPr>
      </w:pPr>
    </w:p>
    <w:p w14:paraId="2FD7CEC0" w14:textId="77777777" w:rsidR="00696876" w:rsidRPr="00864A34" w:rsidRDefault="00696876" w:rsidP="00551F71">
      <w:pPr>
        <w:pStyle w:val="Default"/>
        <w:rPr>
          <w:rFonts w:ascii="Arial" w:hAnsi="Arial" w:cs="Arial"/>
          <w:color w:val="auto"/>
          <w:lang w:val="en-US"/>
        </w:rPr>
      </w:pPr>
    </w:p>
    <w:p w14:paraId="0523773E" w14:textId="77777777" w:rsidR="009D6C32" w:rsidRPr="00864A34" w:rsidRDefault="009D6C32" w:rsidP="00696876">
      <w:pPr>
        <w:pStyle w:val="Default"/>
        <w:jc w:val="center"/>
        <w:rPr>
          <w:rFonts w:ascii="Arial" w:hAnsi="Arial" w:cs="Arial"/>
          <w:color w:val="auto"/>
          <w:lang w:val="en-US"/>
        </w:rPr>
      </w:pPr>
    </w:p>
    <w:p w14:paraId="3CA230AF" w14:textId="77777777" w:rsidR="009D6C32" w:rsidRPr="00864A34" w:rsidRDefault="009D6C32" w:rsidP="00696876">
      <w:pPr>
        <w:pStyle w:val="Default"/>
        <w:jc w:val="center"/>
        <w:rPr>
          <w:rFonts w:ascii="Arial" w:hAnsi="Arial" w:cs="Arial"/>
          <w:color w:val="auto"/>
          <w:sz w:val="22"/>
          <w:lang w:val="en-US"/>
        </w:rPr>
      </w:pPr>
    </w:p>
    <w:p w14:paraId="470B8B94" w14:textId="77777777" w:rsidR="00E86C87" w:rsidRDefault="00E86C87" w:rsidP="00A22FD1">
      <w:pPr>
        <w:pStyle w:val="CoverDate"/>
        <w:shd w:val="clear" w:color="auto" w:fill="auto"/>
        <w:spacing w:before="0" w:line="280" w:lineRule="atLeast"/>
        <w:ind w:left="990"/>
        <w:rPr>
          <w:b/>
          <w:bCs/>
          <w:noProof/>
          <w:color w:val="92D400" w:themeColor="accent2"/>
          <w:sz w:val="22"/>
          <w:szCs w:val="24"/>
        </w:rPr>
      </w:pPr>
    </w:p>
    <w:p w14:paraId="35327507" w14:textId="6B8E2418" w:rsidR="00696876" w:rsidRPr="00864A34" w:rsidRDefault="00696876" w:rsidP="00A22FD1">
      <w:pPr>
        <w:pStyle w:val="CoverDate"/>
        <w:shd w:val="clear" w:color="auto" w:fill="auto"/>
        <w:spacing w:before="0" w:line="280" w:lineRule="atLeast"/>
        <w:ind w:left="990"/>
        <w:rPr>
          <w:b/>
          <w:bCs/>
          <w:noProof/>
          <w:color w:val="92D400" w:themeColor="accent2"/>
          <w:sz w:val="22"/>
          <w:szCs w:val="24"/>
        </w:rPr>
      </w:pPr>
      <w:r w:rsidRPr="00864A34">
        <w:rPr>
          <w:b/>
          <w:bCs/>
          <w:noProof/>
          <w:color w:val="92D400" w:themeColor="accent2"/>
          <w:sz w:val="22"/>
          <w:szCs w:val="24"/>
        </w:rPr>
        <w:t>Prepared for:</w:t>
      </w:r>
      <w:r w:rsidRPr="00864A34">
        <w:rPr>
          <w:bCs/>
          <w:color w:val="92D400" w:themeColor="accent2"/>
          <w:sz w:val="22"/>
          <w:szCs w:val="24"/>
        </w:rPr>
        <w:tab/>
      </w:r>
      <w:r w:rsidRPr="00864A34">
        <w:rPr>
          <w:bCs/>
          <w:color w:val="92D400" w:themeColor="accent2"/>
          <w:sz w:val="22"/>
          <w:szCs w:val="24"/>
        </w:rPr>
        <w:tab/>
      </w:r>
      <w:r w:rsidRPr="00864A34">
        <w:rPr>
          <w:bCs/>
          <w:color w:val="92D400" w:themeColor="accent2"/>
          <w:sz w:val="22"/>
          <w:szCs w:val="24"/>
        </w:rPr>
        <w:tab/>
      </w:r>
      <w:r w:rsidRPr="00864A34">
        <w:rPr>
          <w:bCs/>
          <w:color w:val="92D400" w:themeColor="accent2"/>
          <w:sz w:val="22"/>
          <w:szCs w:val="24"/>
        </w:rPr>
        <w:tab/>
      </w:r>
      <w:r w:rsidRPr="00864A34">
        <w:rPr>
          <w:b/>
          <w:bCs/>
          <w:noProof/>
          <w:color w:val="92D400" w:themeColor="accent2"/>
          <w:sz w:val="22"/>
          <w:szCs w:val="24"/>
        </w:rPr>
        <w:t>Prepared by:</w:t>
      </w:r>
    </w:p>
    <w:p w14:paraId="6BC06402" w14:textId="77777777" w:rsidR="00696876" w:rsidRPr="00864A34" w:rsidRDefault="00A22FD1" w:rsidP="00A22FD1">
      <w:pPr>
        <w:pStyle w:val="CoverDate"/>
        <w:shd w:val="clear" w:color="auto" w:fill="auto"/>
        <w:spacing w:before="0" w:line="280" w:lineRule="atLeast"/>
        <w:ind w:left="990"/>
        <w:rPr>
          <w:bCs/>
          <w:color w:val="002060"/>
          <w:sz w:val="22"/>
          <w:szCs w:val="24"/>
        </w:rPr>
      </w:pPr>
      <w:r w:rsidRPr="00864A34">
        <w:rPr>
          <w:bCs/>
          <w:color w:val="002060"/>
          <w:sz w:val="22"/>
          <w:szCs w:val="24"/>
        </w:rPr>
        <w:t>Office of Energy Programs</w:t>
      </w:r>
      <w:r w:rsidRPr="00864A34">
        <w:rPr>
          <w:bCs/>
          <w:color w:val="002060"/>
          <w:sz w:val="22"/>
          <w:szCs w:val="24"/>
        </w:rPr>
        <w:tab/>
      </w:r>
      <w:r w:rsidRPr="00864A34">
        <w:rPr>
          <w:bCs/>
          <w:color w:val="002060"/>
          <w:sz w:val="22"/>
          <w:szCs w:val="24"/>
        </w:rPr>
        <w:tab/>
      </w:r>
      <w:r w:rsidRPr="00864A34">
        <w:rPr>
          <w:bCs/>
          <w:color w:val="002060"/>
          <w:sz w:val="22"/>
          <w:szCs w:val="24"/>
        </w:rPr>
        <w:tab/>
      </w:r>
      <w:r w:rsidR="00696876" w:rsidRPr="00864A34">
        <w:rPr>
          <w:bCs/>
          <w:color w:val="002060"/>
          <w:sz w:val="22"/>
          <w:szCs w:val="24"/>
        </w:rPr>
        <w:t xml:space="preserve">Deloitte Financial Advisory Services, LLP </w:t>
      </w:r>
    </w:p>
    <w:p w14:paraId="4EC99218" w14:textId="77777777" w:rsidR="00696876" w:rsidRPr="00864A34" w:rsidRDefault="00696876" w:rsidP="00A22FD1">
      <w:pPr>
        <w:pStyle w:val="CoverDate"/>
        <w:shd w:val="clear" w:color="auto" w:fill="auto"/>
        <w:spacing w:before="0" w:line="280" w:lineRule="atLeast"/>
        <w:ind w:left="990"/>
        <w:rPr>
          <w:bCs/>
          <w:color w:val="002060"/>
          <w:sz w:val="22"/>
          <w:szCs w:val="24"/>
        </w:rPr>
      </w:pPr>
      <w:r w:rsidRPr="00864A34">
        <w:rPr>
          <w:bCs/>
          <w:color w:val="002060"/>
          <w:sz w:val="22"/>
          <w:szCs w:val="24"/>
        </w:rPr>
        <w:t xml:space="preserve">Bureau of Energy </w:t>
      </w:r>
      <w:r w:rsidR="00A22FD1" w:rsidRPr="00864A34">
        <w:rPr>
          <w:bCs/>
          <w:color w:val="002060"/>
          <w:sz w:val="22"/>
          <w:szCs w:val="24"/>
        </w:rPr>
        <w:t>Resources</w:t>
      </w:r>
      <w:r w:rsidR="00A22FD1" w:rsidRPr="00864A34">
        <w:rPr>
          <w:bCs/>
          <w:color w:val="002060"/>
          <w:sz w:val="22"/>
          <w:szCs w:val="24"/>
        </w:rPr>
        <w:tab/>
      </w:r>
      <w:r w:rsidR="00A22FD1" w:rsidRPr="00864A34">
        <w:rPr>
          <w:bCs/>
          <w:color w:val="002060"/>
          <w:sz w:val="22"/>
          <w:szCs w:val="24"/>
        </w:rPr>
        <w:tab/>
      </w:r>
      <w:r w:rsidRPr="00864A34">
        <w:rPr>
          <w:bCs/>
          <w:color w:val="002060"/>
          <w:sz w:val="22"/>
          <w:szCs w:val="24"/>
        </w:rPr>
        <w:t>1919 N. Lynn Street</w:t>
      </w:r>
    </w:p>
    <w:p w14:paraId="25F675D1" w14:textId="77777777" w:rsidR="00696876" w:rsidRPr="00864A34" w:rsidRDefault="00A22FD1" w:rsidP="00A22FD1">
      <w:pPr>
        <w:pStyle w:val="CoverDate"/>
        <w:shd w:val="clear" w:color="auto" w:fill="auto"/>
        <w:spacing w:before="0" w:line="280" w:lineRule="atLeast"/>
        <w:ind w:left="990"/>
        <w:rPr>
          <w:bCs/>
          <w:color w:val="002060"/>
          <w:sz w:val="22"/>
          <w:szCs w:val="24"/>
        </w:rPr>
      </w:pPr>
      <w:r w:rsidRPr="00864A34">
        <w:rPr>
          <w:bCs/>
          <w:color w:val="002060"/>
          <w:sz w:val="22"/>
          <w:szCs w:val="24"/>
        </w:rPr>
        <w:t>U.S. Department of State</w:t>
      </w:r>
      <w:r w:rsidRPr="00864A34">
        <w:rPr>
          <w:bCs/>
          <w:color w:val="002060"/>
          <w:sz w:val="22"/>
          <w:szCs w:val="24"/>
        </w:rPr>
        <w:tab/>
      </w:r>
      <w:r w:rsidRPr="00864A34">
        <w:rPr>
          <w:bCs/>
          <w:color w:val="002060"/>
          <w:sz w:val="22"/>
          <w:szCs w:val="24"/>
        </w:rPr>
        <w:tab/>
      </w:r>
      <w:r w:rsidRPr="00864A34">
        <w:rPr>
          <w:bCs/>
          <w:color w:val="002060"/>
          <w:sz w:val="22"/>
          <w:szCs w:val="24"/>
        </w:rPr>
        <w:tab/>
      </w:r>
      <w:r w:rsidR="00696876" w:rsidRPr="00864A34">
        <w:rPr>
          <w:bCs/>
          <w:color w:val="002060"/>
          <w:sz w:val="22"/>
          <w:szCs w:val="24"/>
        </w:rPr>
        <w:t xml:space="preserve">Arlington, VA 22209 </w:t>
      </w:r>
    </w:p>
    <w:p w14:paraId="7B129742" w14:textId="77777777" w:rsidR="00A22FD1" w:rsidRPr="00864A34" w:rsidRDefault="00A22FD1" w:rsidP="00A22FD1">
      <w:pPr>
        <w:pStyle w:val="Default"/>
        <w:rPr>
          <w:rFonts w:ascii="Arial" w:hAnsi="Arial" w:cs="Arial"/>
          <w:color w:val="auto"/>
          <w:lang w:val="en-US"/>
        </w:rPr>
      </w:pPr>
    </w:p>
    <w:p w14:paraId="1341B1FF" w14:textId="77777777" w:rsidR="00A22FD1" w:rsidRPr="00864A34" w:rsidRDefault="00A22FD1" w:rsidP="00A22FD1">
      <w:pPr>
        <w:pStyle w:val="Default"/>
        <w:rPr>
          <w:rFonts w:ascii="Arial" w:hAnsi="Arial" w:cs="Arial"/>
          <w:color w:val="auto"/>
          <w:lang w:val="en-US"/>
        </w:rPr>
      </w:pPr>
    </w:p>
    <w:p w14:paraId="5A563038" w14:textId="77777777" w:rsidR="00A22FD1" w:rsidRPr="00864A34" w:rsidRDefault="00A22FD1" w:rsidP="00A22FD1">
      <w:pPr>
        <w:pStyle w:val="Default"/>
        <w:rPr>
          <w:rFonts w:ascii="Arial" w:hAnsi="Arial" w:cs="Arial"/>
          <w:color w:val="auto"/>
          <w:lang w:val="en-US"/>
        </w:rPr>
      </w:pPr>
    </w:p>
    <w:p w14:paraId="788B2DB3" w14:textId="4B7F86D2" w:rsidR="00A22FD1" w:rsidRPr="00864A34" w:rsidRDefault="00A22FD1" w:rsidP="00A22FD1">
      <w:pPr>
        <w:pStyle w:val="Default"/>
        <w:rPr>
          <w:rFonts w:ascii="Arial" w:hAnsi="Arial" w:cs="Arial"/>
          <w:color w:val="auto"/>
          <w:lang w:val="en-US"/>
        </w:rPr>
      </w:pPr>
    </w:p>
    <w:p w14:paraId="0E652484" w14:textId="77777777" w:rsidR="00A22FD1" w:rsidRPr="00864A34" w:rsidRDefault="00A22FD1" w:rsidP="00A22FD1">
      <w:pPr>
        <w:pStyle w:val="Default"/>
        <w:rPr>
          <w:rFonts w:ascii="Arial" w:hAnsi="Arial" w:cs="Arial"/>
          <w:color w:val="auto"/>
          <w:lang w:val="en-US"/>
        </w:rPr>
      </w:pPr>
    </w:p>
    <w:p w14:paraId="5936926D" w14:textId="3FED38C4" w:rsidR="00A22FD1" w:rsidRPr="00864A34" w:rsidRDefault="00F83702" w:rsidP="00A22FD1">
      <w:pPr>
        <w:rPr>
          <w:rFonts w:ascii="Arial" w:hAnsi="Arial" w:cs="Arial"/>
          <w:b/>
        </w:rPr>
      </w:pPr>
      <w:r>
        <w:rPr>
          <w:rFonts w:ascii="Arial" w:hAnsi="Arial" w:cs="Arial"/>
          <w:b/>
          <w:noProof/>
          <w:lang w:eastAsia="en-US"/>
        </w:rPr>
        <mc:AlternateContent>
          <mc:Choice Requires="wps">
            <w:drawing>
              <wp:anchor distT="0" distB="0" distL="114300" distR="114300" simplePos="0" relativeHeight="251659264" behindDoc="1" locked="0" layoutInCell="1" allowOverlap="1" wp14:anchorId="129B9CCF" wp14:editId="1A3BF882">
                <wp:simplePos x="0" y="0"/>
                <wp:positionH relativeFrom="margin">
                  <wp:posOffset>-294640</wp:posOffset>
                </wp:positionH>
                <wp:positionV relativeFrom="paragraph">
                  <wp:posOffset>360680</wp:posOffset>
                </wp:positionV>
                <wp:extent cx="6534150" cy="554355"/>
                <wp:effectExtent l="0" t="0" r="0" b="0"/>
                <wp:wrapTight wrapText="bothSides">
                  <wp:wrapPolygon edited="0">
                    <wp:start x="0" y="0"/>
                    <wp:lineTo x="0" y="20784"/>
                    <wp:lineTo x="21537" y="20784"/>
                    <wp:lineTo x="215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554355"/>
                        </a:xfrm>
                        <a:prstGeom prst="rect">
                          <a:avLst/>
                        </a:prstGeom>
                        <a:solidFill>
                          <a:sysClr val="window" lastClr="FFFFFF"/>
                        </a:solidFill>
                        <a:ln w="6350">
                          <a:noFill/>
                        </a:ln>
                        <a:effectLst/>
                      </wps:spPr>
                      <wps:txbx>
                        <w:txbxContent>
                          <w:p w14:paraId="39BFD043" w14:textId="77777777" w:rsidR="00DF7ADE" w:rsidRPr="003D2292" w:rsidRDefault="00DF7ADE" w:rsidP="00533E66">
                            <w:pPr>
                              <w:jc w:val="center"/>
                              <w:rPr>
                                <w:rFonts w:ascii="Arial" w:hAnsi="Arial" w:cs="Arial"/>
                                <w:sz w:val="20"/>
                                <w:szCs w:val="20"/>
                              </w:rPr>
                            </w:pPr>
                            <w:r w:rsidRPr="00C901FA">
                              <w:rPr>
                                <w:rFonts w:ascii="Arial" w:hAnsi="Arial" w:cs="Arial"/>
                                <w:sz w:val="20"/>
                                <w:szCs w:val="20"/>
                              </w:rPr>
                              <w:t>This work was funded by the U.S.  Department of State, Bureau of Energy Resources, Power Sector Program.  This work does not necessarily reflect the views of the United States Government.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B9CCF" id="Text Box 2" o:spid="_x0000_s1027" type="#_x0000_t202" style="position:absolute;left:0;text-align:left;margin-left:-23.2pt;margin-top:28.4pt;width:514.5pt;height:4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" fillcolor="window" stroked="f" strokeweight=".5pt">
                <v:path arrowok="t"/>
                <v:textbox>
                  <w:txbxContent>
                    <w:p w14:paraId="39BFD043" w14:textId="77777777" w:rsidR="00DF7ADE" w:rsidRPr="003D2292" w:rsidRDefault="00DF7ADE" w:rsidP="00533E66">
                      <w:pPr>
                        <w:jc w:val="center"/>
                        <w:rPr>
                          <w:rFonts w:ascii="Arial" w:hAnsi="Arial" w:cs="Arial"/>
                          <w:sz w:val="20"/>
                          <w:szCs w:val="20"/>
                        </w:rPr>
                      </w:pPr>
                      <w:r w:rsidRPr="00C901FA">
                        <w:rPr>
                          <w:rFonts w:ascii="Arial" w:hAnsi="Arial" w:cs="Arial"/>
                          <w:sz w:val="20"/>
                          <w:szCs w:val="20"/>
                        </w:rPr>
                        <w:t>This work was funded by the U.S.  Department of State, Bureau of Energy Resources, Power Sector Program.  This work does not necessarily reflect the views of the United States Government.</w:t>
                      </w:r>
                    </w:p>
                  </w:txbxContent>
                </v:textbox>
                <w10:wrap type="tight" anchorx="margin"/>
              </v:shape>
            </w:pict>
          </mc:Fallback>
        </mc:AlternateContent>
      </w:r>
      <w:r w:rsidR="00DD4823">
        <w:rPr>
          <w:rFonts w:ascii="Arial" w:hAnsi="Arial" w:cs="Arial"/>
          <w:b/>
        </w:rPr>
        <w:t>July 13</w:t>
      </w:r>
      <w:r w:rsidR="000B6FEC">
        <w:rPr>
          <w:rFonts w:ascii="Arial" w:hAnsi="Arial" w:cs="Arial"/>
          <w:b/>
        </w:rPr>
        <w:t>,</w:t>
      </w:r>
      <w:r w:rsidR="00270A2B">
        <w:rPr>
          <w:rFonts w:ascii="Arial" w:hAnsi="Arial" w:cs="Arial"/>
          <w:b/>
        </w:rPr>
        <w:t xml:space="preserve"> 2018</w:t>
      </w:r>
    </w:p>
    <w:p w14:paraId="1D9C3B76" w14:textId="77777777" w:rsidR="00802307" w:rsidRPr="00864A34" w:rsidRDefault="00802307" w:rsidP="00A22FD1">
      <w:pPr>
        <w:pStyle w:val="Default"/>
        <w:jc w:val="center"/>
        <w:rPr>
          <w:rFonts w:ascii="Arial" w:hAnsi="Arial" w:cs="Arial"/>
        </w:rPr>
      </w:pPr>
      <w:bookmarkStart w:id="0" w:name="_Toc270326147"/>
    </w:p>
    <w:p w14:paraId="0DA1EBDF" w14:textId="77777777" w:rsidR="00A22FD1" w:rsidRPr="00864A34" w:rsidRDefault="00E63479" w:rsidP="00A22FD1">
      <w:pPr>
        <w:pStyle w:val="Default"/>
        <w:jc w:val="center"/>
        <w:rPr>
          <w:rFonts w:ascii="Arial" w:hAnsi="Arial" w:cs="Arial"/>
        </w:rPr>
      </w:pPr>
      <w:r w:rsidRPr="00864A34">
        <w:rPr>
          <w:rFonts w:ascii="Arial" w:hAnsi="Arial" w:cs="Arial"/>
          <w:b/>
          <w:noProof/>
          <w:color w:val="92D050"/>
          <w:sz w:val="44"/>
          <w:szCs w:val="48"/>
          <w:lang w:val="en-US"/>
        </w:rPr>
        <w:drawing>
          <wp:anchor distT="0" distB="0" distL="114300" distR="114300" simplePos="0" relativeHeight="251660288" behindDoc="0" locked="0" layoutInCell="1" allowOverlap="1" wp14:anchorId="76DB7229" wp14:editId="5BB77B3D">
            <wp:simplePos x="0" y="0"/>
            <wp:positionH relativeFrom="margin">
              <wp:align>center</wp:align>
            </wp:positionH>
            <wp:positionV relativeFrom="paragraph">
              <wp:posOffset>7691</wp:posOffset>
            </wp:positionV>
            <wp:extent cx="843915" cy="8305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 Logo.JPG"/>
                    <pic:cNvPicPr/>
                  </pic:nvPicPr>
                  <pic:blipFill>
                    <a:blip r:embed="rId11" cstate="print">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843915" cy="830580"/>
                    </a:xfrm>
                    <a:prstGeom prst="rect">
                      <a:avLst/>
                    </a:prstGeom>
                  </pic:spPr>
                </pic:pic>
              </a:graphicData>
            </a:graphic>
          </wp:anchor>
        </w:drawing>
      </w:r>
    </w:p>
    <w:p w14:paraId="17E280DD" w14:textId="77777777" w:rsidR="00EE3F4F" w:rsidRPr="008B4F81" w:rsidRDefault="00EE3F4F" w:rsidP="00EE3F4F">
      <w:pPr>
        <w:rPr>
          <w:rFonts w:ascii="Arial" w:hAnsi="Arial" w:cs="Arial"/>
        </w:rPr>
      </w:pPr>
      <w:r w:rsidRPr="008B4F81">
        <w:rPr>
          <w:rFonts w:ascii="Arial" w:hAnsi="Arial" w:cs="Arial"/>
        </w:rPr>
        <w:br w:type="page"/>
      </w:r>
    </w:p>
    <w:p w14:paraId="67765043" w14:textId="77777777" w:rsidR="00A22FD1" w:rsidRPr="00864A34" w:rsidRDefault="00A22FD1" w:rsidP="00A22FD1">
      <w:pPr>
        <w:pStyle w:val="Default"/>
        <w:jc w:val="center"/>
        <w:rPr>
          <w:rFonts w:ascii="Arial" w:hAnsi="Arial" w:cs="Arial"/>
        </w:rPr>
      </w:pPr>
    </w:p>
    <w:p w14:paraId="40F1FA19" w14:textId="77777777" w:rsidR="00551F71" w:rsidRPr="00864A34" w:rsidRDefault="00551F71" w:rsidP="00A22FD1">
      <w:pPr>
        <w:spacing w:after="0"/>
        <w:jc w:val="left"/>
        <w:rPr>
          <w:rFonts w:ascii="Arial" w:hAnsi="Arial" w:cs="Arial"/>
          <w:b/>
        </w:rPr>
      </w:pPr>
    </w:p>
    <w:p w14:paraId="1E14702B" w14:textId="77777777" w:rsidR="00551F71" w:rsidRPr="00864A34" w:rsidRDefault="00551F71" w:rsidP="00A22FD1">
      <w:pPr>
        <w:spacing w:after="0"/>
        <w:jc w:val="left"/>
        <w:rPr>
          <w:rFonts w:ascii="Arial" w:hAnsi="Arial" w:cs="Arial"/>
          <w:b/>
        </w:rPr>
      </w:pPr>
    </w:p>
    <w:p w14:paraId="111FE85B" w14:textId="77777777" w:rsidR="00551F71" w:rsidRPr="00864A34" w:rsidRDefault="00551F71" w:rsidP="00A22FD1">
      <w:pPr>
        <w:spacing w:after="0"/>
        <w:jc w:val="left"/>
        <w:rPr>
          <w:rFonts w:ascii="Arial" w:hAnsi="Arial" w:cs="Arial"/>
          <w:b/>
        </w:rPr>
      </w:pPr>
    </w:p>
    <w:p w14:paraId="1021B085" w14:textId="77777777" w:rsidR="00551F71" w:rsidRPr="00864A34" w:rsidRDefault="00551F71" w:rsidP="00A22FD1">
      <w:pPr>
        <w:spacing w:after="0"/>
        <w:jc w:val="left"/>
        <w:rPr>
          <w:rFonts w:ascii="Arial" w:hAnsi="Arial" w:cs="Arial"/>
          <w:b/>
        </w:rPr>
      </w:pPr>
    </w:p>
    <w:p w14:paraId="777DA066" w14:textId="77777777" w:rsidR="00551F71" w:rsidRPr="00864A34" w:rsidRDefault="00551F71" w:rsidP="00A22FD1">
      <w:pPr>
        <w:spacing w:after="0"/>
        <w:jc w:val="left"/>
        <w:rPr>
          <w:rFonts w:ascii="Arial" w:hAnsi="Arial" w:cs="Arial"/>
          <w:b/>
        </w:rPr>
      </w:pPr>
    </w:p>
    <w:p w14:paraId="297F7133" w14:textId="77777777" w:rsidR="00551F71" w:rsidRPr="00864A34" w:rsidRDefault="00551F71" w:rsidP="00A22FD1">
      <w:pPr>
        <w:spacing w:after="0"/>
        <w:jc w:val="left"/>
        <w:rPr>
          <w:rFonts w:ascii="Arial" w:hAnsi="Arial" w:cs="Arial"/>
          <w:b/>
        </w:rPr>
      </w:pPr>
    </w:p>
    <w:p w14:paraId="19268D04" w14:textId="77777777" w:rsidR="00551F71" w:rsidRPr="00864A34" w:rsidRDefault="00551F71" w:rsidP="00A22FD1">
      <w:pPr>
        <w:spacing w:after="0"/>
        <w:jc w:val="left"/>
        <w:rPr>
          <w:rFonts w:ascii="Arial" w:hAnsi="Arial" w:cs="Arial"/>
          <w:b/>
        </w:rPr>
      </w:pPr>
    </w:p>
    <w:p w14:paraId="76FCA3F9" w14:textId="77777777" w:rsidR="00551F71" w:rsidRPr="00864A34" w:rsidRDefault="00551F71" w:rsidP="00A22FD1">
      <w:pPr>
        <w:spacing w:after="0"/>
        <w:jc w:val="left"/>
        <w:rPr>
          <w:rFonts w:ascii="Arial" w:hAnsi="Arial" w:cs="Arial"/>
          <w:b/>
        </w:rPr>
      </w:pPr>
    </w:p>
    <w:p w14:paraId="552B7946" w14:textId="77777777" w:rsidR="00551F71" w:rsidRPr="00864A34" w:rsidRDefault="00551F71" w:rsidP="00A22FD1">
      <w:pPr>
        <w:spacing w:after="0"/>
        <w:jc w:val="left"/>
        <w:rPr>
          <w:rFonts w:ascii="Arial" w:hAnsi="Arial" w:cs="Arial"/>
          <w:b/>
        </w:rPr>
      </w:pPr>
    </w:p>
    <w:p w14:paraId="7FD848F8" w14:textId="77777777" w:rsidR="00551F71" w:rsidRPr="00864A34" w:rsidRDefault="00551F71" w:rsidP="00A22FD1">
      <w:pPr>
        <w:spacing w:after="0"/>
        <w:jc w:val="left"/>
        <w:rPr>
          <w:rFonts w:ascii="Arial" w:hAnsi="Arial" w:cs="Arial"/>
          <w:b/>
        </w:rPr>
      </w:pPr>
    </w:p>
    <w:p w14:paraId="27744A6E" w14:textId="77777777" w:rsidR="00551F71" w:rsidRPr="00864A34" w:rsidRDefault="00551F71" w:rsidP="00A22FD1">
      <w:pPr>
        <w:spacing w:after="0"/>
        <w:jc w:val="left"/>
        <w:rPr>
          <w:rFonts w:ascii="Arial" w:hAnsi="Arial" w:cs="Arial"/>
          <w:b/>
        </w:rPr>
      </w:pPr>
    </w:p>
    <w:p w14:paraId="33582D03" w14:textId="77777777" w:rsidR="00551F71" w:rsidRPr="00864A34" w:rsidRDefault="00551F71" w:rsidP="00A22FD1">
      <w:pPr>
        <w:spacing w:after="0"/>
        <w:jc w:val="left"/>
        <w:rPr>
          <w:rFonts w:ascii="Arial" w:hAnsi="Arial" w:cs="Arial"/>
          <w:b/>
        </w:rPr>
      </w:pPr>
    </w:p>
    <w:p w14:paraId="58C397C4" w14:textId="77777777" w:rsidR="00551F71" w:rsidRPr="00864A34" w:rsidRDefault="00551F71" w:rsidP="00A22FD1">
      <w:pPr>
        <w:spacing w:after="0"/>
        <w:jc w:val="left"/>
        <w:rPr>
          <w:rFonts w:ascii="Arial" w:hAnsi="Arial" w:cs="Arial"/>
          <w:b/>
        </w:rPr>
      </w:pPr>
    </w:p>
    <w:p w14:paraId="62A22593" w14:textId="77777777" w:rsidR="00551F71" w:rsidRPr="00864A34" w:rsidRDefault="00551F71" w:rsidP="00A22FD1">
      <w:pPr>
        <w:spacing w:after="0"/>
        <w:jc w:val="left"/>
        <w:rPr>
          <w:rFonts w:ascii="Arial" w:hAnsi="Arial" w:cs="Arial"/>
          <w:b/>
        </w:rPr>
      </w:pPr>
    </w:p>
    <w:p w14:paraId="01885D69" w14:textId="77777777" w:rsidR="00551F71" w:rsidRPr="00864A34" w:rsidRDefault="00551F71" w:rsidP="00A22FD1">
      <w:pPr>
        <w:spacing w:after="0"/>
        <w:jc w:val="left"/>
        <w:rPr>
          <w:rFonts w:ascii="Arial" w:hAnsi="Arial" w:cs="Arial"/>
          <w:b/>
        </w:rPr>
      </w:pPr>
    </w:p>
    <w:p w14:paraId="677432EC" w14:textId="77777777" w:rsidR="00551F71" w:rsidRPr="00864A34" w:rsidRDefault="00551F71" w:rsidP="00A22FD1">
      <w:pPr>
        <w:spacing w:after="0"/>
        <w:jc w:val="left"/>
        <w:rPr>
          <w:rFonts w:ascii="Arial" w:hAnsi="Arial" w:cs="Arial"/>
          <w:b/>
        </w:rPr>
      </w:pPr>
    </w:p>
    <w:p w14:paraId="6FD28743" w14:textId="77777777" w:rsidR="00551F71" w:rsidRPr="00864A34" w:rsidRDefault="00551F71" w:rsidP="00A22FD1">
      <w:pPr>
        <w:spacing w:after="0"/>
        <w:jc w:val="left"/>
        <w:rPr>
          <w:rFonts w:ascii="Arial" w:hAnsi="Arial" w:cs="Arial"/>
          <w:b/>
        </w:rPr>
      </w:pPr>
    </w:p>
    <w:p w14:paraId="7A9C007C" w14:textId="77777777" w:rsidR="00551F71" w:rsidRPr="00864A34" w:rsidRDefault="00551F71" w:rsidP="00A22FD1">
      <w:pPr>
        <w:spacing w:after="0"/>
        <w:jc w:val="left"/>
        <w:rPr>
          <w:rFonts w:ascii="Arial" w:hAnsi="Arial" w:cs="Arial"/>
          <w:b/>
        </w:rPr>
      </w:pPr>
    </w:p>
    <w:p w14:paraId="4DCB8BA8" w14:textId="77777777" w:rsidR="00551F71" w:rsidRPr="00864A34" w:rsidRDefault="00551F71" w:rsidP="00A22FD1">
      <w:pPr>
        <w:spacing w:after="0"/>
        <w:jc w:val="left"/>
        <w:rPr>
          <w:rFonts w:ascii="Arial" w:hAnsi="Arial" w:cs="Arial"/>
          <w:b/>
        </w:rPr>
      </w:pPr>
    </w:p>
    <w:p w14:paraId="14B99A8E" w14:textId="77777777" w:rsidR="00551F71" w:rsidRPr="00864A34" w:rsidRDefault="00551F71" w:rsidP="00A22FD1">
      <w:pPr>
        <w:spacing w:after="0"/>
        <w:jc w:val="left"/>
        <w:rPr>
          <w:rFonts w:ascii="Arial" w:hAnsi="Arial" w:cs="Arial"/>
          <w:b/>
        </w:rPr>
      </w:pPr>
    </w:p>
    <w:p w14:paraId="2F6AE9FE" w14:textId="77777777" w:rsidR="00551F71" w:rsidRPr="00864A34" w:rsidRDefault="00551F71" w:rsidP="00A22FD1">
      <w:pPr>
        <w:spacing w:after="0"/>
        <w:jc w:val="left"/>
        <w:rPr>
          <w:rFonts w:ascii="Arial" w:hAnsi="Arial" w:cs="Arial"/>
          <w:b/>
        </w:rPr>
      </w:pPr>
    </w:p>
    <w:p w14:paraId="339F75CA" w14:textId="77777777" w:rsidR="00551F71" w:rsidRPr="00864A34" w:rsidRDefault="00551F71" w:rsidP="00A22FD1">
      <w:pPr>
        <w:spacing w:after="0"/>
        <w:jc w:val="left"/>
        <w:rPr>
          <w:rFonts w:ascii="Arial" w:hAnsi="Arial" w:cs="Arial"/>
          <w:b/>
        </w:rPr>
      </w:pPr>
    </w:p>
    <w:p w14:paraId="077688EC" w14:textId="77777777" w:rsidR="00551F71" w:rsidRPr="00864A34" w:rsidRDefault="00551F71" w:rsidP="00A22FD1">
      <w:pPr>
        <w:spacing w:after="0"/>
        <w:jc w:val="left"/>
        <w:rPr>
          <w:rFonts w:ascii="Arial" w:hAnsi="Arial" w:cs="Arial"/>
          <w:b/>
        </w:rPr>
      </w:pPr>
    </w:p>
    <w:p w14:paraId="696F8499" w14:textId="77777777" w:rsidR="00551F71" w:rsidRPr="00864A34" w:rsidRDefault="00551F71" w:rsidP="00A22FD1">
      <w:pPr>
        <w:spacing w:after="0"/>
        <w:jc w:val="left"/>
        <w:rPr>
          <w:rFonts w:ascii="Arial" w:hAnsi="Arial" w:cs="Arial"/>
          <w:b/>
        </w:rPr>
      </w:pPr>
    </w:p>
    <w:p w14:paraId="763ECAA1" w14:textId="77777777" w:rsidR="00551F71" w:rsidRPr="00864A34" w:rsidRDefault="00551F71" w:rsidP="00A22FD1">
      <w:pPr>
        <w:spacing w:after="0"/>
        <w:jc w:val="left"/>
        <w:rPr>
          <w:rFonts w:ascii="Arial" w:hAnsi="Arial" w:cs="Arial"/>
          <w:b/>
        </w:rPr>
      </w:pPr>
    </w:p>
    <w:p w14:paraId="61F075A7" w14:textId="77777777" w:rsidR="00551F71" w:rsidRPr="00864A34" w:rsidRDefault="00551F71" w:rsidP="00A22FD1">
      <w:pPr>
        <w:spacing w:after="0"/>
        <w:jc w:val="left"/>
        <w:rPr>
          <w:rFonts w:ascii="Arial" w:hAnsi="Arial" w:cs="Arial"/>
          <w:b/>
        </w:rPr>
      </w:pPr>
    </w:p>
    <w:p w14:paraId="60DE688C" w14:textId="77777777" w:rsidR="00551F71" w:rsidRPr="00864A34" w:rsidRDefault="00551F71" w:rsidP="00A22FD1">
      <w:pPr>
        <w:spacing w:after="0"/>
        <w:jc w:val="left"/>
        <w:rPr>
          <w:rFonts w:ascii="Arial" w:hAnsi="Arial" w:cs="Arial"/>
          <w:b/>
        </w:rPr>
      </w:pPr>
    </w:p>
    <w:p w14:paraId="4F5DBDBE" w14:textId="77777777" w:rsidR="00551F71" w:rsidRPr="00864A34" w:rsidRDefault="00551F71" w:rsidP="00A22FD1">
      <w:pPr>
        <w:spacing w:after="0"/>
        <w:jc w:val="left"/>
        <w:rPr>
          <w:rFonts w:ascii="Arial" w:hAnsi="Arial" w:cs="Arial"/>
          <w:b/>
        </w:rPr>
      </w:pPr>
    </w:p>
    <w:p w14:paraId="5A44F7AA" w14:textId="77777777" w:rsidR="00551F71" w:rsidRPr="00864A34" w:rsidRDefault="00551F71" w:rsidP="00A22FD1">
      <w:pPr>
        <w:spacing w:after="0"/>
        <w:jc w:val="left"/>
        <w:rPr>
          <w:rFonts w:ascii="Arial" w:hAnsi="Arial" w:cs="Arial"/>
          <w:b/>
        </w:rPr>
      </w:pPr>
    </w:p>
    <w:p w14:paraId="22DE2634" w14:textId="77777777" w:rsidR="003D2292" w:rsidRPr="00864A34" w:rsidRDefault="003D2292" w:rsidP="00A22FD1">
      <w:pPr>
        <w:spacing w:after="0"/>
        <w:jc w:val="left"/>
        <w:rPr>
          <w:rFonts w:ascii="Arial" w:hAnsi="Arial" w:cs="Arial"/>
          <w:b/>
        </w:rPr>
      </w:pPr>
    </w:p>
    <w:p w14:paraId="3F6C4C84" w14:textId="77777777" w:rsidR="003D2292" w:rsidRPr="00864A34" w:rsidRDefault="003D2292" w:rsidP="00A22FD1">
      <w:pPr>
        <w:spacing w:after="0"/>
        <w:jc w:val="left"/>
        <w:rPr>
          <w:rFonts w:ascii="Arial" w:hAnsi="Arial" w:cs="Arial"/>
          <w:b/>
        </w:rPr>
      </w:pPr>
    </w:p>
    <w:p w14:paraId="38C04390" w14:textId="77777777" w:rsidR="003D2292" w:rsidRPr="00864A34" w:rsidRDefault="003D2292" w:rsidP="00A22FD1">
      <w:pPr>
        <w:spacing w:after="0"/>
        <w:jc w:val="left"/>
        <w:rPr>
          <w:rFonts w:ascii="Arial" w:hAnsi="Arial" w:cs="Arial"/>
          <w:b/>
        </w:rPr>
      </w:pPr>
    </w:p>
    <w:p w14:paraId="42ECBC76" w14:textId="77777777" w:rsidR="003D2292" w:rsidRPr="00864A34" w:rsidRDefault="003D2292" w:rsidP="00A22FD1">
      <w:pPr>
        <w:spacing w:after="0"/>
        <w:jc w:val="left"/>
        <w:rPr>
          <w:rFonts w:ascii="Arial" w:hAnsi="Arial" w:cs="Arial"/>
          <w:b/>
        </w:rPr>
      </w:pPr>
    </w:p>
    <w:p w14:paraId="0F06C9D8" w14:textId="77777777" w:rsidR="00551F71" w:rsidRPr="00864A34" w:rsidRDefault="00551F71" w:rsidP="00A22FD1">
      <w:pPr>
        <w:spacing w:after="0"/>
        <w:jc w:val="left"/>
        <w:rPr>
          <w:rFonts w:ascii="Arial" w:hAnsi="Arial" w:cs="Arial"/>
          <w:b/>
        </w:rPr>
      </w:pPr>
    </w:p>
    <w:p w14:paraId="127A282E" w14:textId="77777777" w:rsidR="00551F71" w:rsidRPr="00864A34" w:rsidRDefault="00551F71" w:rsidP="00A22FD1">
      <w:pPr>
        <w:spacing w:after="0"/>
        <w:jc w:val="left"/>
        <w:rPr>
          <w:rFonts w:ascii="Arial" w:hAnsi="Arial" w:cs="Arial"/>
          <w:b/>
        </w:rPr>
      </w:pPr>
    </w:p>
    <w:p w14:paraId="736435D7" w14:textId="77777777" w:rsidR="00551F71" w:rsidRPr="00864A34" w:rsidRDefault="00551F71" w:rsidP="00A22FD1">
      <w:pPr>
        <w:spacing w:after="0"/>
        <w:jc w:val="left"/>
        <w:rPr>
          <w:rFonts w:ascii="Arial" w:hAnsi="Arial" w:cs="Arial"/>
          <w:b/>
        </w:rPr>
      </w:pPr>
    </w:p>
    <w:p w14:paraId="66725DBB" w14:textId="77777777" w:rsidR="00551F71" w:rsidRPr="00864A34" w:rsidRDefault="00551F71" w:rsidP="00A22FD1">
      <w:pPr>
        <w:spacing w:after="0"/>
        <w:jc w:val="left"/>
        <w:rPr>
          <w:rFonts w:ascii="Arial" w:hAnsi="Arial" w:cs="Arial"/>
          <w:b/>
        </w:rPr>
      </w:pPr>
    </w:p>
    <w:p w14:paraId="4C82CD0A" w14:textId="77777777" w:rsidR="00551F71" w:rsidRPr="00864A34" w:rsidRDefault="00551F71" w:rsidP="00A22FD1">
      <w:pPr>
        <w:spacing w:after="0"/>
        <w:jc w:val="left"/>
        <w:rPr>
          <w:rFonts w:ascii="Arial" w:hAnsi="Arial" w:cs="Arial"/>
          <w:b/>
        </w:rPr>
      </w:pPr>
    </w:p>
    <w:p w14:paraId="5100C702" w14:textId="77777777" w:rsidR="00551F71" w:rsidRPr="00864A34" w:rsidRDefault="00551F71" w:rsidP="00A22FD1">
      <w:pPr>
        <w:spacing w:after="0"/>
        <w:jc w:val="left"/>
        <w:rPr>
          <w:rFonts w:ascii="Arial" w:hAnsi="Arial" w:cs="Arial"/>
          <w:b/>
        </w:rPr>
      </w:pPr>
    </w:p>
    <w:p w14:paraId="25DF716B" w14:textId="77777777" w:rsidR="00B64FF5" w:rsidRPr="00864A34" w:rsidRDefault="00551F71" w:rsidP="00A22FD1">
      <w:pPr>
        <w:spacing w:after="0"/>
        <w:jc w:val="left"/>
        <w:rPr>
          <w:rFonts w:ascii="Arial" w:hAnsi="Arial" w:cs="Arial"/>
          <w:b/>
        </w:rPr>
      </w:pPr>
      <w:r w:rsidRPr="00864A34">
        <w:rPr>
          <w:rFonts w:ascii="Arial" w:hAnsi="Arial" w:cs="Arial"/>
          <w:b/>
        </w:rPr>
        <w:t>D</w:t>
      </w:r>
      <w:r w:rsidR="00802307" w:rsidRPr="00864A34">
        <w:rPr>
          <w:rFonts w:ascii="Arial" w:hAnsi="Arial" w:cs="Arial"/>
          <w:b/>
        </w:rPr>
        <w:t>I</w:t>
      </w:r>
      <w:r w:rsidR="00B64FF5" w:rsidRPr="00864A34">
        <w:rPr>
          <w:rFonts w:ascii="Arial" w:hAnsi="Arial" w:cs="Arial"/>
          <w:b/>
        </w:rPr>
        <w:t>SCLAIMER</w:t>
      </w:r>
    </w:p>
    <w:p w14:paraId="080ED99C" w14:textId="0E62F9A1" w:rsidR="002879A7" w:rsidRPr="00864A34" w:rsidRDefault="002879A7" w:rsidP="00C06847">
      <w:pPr>
        <w:tabs>
          <w:tab w:val="left" w:pos="972"/>
        </w:tabs>
        <w:spacing w:after="0" w:line="280" w:lineRule="atLeast"/>
        <w:rPr>
          <w:rFonts w:ascii="Arial" w:hAnsi="Arial" w:cs="Arial"/>
          <w:sz w:val="20"/>
          <w:szCs w:val="20"/>
        </w:rPr>
      </w:pPr>
      <w:r w:rsidRPr="00864A34">
        <w:rPr>
          <w:rFonts w:ascii="Arial" w:hAnsi="Arial" w:cs="Arial"/>
          <w:sz w:val="20"/>
          <w:szCs w:val="20"/>
        </w:rPr>
        <w:t>This document has been prepared by Deloitte Financial Advisory Services LLP (“Deloitte FAS”) for t</w:t>
      </w:r>
      <w:r w:rsidR="00AD5BC2" w:rsidRPr="00864A34">
        <w:rPr>
          <w:rFonts w:ascii="Arial" w:hAnsi="Arial" w:cs="Arial"/>
          <w:sz w:val="20"/>
          <w:szCs w:val="20"/>
        </w:rPr>
        <w:t>he U.S. Department of State (“</w:t>
      </w:r>
      <w:r w:rsidR="002B7EF5" w:rsidRPr="00864A34">
        <w:rPr>
          <w:rFonts w:ascii="Arial" w:hAnsi="Arial" w:cs="Arial"/>
          <w:sz w:val="20"/>
          <w:szCs w:val="20"/>
        </w:rPr>
        <w:t>DOS</w:t>
      </w:r>
      <w:r w:rsidRPr="00864A34">
        <w:rPr>
          <w:rFonts w:ascii="Arial" w:hAnsi="Arial" w:cs="Arial"/>
          <w:sz w:val="20"/>
          <w:szCs w:val="20"/>
        </w:rPr>
        <w:t xml:space="preserve">”) under a contract between Deloitte FAS and </w:t>
      </w:r>
      <w:r w:rsidR="004F0DA8" w:rsidRPr="00864A34">
        <w:rPr>
          <w:rFonts w:ascii="Arial" w:hAnsi="Arial" w:cs="Arial"/>
          <w:sz w:val="20"/>
          <w:szCs w:val="20"/>
        </w:rPr>
        <w:t xml:space="preserve">the </w:t>
      </w:r>
      <w:r w:rsidR="002B7EF5" w:rsidRPr="00864A34">
        <w:rPr>
          <w:rFonts w:ascii="Arial" w:hAnsi="Arial" w:cs="Arial"/>
          <w:sz w:val="20"/>
          <w:szCs w:val="20"/>
        </w:rPr>
        <w:t>DOS</w:t>
      </w:r>
      <w:r w:rsidRPr="00864A34">
        <w:rPr>
          <w:rFonts w:ascii="Arial" w:hAnsi="Arial" w:cs="Arial"/>
          <w:sz w:val="20"/>
          <w:szCs w:val="20"/>
        </w:rPr>
        <w:t>.  This document does not necessarily reflect the views of the Department</w:t>
      </w:r>
      <w:r w:rsidR="001745CD" w:rsidRPr="00864A34">
        <w:rPr>
          <w:rFonts w:ascii="Arial" w:hAnsi="Arial" w:cs="Arial"/>
          <w:sz w:val="20"/>
          <w:szCs w:val="20"/>
        </w:rPr>
        <w:t xml:space="preserve"> of State or the United States g</w:t>
      </w:r>
      <w:r w:rsidRPr="00864A34">
        <w:rPr>
          <w:rFonts w:ascii="Arial" w:hAnsi="Arial" w:cs="Arial"/>
          <w:sz w:val="20"/>
          <w:szCs w:val="20"/>
        </w:rPr>
        <w:t xml:space="preserve">overnment.  Information provided by </w:t>
      </w:r>
      <w:r w:rsidR="004F0DA8" w:rsidRPr="00864A34">
        <w:rPr>
          <w:rFonts w:ascii="Arial" w:hAnsi="Arial" w:cs="Arial"/>
          <w:sz w:val="20"/>
          <w:szCs w:val="20"/>
        </w:rPr>
        <w:t xml:space="preserve">the </w:t>
      </w:r>
      <w:r w:rsidR="002B7EF5" w:rsidRPr="00864A34">
        <w:rPr>
          <w:rFonts w:ascii="Arial" w:hAnsi="Arial" w:cs="Arial"/>
          <w:sz w:val="20"/>
          <w:szCs w:val="20"/>
        </w:rPr>
        <w:t>DOS</w:t>
      </w:r>
      <w:r w:rsidRPr="00864A34">
        <w:rPr>
          <w:rFonts w:ascii="Arial" w:hAnsi="Arial" w:cs="Arial"/>
          <w:sz w:val="20"/>
          <w:szCs w:val="20"/>
        </w:rPr>
        <w:t xml:space="preserve"> and third parties may have been used in the preparation of this document but was not independently verified by Deloitte FAS.  The document may be provided to third parties for informational purposes only and shall not be relied upon by third parties as a specific professional advice or recommendation. </w:t>
      </w:r>
      <w:r w:rsidR="00AD5BC2" w:rsidRPr="00864A34">
        <w:rPr>
          <w:rFonts w:ascii="Arial" w:hAnsi="Arial" w:cs="Arial"/>
          <w:sz w:val="20"/>
          <w:szCs w:val="20"/>
        </w:rPr>
        <w:t xml:space="preserve"> </w:t>
      </w:r>
      <w:r w:rsidRPr="00864A34">
        <w:rPr>
          <w:rFonts w:ascii="Arial" w:hAnsi="Arial" w:cs="Arial"/>
          <w:sz w:val="20"/>
          <w:szCs w:val="20"/>
        </w:rPr>
        <w:t xml:space="preserve">Neither Deloitte FAS nor its affiliates or related entities shall be responsible for any loss whatsoever sustained by any </w:t>
      </w:r>
      <w:r w:rsidR="00EB31AE">
        <w:rPr>
          <w:rFonts w:ascii="Arial" w:hAnsi="Arial" w:cs="Arial"/>
          <w:sz w:val="20"/>
          <w:szCs w:val="20"/>
        </w:rPr>
        <w:t>Party</w:t>
      </w:r>
      <w:r w:rsidRPr="00864A34">
        <w:rPr>
          <w:rFonts w:ascii="Arial" w:hAnsi="Arial" w:cs="Arial"/>
          <w:sz w:val="20"/>
          <w:szCs w:val="20"/>
        </w:rPr>
        <w:t xml:space="preserve"> who relies on any information included in this document</w:t>
      </w:r>
      <w:r w:rsidR="003D2292" w:rsidRPr="00864A34">
        <w:rPr>
          <w:rFonts w:ascii="Arial" w:hAnsi="Arial" w:cs="Arial"/>
          <w:sz w:val="20"/>
          <w:szCs w:val="20"/>
        </w:rPr>
        <w:t>.</w:t>
      </w:r>
    </w:p>
    <w:p w14:paraId="3CBEF0F1" w14:textId="77777777" w:rsidR="00046892" w:rsidRPr="00864A34" w:rsidRDefault="00B64FF5" w:rsidP="007E4A3D">
      <w:pPr>
        <w:autoSpaceDE w:val="0"/>
        <w:autoSpaceDN w:val="0"/>
        <w:adjustRightInd w:val="0"/>
        <w:spacing w:after="0"/>
        <w:jc w:val="left"/>
        <w:rPr>
          <w:rFonts w:ascii="Arial" w:hAnsi="Arial" w:cs="Arial"/>
          <w:b/>
          <w:color w:val="001D58" w:themeColor="accent1" w:themeShade="BF"/>
          <w:sz w:val="32"/>
        </w:rPr>
      </w:pPr>
      <w:r w:rsidRPr="00864A34">
        <w:rPr>
          <w:rFonts w:ascii="Arial" w:hAnsi="Arial" w:cs="Arial"/>
          <w:b/>
        </w:rPr>
        <w:br w:type="page"/>
      </w:r>
      <w:r w:rsidR="000B33D4" w:rsidRPr="00864A34">
        <w:rPr>
          <w:rFonts w:ascii="Arial" w:hAnsi="Arial" w:cs="Arial"/>
          <w:b/>
          <w:color w:val="002776" w:themeColor="accent1"/>
          <w:sz w:val="32"/>
        </w:rPr>
        <w:lastRenderedPageBreak/>
        <w:t>TABLE OF CONTENTS</w:t>
      </w:r>
    </w:p>
    <w:p w14:paraId="042E1B08" w14:textId="77777777" w:rsidR="008E447E" w:rsidRPr="00864A34" w:rsidRDefault="008E447E" w:rsidP="00EE34AA">
      <w:pPr>
        <w:tabs>
          <w:tab w:val="right" w:leader="dot" w:pos="9360"/>
        </w:tabs>
        <w:autoSpaceDE w:val="0"/>
        <w:autoSpaceDN w:val="0"/>
        <w:adjustRightInd w:val="0"/>
        <w:spacing w:after="0"/>
        <w:jc w:val="left"/>
        <w:rPr>
          <w:rFonts w:ascii="Arial" w:hAnsi="Arial" w:cs="Arial"/>
          <w:sz w:val="24"/>
          <w:szCs w:val="24"/>
          <w:lang w:eastAsia="en-US"/>
        </w:rPr>
      </w:pPr>
    </w:p>
    <w:p w14:paraId="4221A85C" w14:textId="3AE8839A" w:rsidR="0017542B" w:rsidRDefault="00764453">
      <w:pPr>
        <w:pStyle w:val="TOC1"/>
        <w:rPr>
          <w:rFonts w:asciiTheme="minorHAnsi" w:eastAsiaTheme="minorEastAsia" w:hAnsiTheme="minorHAnsi" w:cstheme="minorBidi"/>
          <w:b w:val="0"/>
          <w:bCs w:val="0"/>
          <w:caps w:val="0"/>
          <w:sz w:val="22"/>
          <w:szCs w:val="22"/>
          <w:lang w:eastAsia="en-US"/>
        </w:rPr>
      </w:pPr>
      <w:r w:rsidRPr="00864A34">
        <w:rPr>
          <w:rFonts w:cs="Arial"/>
          <w:sz w:val="24"/>
          <w:szCs w:val="24"/>
          <w:lang w:eastAsia="en-US"/>
        </w:rPr>
        <w:fldChar w:fldCharType="begin"/>
      </w:r>
      <w:r w:rsidR="008E447E" w:rsidRPr="00864A34">
        <w:rPr>
          <w:rFonts w:cs="Arial"/>
          <w:sz w:val="24"/>
          <w:szCs w:val="24"/>
          <w:lang w:eastAsia="en-US"/>
        </w:rPr>
        <w:instrText xml:space="preserve"> TOC \o "1-2" \u </w:instrText>
      </w:r>
      <w:r w:rsidRPr="00864A34">
        <w:rPr>
          <w:rFonts w:cs="Arial"/>
          <w:sz w:val="24"/>
          <w:szCs w:val="24"/>
          <w:lang w:eastAsia="en-US"/>
        </w:rPr>
        <w:fldChar w:fldCharType="separate"/>
      </w:r>
      <w:r w:rsidR="0017542B" w:rsidRPr="00F83389">
        <w:t>Executive Summary</w:t>
      </w:r>
      <w:r w:rsidR="0017542B">
        <w:tab/>
      </w:r>
      <w:r w:rsidR="0017542B">
        <w:fldChar w:fldCharType="begin"/>
      </w:r>
      <w:r w:rsidR="0017542B">
        <w:instrText xml:space="preserve"> PAGEREF _Toc519271068 \h </w:instrText>
      </w:r>
      <w:r w:rsidR="0017542B">
        <w:fldChar w:fldCharType="separate"/>
      </w:r>
      <w:r w:rsidR="0017542B">
        <w:t>5</w:t>
      </w:r>
      <w:r w:rsidR="0017542B">
        <w:fldChar w:fldCharType="end"/>
      </w:r>
    </w:p>
    <w:p w14:paraId="2044B12F" w14:textId="3E0DDC7A" w:rsidR="0017542B" w:rsidRDefault="0017542B">
      <w:pPr>
        <w:pStyle w:val="TOC1"/>
        <w:rPr>
          <w:rFonts w:asciiTheme="minorHAnsi" w:eastAsiaTheme="minorEastAsia" w:hAnsiTheme="minorHAnsi" w:cstheme="minorBidi"/>
          <w:b w:val="0"/>
          <w:bCs w:val="0"/>
          <w:caps w:val="0"/>
          <w:sz w:val="22"/>
          <w:szCs w:val="22"/>
          <w:lang w:eastAsia="en-US"/>
        </w:rPr>
      </w:pPr>
      <w:r>
        <w:t>1.</w:t>
      </w:r>
      <w:r>
        <w:rPr>
          <w:rFonts w:asciiTheme="minorHAnsi" w:eastAsiaTheme="minorEastAsia" w:hAnsiTheme="minorHAnsi" w:cstheme="minorBidi"/>
          <w:b w:val="0"/>
          <w:bCs w:val="0"/>
          <w:caps w:val="0"/>
          <w:sz w:val="22"/>
          <w:szCs w:val="22"/>
          <w:lang w:eastAsia="en-US"/>
        </w:rPr>
        <w:tab/>
      </w:r>
      <w:r>
        <w:t>background on CONNECTion AGREEMENT practices</w:t>
      </w:r>
      <w:r>
        <w:tab/>
      </w:r>
      <w:r>
        <w:fldChar w:fldCharType="begin"/>
      </w:r>
      <w:r>
        <w:instrText xml:space="preserve"> PAGEREF _Toc519271069 \h </w:instrText>
      </w:r>
      <w:r>
        <w:fldChar w:fldCharType="separate"/>
      </w:r>
      <w:r>
        <w:t>5</w:t>
      </w:r>
      <w:r>
        <w:fldChar w:fldCharType="end"/>
      </w:r>
    </w:p>
    <w:p w14:paraId="064E10CC" w14:textId="78237701" w:rsidR="0017542B" w:rsidRDefault="0017542B">
      <w:pPr>
        <w:pStyle w:val="TOC2"/>
        <w:rPr>
          <w:rFonts w:asciiTheme="minorHAnsi" w:eastAsiaTheme="minorEastAsia" w:hAnsiTheme="minorHAnsi" w:cstheme="minorBidi"/>
          <w:caps w:val="0"/>
          <w:sz w:val="22"/>
          <w:szCs w:val="22"/>
          <w:lang w:eastAsia="en-US"/>
        </w:rPr>
      </w:pPr>
      <w:r>
        <w:t>1.1.</w:t>
      </w:r>
      <w:r>
        <w:rPr>
          <w:rFonts w:asciiTheme="minorHAnsi" w:eastAsiaTheme="minorEastAsia" w:hAnsiTheme="minorHAnsi" w:cstheme="minorBidi"/>
          <w:caps w:val="0"/>
          <w:sz w:val="22"/>
          <w:szCs w:val="22"/>
          <w:lang w:eastAsia="en-US"/>
        </w:rPr>
        <w:tab/>
      </w:r>
      <w:r>
        <w:t>Existing Practice used by the SAPP</w:t>
      </w:r>
      <w:r>
        <w:tab/>
      </w:r>
      <w:r>
        <w:fldChar w:fldCharType="begin"/>
      </w:r>
      <w:r>
        <w:instrText xml:space="preserve"> PAGEREF _Toc519271070 \h </w:instrText>
      </w:r>
      <w:r>
        <w:fldChar w:fldCharType="separate"/>
      </w:r>
      <w:r>
        <w:t>5</w:t>
      </w:r>
      <w:r>
        <w:fldChar w:fldCharType="end"/>
      </w:r>
    </w:p>
    <w:p w14:paraId="7BE728D7" w14:textId="338DF25E" w:rsidR="0017542B" w:rsidRDefault="0017542B">
      <w:pPr>
        <w:pStyle w:val="TOC2"/>
        <w:rPr>
          <w:rFonts w:asciiTheme="minorHAnsi" w:eastAsiaTheme="minorEastAsia" w:hAnsiTheme="minorHAnsi" w:cstheme="minorBidi"/>
          <w:caps w:val="0"/>
          <w:sz w:val="22"/>
          <w:szCs w:val="22"/>
          <w:lang w:eastAsia="en-US"/>
        </w:rPr>
      </w:pPr>
      <w:r>
        <w:t>1.2.</w:t>
      </w:r>
      <w:r>
        <w:rPr>
          <w:rFonts w:asciiTheme="minorHAnsi" w:eastAsiaTheme="minorEastAsia" w:hAnsiTheme="minorHAnsi" w:cstheme="minorBidi"/>
          <w:caps w:val="0"/>
          <w:sz w:val="22"/>
          <w:szCs w:val="22"/>
          <w:lang w:eastAsia="en-US"/>
        </w:rPr>
        <w:tab/>
      </w:r>
      <w:r>
        <w:t>Review of International Leading Practices</w:t>
      </w:r>
      <w:r>
        <w:tab/>
      </w:r>
      <w:r>
        <w:fldChar w:fldCharType="begin"/>
      </w:r>
      <w:r>
        <w:instrText xml:space="preserve"> PAGEREF _Toc519271071 \h </w:instrText>
      </w:r>
      <w:r>
        <w:fldChar w:fldCharType="separate"/>
      </w:r>
      <w:r>
        <w:t>6</w:t>
      </w:r>
      <w:r>
        <w:fldChar w:fldCharType="end"/>
      </w:r>
    </w:p>
    <w:p w14:paraId="6E16ABED" w14:textId="6CB34CAB" w:rsidR="0017542B" w:rsidRDefault="0017542B">
      <w:pPr>
        <w:pStyle w:val="TOC2"/>
        <w:rPr>
          <w:rFonts w:asciiTheme="minorHAnsi" w:eastAsiaTheme="minorEastAsia" w:hAnsiTheme="minorHAnsi" w:cstheme="minorBidi"/>
          <w:caps w:val="0"/>
          <w:sz w:val="22"/>
          <w:szCs w:val="22"/>
          <w:lang w:eastAsia="en-US"/>
        </w:rPr>
      </w:pPr>
      <w:r>
        <w:t>1.3.</w:t>
      </w:r>
      <w:r>
        <w:rPr>
          <w:rFonts w:asciiTheme="minorHAnsi" w:eastAsiaTheme="minorEastAsia" w:hAnsiTheme="minorHAnsi" w:cstheme="minorBidi"/>
          <w:caps w:val="0"/>
          <w:sz w:val="22"/>
          <w:szCs w:val="22"/>
          <w:lang w:eastAsia="en-US"/>
        </w:rPr>
        <w:tab/>
      </w:r>
      <w:r>
        <w:t>Elements for Consideration in a Model Connection Agreemen</w:t>
      </w:r>
      <w:r>
        <w:tab/>
      </w:r>
      <w:r>
        <w:fldChar w:fldCharType="begin"/>
      </w:r>
      <w:r>
        <w:instrText xml:space="preserve"> PAGEREF _Toc519271072 \h </w:instrText>
      </w:r>
      <w:r>
        <w:fldChar w:fldCharType="separate"/>
      </w:r>
      <w:r>
        <w:t>7</w:t>
      </w:r>
      <w:r>
        <w:fldChar w:fldCharType="end"/>
      </w:r>
    </w:p>
    <w:p w14:paraId="76CE8B9F" w14:textId="5743A783" w:rsidR="0017542B" w:rsidRDefault="0017542B">
      <w:pPr>
        <w:pStyle w:val="TOC1"/>
        <w:rPr>
          <w:rFonts w:asciiTheme="minorHAnsi" w:eastAsiaTheme="minorEastAsia" w:hAnsiTheme="minorHAnsi" w:cstheme="minorBidi"/>
          <w:b w:val="0"/>
          <w:bCs w:val="0"/>
          <w:caps w:val="0"/>
          <w:sz w:val="22"/>
          <w:szCs w:val="22"/>
          <w:lang w:eastAsia="en-US"/>
        </w:rPr>
      </w:pPr>
      <w:r>
        <w:t>2.</w:t>
      </w:r>
      <w:r>
        <w:rPr>
          <w:rFonts w:asciiTheme="minorHAnsi" w:eastAsiaTheme="minorEastAsia" w:hAnsiTheme="minorHAnsi" w:cstheme="minorBidi"/>
          <w:b w:val="0"/>
          <w:bCs w:val="0"/>
          <w:caps w:val="0"/>
          <w:sz w:val="22"/>
          <w:szCs w:val="22"/>
          <w:lang w:eastAsia="en-US"/>
        </w:rPr>
        <w:tab/>
      </w:r>
      <w:r>
        <w:t>MODEL Connection agreement</w:t>
      </w:r>
      <w:r>
        <w:tab/>
      </w:r>
      <w:r>
        <w:fldChar w:fldCharType="begin"/>
      </w:r>
      <w:r>
        <w:instrText xml:space="preserve"> PAGEREF _Toc519271073 \h </w:instrText>
      </w:r>
      <w:r>
        <w:fldChar w:fldCharType="separate"/>
      </w:r>
      <w:r>
        <w:t>7</w:t>
      </w:r>
      <w:r>
        <w:fldChar w:fldCharType="end"/>
      </w:r>
    </w:p>
    <w:p w14:paraId="6CCF3B96" w14:textId="78AB73E5" w:rsidR="0017542B" w:rsidRDefault="0017542B">
      <w:pPr>
        <w:pStyle w:val="TOC1"/>
        <w:rPr>
          <w:rFonts w:asciiTheme="minorHAnsi" w:eastAsiaTheme="minorEastAsia" w:hAnsiTheme="minorHAnsi" w:cstheme="minorBidi"/>
          <w:b w:val="0"/>
          <w:bCs w:val="0"/>
          <w:caps w:val="0"/>
          <w:sz w:val="22"/>
          <w:szCs w:val="22"/>
          <w:lang w:eastAsia="en-US"/>
        </w:rPr>
      </w:pPr>
      <w:r>
        <w:t>3.</w:t>
      </w:r>
      <w:r>
        <w:rPr>
          <w:rFonts w:asciiTheme="minorHAnsi" w:eastAsiaTheme="minorEastAsia" w:hAnsiTheme="minorHAnsi" w:cstheme="minorBidi"/>
          <w:b w:val="0"/>
          <w:bCs w:val="0"/>
          <w:caps w:val="0"/>
          <w:sz w:val="22"/>
          <w:szCs w:val="22"/>
          <w:lang w:eastAsia="en-US"/>
        </w:rPr>
        <w:tab/>
      </w:r>
      <w:r>
        <w:t>Next Steps</w:t>
      </w:r>
      <w:r>
        <w:tab/>
      </w:r>
      <w:r>
        <w:fldChar w:fldCharType="begin"/>
      </w:r>
      <w:r>
        <w:instrText xml:space="preserve"> PAGEREF _Toc519271074 \h </w:instrText>
      </w:r>
      <w:r>
        <w:fldChar w:fldCharType="separate"/>
      </w:r>
      <w:r>
        <w:t>24</w:t>
      </w:r>
      <w:r>
        <w:fldChar w:fldCharType="end"/>
      </w:r>
    </w:p>
    <w:p w14:paraId="08E7EE51" w14:textId="51E465C9" w:rsidR="00A7004B" w:rsidRPr="00864A34" w:rsidRDefault="00764453" w:rsidP="00195722">
      <w:pPr>
        <w:tabs>
          <w:tab w:val="right" w:leader="dot" w:pos="9360"/>
        </w:tabs>
        <w:autoSpaceDE w:val="0"/>
        <w:autoSpaceDN w:val="0"/>
        <w:adjustRightInd w:val="0"/>
        <w:spacing w:after="0"/>
        <w:jc w:val="left"/>
        <w:rPr>
          <w:rFonts w:ascii="Arial" w:hAnsi="Arial" w:cs="Arial"/>
          <w:sz w:val="24"/>
          <w:szCs w:val="24"/>
          <w:lang w:eastAsia="en-US"/>
        </w:rPr>
      </w:pPr>
      <w:r w:rsidRPr="00864A34">
        <w:rPr>
          <w:rFonts w:ascii="Arial" w:hAnsi="Arial" w:cs="Arial"/>
          <w:sz w:val="24"/>
          <w:szCs w:val="24"/>
          <w:lang w:eastAsia="en-US"/>
        </w:rPr>
        <w:fldChar w:fldCharType="end"/>
      </w:r>
      <w:bookmarkStart w:id="1" w:name="_Toc346009075"/>
      <w:bookmarkEnd w:id="0"/>
    </w:p>
    <w:p w14:paraId="44AE57FE" w14:textId="77777777" w:rsidR="00285C58" w:rsidRPr="00864A34" w:rsidRDefault="00285C58">
      <w:pPr>
        <w:spacing w:after="0"/>
        <w:jc w:val="left"/>
        <w:rPr>
          <w:rFonts w:ascii="Arial" w:hAnsi="Arial" w:cs="Arial"/>
        </w:rPr>
      </w:pPr>
    </w:p>
    <w:p w14:paraId="6F727872" w14:textId="77777777" w:rsidR="00285C58" w:rsidRPr="00864A34" w:rsidRDefault="00285C58">
      <w:pPr>
        <w:spacing w:after="0"/>
        <w:jc w:val="left"/>
        <w:rPr>
          <w:rFonts w:ascii="Arial" w:hAnsi="Arial" w:cs="Arial"/>
        </w:rPr>
      </w:pPr>
    </w:p>
    <w:p w14:paraId="1583B111" w14:textId="77777777" w:rsidR="00285C58" w:rsidRPr="00864A34" w:rsidRDefault="00285C58">
      <w:pPr>
        <w:spacing w:after="0"/>
        <w:jc w:val="left"/>
        <w:rPr>
          <w:rFonts w:ascii="Arial" w:hAnsi="Arial" w:cs="Arial"/>
        </w:rPr>
      </w:pPr>
    </w:p>
    <w:p w14:paraId="782C9231" w14:textId="77777777" w:rsidR="005D54DC" w:rsidRPr="00864A34" w:rsidRDefault="005D54DC">
      <w:pPr>
        <w:spacing w:after="0"/>
        <w:jc w:val="left"/>
        <w:rPr>
          <w:rFonts w:ascii="Arial" w:hAnsi="Arial" w:cs="Arial"/>
          <w:color w:val="002776" w:themeColor="accent1"/>
          <w:sz w:val="36"/>
        </w:rPr>
      </w:pPr>
      <w:r w:rsidRPr="00864A34">
        <w:rPr>
          <w:rFonts w:ascii="Arial" w:hAnsi="Arial" w:cs="Arial"/>
          <w:color w:val="002776" w:themeColor="accent1"/>
        </w:rPr>
        <w:br w:type="page"/>
      </w:r>
    </w:p>
    <w:p w14:paraId="60F16AC5" w14:textId="77777777" w:rsidR="005617FF" w:rsidRPr="00864A34" w:rsidRDefault="005617FF" w:rsidP="005617FF">
      <w:pPr>
        <w:pStyle w:val="Title"/>
        <w:spacing w:after="120"/>
        <w:rPr>
          <w:rFonts w:ascii="Arial" w:hAnsi="Arial" w:cs="Arial"/>
          <w:color w:val="002776" w:themeColor="accent1"/>
        </w:rPr>
      </w:pPr>
      <w:r w:rsidRPr="00E03B36">
        <w:rPr>
          <w:rFonts w:ascii="Arial" w:hAnsi="Arial" w:cs="Arial"/>
          <w:color w:val="002776" w:themeColor="accent1"/>
        </w:rPr>
        <w:lastRenderedPageBreak/>
        <w:t>Acronyms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782"/>
        <w:gridCol w:w="7353"/>
      </w:tblGrid>
      <w:tr w:rsidR="0018054E" w:rsidRPr="00864A34" w14:paraId="3A073C6A" w14:textId="77777777" w:rsidTr="00E03B36">
        <w:tc>
          <w:tcPr>
            <w:tcW w:w="1782" w:type="dxa"/>
            <w:shd w:val="clear" w:color="auto" w:fill="FFFFFF" w:themeFill="background1"/>
          </w:tcPr>
          <w:p w14:paraId="43F626B0" w14:textId="4A318B58" w:rsidR="00E51211" w:rsidRPr="00864A34" w:rsidRDefault="00E51211" w:rsidP="00350ADD">
            <w:pPr>
              <w:pStyle w:val="TableText"/>
              <w:spacing w:beforeLines="0" w:afterLines="0"/>
              <w:rPr>
                <w:rFonts w:ascii="Arial" w:hAnsi="Arial" w:cs="Arial"/>
                <w:sz w:val="22"/>
                <w:szCs w:val="22"/>
              </w:rPr>
            </w:pPr>
            <w:r>
              <w:rPr>
                <w:rFonts w:ascii="Arial" w:hAnsi="Arial" w:cs="Arial"/>
                <w:sz w:val="22"/>
                <w:szCs w:val="22"/>
              </w:rPr>
              <w:t>DAM</w:t>
            </w:r>
          </w:p>
        </w:tc>
        <w:tc>
          <w:tcPr>
            <w:tcW w:w="7353" w:type="dxa"/>
            <w:shd w:val="clear" w:color="auto" w:fill="FFFFFF" w:themeFill="background1"/>
          </w:tcPr>
          <w:p w14:paraId="5536FFFC" w14:textId="5ACDF6B1" w:rsidR="00E51211" w:rsidRPr="00864A34" w:rsidRDefault="00230510" w:rsidP="00350ADD">
            <w:pPr>
              <w:pStyle w:val="TableText"/>
              <w:spacing w:beforeLines="0" w:afterLines="0"/>
              <w:rPr>
                <w:rFonts w:ascii="Arial" w:hAnsi="Arial" w:cs="Arial"/>
                <w:sz w:val="22"/>
                <w:szCs w:val="22"/>
              </w:rPr>
            </w:pPr>
            <w:r>
              <w:rPr>
                <w:rFonts w:ascii="Arial" w:hAnsi="Arial" w:cs="Arial"/>
                <w:sz w:val="22"/>
                <w:szCs w:val="22"/>
              </w:rPr>
              <w:t>Day-ahead</w:t>
            </w:r>
            <w:r w:rsidR="00E51211">
              <w:rPr>
                <w:rFonts w:ascii="Arial" w:hAnsi="Arial" w:cs="Arial"/>
                <w:sz w:val="22"/>
                <w:szCs w:val="22"/>
              </w:rPr>
              <w:t xml:space="preserve"> </w:t>
            </w:r>
            <w:r>
              <w:rPr>
                <w:rFonts w:ascii="Arial" w:hAnsi="Arial" w:cs="Arial"/>
                <w:sz w:val="22"/>
                <w:szCs w:val="22"/>
              </w:rPr>
              <w:t>M</w:t>
            </w:r>
            <w:r w:rsidR="00E51211">
              <w:rPr>
                <w:rFonts w:ascii="Arial" w:hAnsi="Arial" w:cs="Arial"/>
                <w:sz w:val="22"/>
                <w:szCs w:val="22"/>
              </w:rPr>
              <w:t>arket</w:t>
            </w:r>
          </w:p>
        </w:tc>
      </w:tr>
      <w:tr w:rsidR="005617FF" w:rsidRPr="00864A34" w14:paraId="296B3ACA" w14:textId="77777777" w:rsidTr="00E03B36">
        <w:tc>
          <w:tcPr>
            <w:tcW w:w="1782" w:type="dxa"/>
            <w:shd w:val="clear" w:color="auto" w:fill="FFFFFF" w:themeFill="background1"/>
          </w:tcPr>
          <w:p w14:paraId="097D5083" w14:textId="77777777" w:rsidR="005617FF" w:rsidRDefault="002B7EF5" w:rsidP="00350ADD">
            <w:pPr>
              <w:pStyle w:val="TableText"/>
              <w:spacing w:beforeLines="0" w:afterLines="0"/>
              <w:rPr>
                <w:rFonts w:ascii="Arial" w:hAnsi="Arial" w:cs="Arial"/>
                <w:sz w:val="22"/>
                <w:szCs w:val="22"/>
              </w:rPr>
            </w:pPr>
            <w:r w:rsidRPr="00864A34">
              <w:rPr>
                <w:rFonts w:ascii="Arial" w:hAnsi="Arial" w:cs="Arial"/>
                <w:sz w:val="22"/>
                <w:szCs w:val="22"/>
              </w:rPr>
              <w:t>DOS</w:t>
            </w:r>
          </w:p>
          <w:p w14:paraId="42A58E7E" w14:textId="3CC75750" w:rsidR="00595024" w:rsidRPr="00864A34" w:rsidRDefault="00595024" w:rsidP="00350ADD">
            <w:pPr>
              <w:pStyle w:val="TableText"/>
              <w:spacing w:beforeLines="0" w:afterLines="0"/>
              <w:rPr>
                <w:rFonts w:ascii="Arial" w:hAnsi="Arial" w:cs="Arial"/>
                <w:sz w:val="22"/>
                <w:szCs w:val="22"/>
              </w:rPr>
            </w:pPr>
            <w:r>
              <w:rPr>
                <w:rFonts w:ascii="Arial" w:hAnsi="Arial" w:cs="Arial"/>
                <w:sz w:val="22"/>
                <w:szCs w:val="22"/>
              </w:rPr>
              <w:t>EGREG</w:t>
            </w:r>
          </w:p>
        </w:tc>
        <w:tc>
          <w:tcPr>
            <w:tcW w:w="7353" w:type="dxa"/>
            <w:shd w:val="clear" w:color="auto" w:fill="FFFFFF" w:themeFill="background1"/>
          </w:tcPr>
          <w:p w14:paraId="0ADBA33F" w14:textId="77777777" w:rsidR="005617FF" w:rsidRDefault="00316EA9" w:rsidP="00350ADD">
            <w:pPr>
              <w:pStyle w:val="TableText"/>
              <w:spacing w:beforeLines="0" w:afterLines="0"/>
              <w:rPr>
                <w:rFonts w:ascii="Arial" w:hAnsi="Arial" w:cs="Arial"/>
                <w:sz w:val="22"/>
                <w:szCs w:val="22"/>
              </w:rPr>
            </w:pPr>
            <w:r w:rsidRPr="00864A34">
              <w:rPr>
                <w:rFonts w:ascii="Arial" w:hAnsi="Arial" w:cs="Arial"/>
                <w:sz w:val="22"/>
                <w:szCs w:val="22"/>
              </w:rPr>
              <w:t>Department of State</w:t>
            </w:r>
          </w:p>
          <w:p w14:paraId="64584566" w14:textId="51D2FEEC" w:rsidR="00595024" w:rsidRPr="00864A34" w:rsidRDefault="00595024" w:rsidP="00350ADD">
            <w:pPr>
              <w:pStyle w:val="TableText"/>
              <w:spacing w:beforeLines="0" w:afterLines="0"/>
              <w:rPr>
                <w:rFonts w:ascii="Arial" w:hAnsi="Arial" w:cs="Arial"/>
                <w:sz w:val="22"/>
                <w:szCs w:val="22"/>
              </w:rPr>
            </w:pPr>
            <w:r w:rsidRPr="00595024">
              <w:rPr>
                <w:rFonts w:ascii="Arial" w:hAnsi="Arial" w:cs="Arial"/>
                <w:sz w:val="22"/>
                <w:szCs w:val="22"/>
              </w:rPr>
              <w:t>European Regulators’ Group for Electricity and</w:t>
            </w:r>
          </w:p>
        </w:tc>
      </w:tr>
      <w:tr w:rsidR="005617FF" w:rsidRPr="00864A34" w14:paraId="16FBF9BB" w14:textId="77777777" w:rsidTr="00E03B36">
        <w:tc>
          <w:tcPr>
            <w:tcW w:w="1782" w:type="dxa"/>
            <w:shd w:val="clear" w:color="auto" w:fill="FFFFFF" w:themeFill="background1"/>
          </w:tcPr>
          <w:p w14:paraId="221F0B20" w14:textId="77777777" w:rsidR="005617FF" w:rsidRDefault="00316EA9" w:rsidP="00350ADD">
            <w:pPr>
              <w:pStyle w:val="TableText"/>
              <w:spacing w:beforeLines="0" w:afterLines="0"/>
              <w:rPr>
                <w:rFonts w:ascii="Arial" w:hAnsi="Arial" w:cs="Arial"/>
                <w:sz w:val="22"/>
                <w:szCs w:val="22"/>
              </w:rPr>
            </w:pPr>
            <w:r w:rsidRPr="00864A34">
              <w:rPr>
                <w:rFonts w:ascii="Arial" w:hAnsi="Arial" w:cs="Arial"/>
                <w:sz w:val="22"/>
                <w:szCs w:val="22"/>
              </w:rPr>
              <w:t>ENR</w:t>
            </w:r>
          </w:p>
          <w:p w14:paraId="11BB1DF8" w14:textId="556B30EC" w:rsidR="007760BC" w:rsidRPr="00864A34" w:rsidRDefault="007760BC" w:rsidP="00350ADD">
            <w:pPr>
              <w:pStyle w:val="TableText"/>
              <w:spacing w:beforeLines="0" w:afterLines="0"/>
              <w:rPr>
                <w:rFonts w:ascii="Arial" w:hAnsi="Arial" w:cs="Arial"/>
                <w:sz w:val="22"/>
                <w:szCs w:val="22"/>
              </w:rPr>
            </w:pPr>
            <w:r>
              <w:rPr>
                <w:rFonts w:ascii="Arial" w:hAnsi="Arial" w:cs="Arial"/>
                <w:sz w:val="22"/>
                <w:szCs w:val="22"/>
              </w:rPr>
              <w:t>ESI</w:t>
            </w:r>
          </w:p>
        </w:tc>
        <w:tc>
          <w:tcPr>
            <w:tcW w:w="7353" w:type="dxa"/>
            <w:shd w:val="clear" w:color="auto" w:fill="FFFFFF" w:themeFill="background1"/>
          </w:tcPr>
          <w:p w14:paraId="2ACD9D05" w14:textId="77777777" w:rsidR="005617FF" w:rsidRDefault="00316EA9" w:rsidP="00316EA9">
            <w:pPr>
              <w:pStyle w:val="TableText"/>
              <w:spacing w:beforeLines="0" w:afterLines="0"/>
              <w:rPr>
                <w:rFonts w:ascii="Arial" w:hAnsi="Arial" w:cs="Arial"/>
                <w:sz w:val="22"/>
                <w:szCs w:val="22"/>
              </w:rPr>
            </w:pPr>
            <w:r w:rsidRPr="00864A34">
              <w:rPr>
                <w:rFonts w:ascii="Arial" w:hAnsi="Arial" w:cs="Arial"/>
                <w:sz w:val="22"/>
                <w:szCs w:val="22"/>
              </w:rPr>
              <w:t>Bureau of Energy Resources</w:t>
            </w:r>
          </w:p>
          <w:p w14:paraId="52796A9D" w14:textId="0F4FCA72" w:rsidR="007760BC" w:rsidRPr="00864A34" w:rsidRDefault="007760BC" w:rsidP="00316EA9">
            <w:pPr>
              <w:pStyle w:val="TableText"/>
              <w:spacing w:beforeLines="0" w:afterLines="0"/>
              <w:rPr>
                <w:rFonts w:ascii="Arial" w:hAnsi="Arial" w:cs="Arial"/>
                <w:sz w:val="22"/>
                <w:szCs w:val="22"/>
              </w:rPr>
            </w:pPr>
            <w:r>
              <w:rPr>
                <w:rFonts w:ascii="Arial" w:hAnsi="Arial" w:cs="Arial"/>
                <w:sz w:val="22"/>
                <w:szCs w:val="22"/>
              </w:rPr>
              <w:t>Electricity Supply Industry</w:t>
            </w:r>
          </w:p>
        </w:tc>
      </w:tr>
      <w:tr w:rsidR="009134F9" w:rsidRPr="00864A34" w14:paraId="24535711" w14:textId="77777777" w:rsidTr="00E03B36">
        <w:tc>
          <w:tcPr>
            <w:tcW w:w="1782" w:type="dxa"/>
            <w:shd w:val="clear" w:color="auto" w:fill="FFFFFF" w:themeFill="background1"/>
          </w:tcPr>
          <w:p w14:paraId="0AA1D730" w14:textId="1C6DA6F3" w:rsidR="009134F9" w:rsidRPr="00864A34" w:rsidRDefault="009134F9" w:rsidP="00350ADD">
            <w:pPr>
              <w:pStyle w:val="TableText"/>
              <w:spacing w:beforeLines="0" w:afterLines="0"/>
              <w:rPr>
                <w:rFonts w:ascii="Arial" w:hAnsi="Arial" w:cs="Arial"/>
                <w:sz w:val="22"/>
                <w:szCs w:val="22"/>
              </w:rPr>
            </w:pPr>
            <w:r>
              <w:rPr>
                <w:rFonts w:ascii="Arial" w:hAnsi="Arial" w:cs="Arial"/>
                <w:sz w:val="22"/>
                <w:szCs w:val="22"/>
              </w:rPr>
              <w:t>GPS</w:t>
            </w:r>
          </w:p>
        </w:tc>
        <w:tc>
          <w:tcPr>
            <w:tcW w:w="7353" w:type="dxa"/>
            <w:shd w:val="clear" w:color="auto" w:fill="FFFFFF" w:themeFill="background1"/>
          </w:tcPr>
          <w:p w14:paraId="7DC90860" w14:textId="58CD6629" w:rsidR="009134F9" w:rsidRPr="00864A34" w:rsidRDefault="009134F9" w:rsidP="00316EA9">
            <w:pPr>
              <w:pStyle w:val="TableText"/>
              <w:spacing w:beforeLines="0" w:afterLines="0"/>
              <w:rPr>
                <w:rFonts w:ascii="Arial" w:hAnsi="Arial" w:cs="Arial"/>
                <w:sz w:val="22"/>
                <w:szCs w:val="22"/>
              </w:rPr>
            </w:pPr>
            <w:r>
              <w:rPr>
                <w:rFonts w:ascii="Arial" w:hAnsi="Arial" w:cs="Arial"/>
                <w:sz w:val="22"/>
                <w:szCs w:val="22"/>
              </w:rPr>
              <w:t>Global Positioning System</w:t>
            </w:r>
          </w:p>
        </w:tc>
      </w:tr>
      <w:tr w:rsidR="00515ED8" w:rsidRPr="00864A34" w14:paraId="44092689" w14:textId="77777777" w:rsidTr="00E03B36">
        <w:tc>
          <w:tcPr>
            <w:tcW w:w="1782" w:type="dxa"/>
            <w:shd w:val="clear" w:color="auto" w:fill="FFFFFF" w:themeFill="background1"/>
          </w:tcPr>
          <w:p w14:paraId="529FDE11" w14:textId="7B6DFA9B" w:rsidR="00515ED8" w:rsidRDefault="00515ED8" w:rsidP="00350ADD">
            <w:pPr>
              <w:pStyle w:val="TableText"/>
              <w:spacing w:beforeLines="0" w:afterLines="0"/>
              <w:rPr>
                <w:rFonts w:ascii="Arial" w:hAnsi="Arial" w:cs="Arial"/>
                <w:sz w:val="22"/>
                <w:szCs w:val="22"/>
              </w:rPr>
            </w:pPr>
            <w:r>
              <w:rPr>
                <w:rFonts w:ascii="Arial" w:hAnsi="Arial" w:cs="Arial"/>
                <w:sz w:val="22"/>
                <w:szCs w:val="22"/>
              </w:rPr>
              <w:t>IPP</w:t>
            </w:r>
          </w:p>
        </w:tc>
        <w:tc>
          <w:tcPr>
            <w:tcW w:w="7353" w:type="dxa"/>
            <w:shd w:val="clear" w:color="auto" w:fill="FFFFFF" w:themeFill="background1"/>
          </w:tcPr>
          <w:p w14:paraId="5A171EE5" w14:textId="3CB8FB8F" w:rsidR="00515ED8" w:rsidRDefault="00515ED8" w:rsidP="00316EA9">
            <w:pPr>
              <w:pStyle w:val="TableText"/>
              <w:spacing w:beforeLines="0" w:afterLines="0"/>
              <w:rPr>
                <w:rFonts w:ascii="Arial" w:hAnsi="Arial" w:cs="Arial"/>
                <w:sz w:val="22"/>
                <w:szCs w:val="22"/>
              </w:rPr>
            </w:pPr>
            <w:r>
              <w:rPr>
                <w:rFonts w:ascii="Arial" w:hAnsi="Arial" w:cs="Arial"/>
                <w:sz w:val="22"/>
                <w:szCs w:val="22"/>
              </w:rPr>
              <w:t>Independent Power Producer</w:t>
            </w:r>
          </w:p>
        </w:tc>
      </w:tr>
      <w:tr w:rsidR="00973DBD" w:rsidRPr="00864A34" w14:paraId="7EE337D1" w14:textId="77777777" w:rsidTr="00E03B36">
        <w:tc>
          <w:tcPr>
            <w:tcW w:w="1782" w:type="dxa"/>
            <w:shd w:val="clear" w:color="auto" w:fill="FFFFFF" w:themeFill="background1"/>
          </w:tcPr>
          <w:p w14:paraId="3AA1DC05" w14:textId="77777777" w:rsidR="00973DBD" w:rsidRDefault="00973DBD" w:rsidP="00350ADD">
            <w:pPr>
              <w:pStyle w:val="TableText"/>
              <w:spacing w:beforeLines="0" w:afterLines="0"/>
              <w:rPr>
                <w:rFonts w:ascii="Arial" w:hAnsi="Arial" w:cs="Arial"/>
                <w:sz w:val="22"/>
                <w:szCs w:val="22"/>
              </w:rPr>
            </w:pPr>
            <w:r>
              <w:rPr>
                <w:rFonts w:ascii="Arial" w:hAnsi="Arial" w:cs="Arial"/>
                <w:sz w:val="22"/>
                <w:szCs w:val="22"/>
              </w:rPr>
              <w:t>MIF</w:t>
            </w:r>
          </w:p>
          <w:p w14:paraId="5BA8359A" w14:textId="3A0C3A25" w:rsidR="00595024" w:rsidRPr="00864A34" w:rsidRDefault="00595024" w:rsidP="00350ADD">
            <w:pPr>
              <w:pStyle w:val="TableText"/>
              <w:spacing w:beforeLines="0" w:afterLines="0"/>
              <w:rPr>
                <w:rFonts w:ascii="Arial" w:hAnsi="Arial" w:cs="Arial"/>
                <w:sz w:val="22"/>
                <w:szCs w:val="22"/>
              </w:rPr>
            </w:pPr>
            <w:r>
              <w:rPr>
                <w:rFonts w:ascii="Arial" w:hAnsi="Arial" w:cs="Arial"/>
                <w:sz w:val="22"/>
                <w:szCs w:val="22"/>
              </w:rPr>
              <w:t>NERSA</w:t>
            </w:r>
          </w:p>
        </w:tc>
        <w:tc>
          <w:tcPr>
            <w:tcW w:w="7353" w:type="dxa"/>
            <w:shd w:val="clear" w:color="auto" w:fill="FFFFFF" w:themeFill="background1"/>
          </w:tcPr>
          <w:p w14:paraId="4FCC70DF" w14:textId="77777777" w:rsidR="00973DBD" w:rsidRDefault="00973DBD" w:rsidP="00316EA9">
            <w:pPr>
              <w:pStyle w:val="TableText"/>
              <w:spacing w:beforeLines="0" w:afterLines="0"/>
              <w:rPr>
                <w:rFonts w:ascii="Arial" w:hAnsi="Arial" w:cs="Arial"/>
                <w:sz w:val="22"/>
                <w:szCs w:val="22"/>
              </w:rPr>
            </w:pPr>
            <w:r>
              <w:rPr>
                <w:rFonts w:ascii="Arial" w:hAnsi="Arial" w:cs="Arial"/>
                <w:sz w:val="22"/>
                <w:szCs w:val="22"/>
              </w:rPr>
              <w:t>Market and Investment Framework</w:t>
            </w:r>
          </w:p>
          <w:p w14:paraId="5F1D3766" w14:textId="2BF8A81F" w:rsidR="00595024" w:rsidRPr="00864A34" w:rsidRDefault="00595024" w:rsidP="00316EA9">
            <w:pPr>
              <w:pStyle w:val="TableText"/>
              <w:spacing w:beforeLines="0" w:afterLines="0"/>
              <w:rPr>
                <w:rFonts w:ascii="Arial" w:hAnsi="Arial" w:cs="Arial"/>
                <w:sz w:val="22"/>
                <w:szCs w:val="22"/>
              </w:rPr>
            </w:pPr>
            <w:r>
              <w:rPr>
                <w:rFonts w:ascii="Arial" w:hAnsi="Arial" w:cs="Arial"/>
                <w:sz w:val="22"/>
                <w:szCs w:val="22"/>
              </w:rPr>
              <w:t>National Energy Regulator of South Africa</w:t>
            </w:r>
          </w:p>
        </w:tc>
      </w:tr>
      <w:tr w:rsidR="00973DBD" w:rsidRPr="00864A34" w14:paraId="14DB1F4F" w14:textId="77777777" w:rsidTr="00E03B36">
        <w:tc>
          <w:tcPr>
            <w:tcW w:w="1782" w:type="dxa"/>
            <w:shd w:val="clear" w:color="auto" w:fill="FFFFFF" w:themeFill="background1"/>
          </w:tcPr>
          <w:p w14:paraId="6DE13F1D" w14:textId="77777777" w:rsidR="00973DBD" w:rsidRDefault="00973DBD" w:rsidP="00350ADD">
            <w:pPr>
              <w:pStyle w:val="TableText"/>
              <w:spacing w:beforeLines="0" w:afterLines="0"/>
              <w:rPr>
                <w:rFonts w:ascii="Arial" w:hAnsi="Arial" w:cs="Arial"/>
                <w:sz w:val="22"/>
                <w:szCs w:val="22"/>
              </w:rPr>
            </w:pPr>
            <w:r>
              <w:rPr>
                <w:rFonts w:ascii="Arial" w:hAnsi="Arial" w:cs="Arial"/>
                <w:sz w:val="22"/>
                <w:szCs w:val="22"/>
              </w:rPr>
              <w:t>RERA</w:t>
            </w:r>
          </w:p>
        </w:tc>
        <w:tc>
          <w:tcPr>
            <w:tcW w:w="7353" w:type="dxa"/>
            <w:shd w:val="clear" w:color="auto" w:fill="FFFFFF" w:themeFill="background1"/>
          </w:tcPr>
          <w:p w14:paraId="753F34D7" w14:textId="77777777" w:rsidR="00973DBD" w:rsidRDefault="00973DBD" w:rsidP="00316EA9">
            <w:pPr>
              <w:pStyle w:val="TableText"/>
              <w:spacing w:beforeLines="0" w:afterLines="0"/>
              <w:rPr>
                <w:rFonts w:ascii="Arial" w:hAnsi="Arial" w:cs="Arial"/>
                <w:sz w:val="22"/>
                <w:szCs w:val="22"/>
              </w:rPr>
            </w:pPr>
            <w:r>
              <w:rPr>
                <w:rFonts w:ascii="Arial" w:hAnsi="Arial" w:cs="Arial"/>
                <w:sz w:val="22"/>
                <w:szCs w:val="22"/>
              </w:rPr>
              <w:t>Regional Electricity Regulators Association of Southern Africa</w:t>
            </w:r>
          </w:p>
        </w:tc>
      </w:tr>
      <w:tr w:rsidR="00973DBD" w:rsidRPr="00864A34" w14:paraId="67E27324" w14:textId="77777777" w:rsidTr="00E03B36">
        <w:tc>
          <w:tcPr>
            <w:tcW w:w="1782" w:type="dxa"/>
            <w:shd w:val="clear" w:color="auto" w:fill="FFFFFF" w:themeFill="background1"/>
          </w:tcPr>
          <w:p w14:paraId="354CCF46" w14:textId="77777777" w:rsidR="00973DBD" w:rsidRDefault="00973DBD" w:rsidP="00350ADD">
            <w:pPr>
              <w:pStyle w:val="TableText"/>
              <w:spacing w:beforeLines="0" w:afterLines="0"/>
              <w:rPr>
                <w:rFonts w:ascii="Arial" w:hAnsi="Arial" w:cs="Arial"/>
                <w:sz w:val="22"/>
                <w:szCs w:val="22"/>
              </w:rPr>
            </w:pPr>
            <w:r>
              <w:rPr>
                <w:rFonts w:ascii="Arial" w:hAnsi="Arial" w:cs="Arial"/>
                <w:sz w:val="22"/>
                <w:szCs w:val="22"/>
              </w:rPr>
              <w:t>SADC</w:t>
            </w:r>
          </w:p>
        </w:tc>
        <w:tc>
          <w:tcPr>
            <w:tcW w:w="7353" w:type="dxa"/>
            <w:shd w:val="clear" w:color="auto" w:fill="FFFFFF" w:themeFill="background1"/>
          </w:tcPr>
          <w:p w14:paraId="5EB88566" w14:textId="77777777" w:rsidR="00973DBD" w:rsidRDefault="00973DBD" w:rsidP="00316EA9">
            <w:pPr>
              <w:pStyle w:val="TableText"/>
              <w:spacing w:beforeLines="0" w:afterLines="0"/>
              <w:rPr>
                <w:rFonts w:ascii="Arial" w:hAnsi="Arial" w:cs="Arial"/>
                <w:sz w:val="22"/>
                <w:szCs w:val="22"/>
              </w:rPr>
            </w:pPr>
            <w:r>
              <w:rPr>
                <w:rFonts w:ascii="Arial" w:hAnsi="Arial" w:cs="Arial"/>
                <w:sz w:val="22"/>
                <w:szCs w:val="22"/>
              </w:rPr>
              <w:t>Southern Africa Development Community</w:t>
            </w:r>
          </w:p>
        </w:tc>
      </w:tr>
      <w:tr w:rsidR="005617FF" w:rsidRPr="00864A34" w14:paraId="68E8451E" w14:textId="77777777" w:rsidTr="00E03B36">
        <w:tc>
          <w:tcPr>
            <w:tcW w:w="1782" w:type="dxa"/>
            <w:shd w:val="clear" w:color="auto" w:fill="FFFFFF" w:themeFill="background1"/>
          </w:tcPr>
          <w:p w14:paraId="1E461952" w14:textId="421544FD" w:rsidR="005617FF" w:rsidRDefault="0018054E" w:rsidP="00350ADD">
            <w:pPr>
              <w:pStyle w:val="TableText"/>
              <w:spacing w:beforeLines="0" w:afterLines="0"/>
              <w:rPr>
                <w:rFonts w:ascii="Arial" w:hAnsi="Arial" w:cs="Arial"/>
                <w:noProof/>
                <w:sz w:val="22"/>
                <w:szCs w:val="22"/>
              </w:rPr>
            </w:pPr>
            <w:r>
              <w:rPr>
                <w:rFonts w:ascii="Arial" w:hAnsi="Arial" w:cs="Arial"/>
                <w:noProof/>
                <w:sz w:val="22"/>
                <w:szCs w:val="22"/>
              </w:rPr>
              <w:t>SAPP</w:t>
            </w:r>
          </w:p>
          <w:p w14:paraId="45046C5C" w14:textId="72F393D7" w:rsidR="0094560C" w:rsidRDefault="0094560C" w:rsidP="00350ADD">
            <w:pPr>
              <w:pStyle w:val="TableText"/>
              <w:spacing w:beforeLines="0" w:afterLines="0"/>
              <w:rPr>
                <w:rFonts w:ascii="Arial" w:hAnsi="Arial" w:cs="Arial"/>
                <w:noProof/>
                <w:sz w:val="22"/>
                <w:szCs w:val="22"/>
              </w:rPr>
            </w:pPr>
            <w:r>
              <w:rPr>
                <w:rFonts w:ascii="Arial" w:hAnsi="Arial" w:cs="Arial"/>
                <w:noProof/>
                <w:sz w:val="22"/>
                <w:szCs w:val="22"/>
              </w:rPr>
              <w:t>SAPP CC</w:t>
            </w:r>
          </w:p>
          <w:p w14:paraId="22D39DBD" w14:textId="77777777" w:rsidR="0089485C" w:rsidRDefault="0089485C" w:rsidP="00350ADD">
            <w:pPr>
              <w:pStyle w:val="TableText"/>
              <w:spacing w:beforeLines="0" w:afterLines="0"/>
              <w:rPr>
                <w:rFonts w:ascii="Arial" w:hAnsi="Arial" w:cs="Arial"/>
                <w:noProof/>
                <w:sz w:val="22"/>
                <w:szCs w:val="22"/>
              </w:rPr>
            </w:pPr>
            <w:r>
              <w:rPr>
                <w:rFonts w:ascii="Arial" w:hAnsi="Arial" w:cs="Arial"/>
                <w:noProof/>
                <w:sz w:val="22"/>
                <w:szCs w:val="22"/>
              </w:rPr>
              <w:t>SAPP ABOM</w:t>
            </w:r>
          </w:p>
          <w:p w14:paraId="75682B27" w14:textId="7A7D9B66" w:rsidR="0089485C" w:rsidRPr="00864A34" w:rsidRDefault="0089485C" w:rsidP="00350ADD">
            <w:pPr>
              <w:pStyle w:val="TableText"/>
              <w:spacing w:beforeLines="0" w:afterLines="0"/>
              <w:rPr>
                <w:rFonts w:ascii="Arial" w:hAnsi="Arial" w:cs="Arial"/>
                <w:noProof/>
                <w:sz w:val="22"/>
                <w:szCs w:val="22"/>
              </w:rPr>
            </w:pPr>
            <w:r>
              <w:rPr>
                <w:rFonts w:ascii="Arial" w:hAnsi="Arial" w:cs="Arial"/>
                <w:noProof/>
                <w:sz w:val="22"/>
                <w:szCs w:val="22"/>
              </w:rPr>
              <w:t>SAPP OG</w:t>
            </w:r>
          </w:p>
        </w:tc>
        <w:tc>
          <w:tcPr>
            <w:tcW w:w="7353" w:type="dxa"/>
            <w:shd w:val="clear" w:color="auto" w:fill="FFFFFF" w:themeFill="background1"/>
          </w:tcPr>
          <w:p w14:paraId="48FF2D7A" w14:textId="77777777" w:rsidR="005617FF" w:rsidRDefault="0018054E" w:rsidP="00350ADD">
            <w:pPr>
              <w:pStyle w:val="TableText"/>
              <w:spacing w:beforeLines="0" w:afterLines="0"/>
              <w:rPr>
                <w:rFonts w:ascii="Arial" w:hAnsi="Arial" w:cs="Arial"/>
                <w:sz w:val="22"/>
                <w:szCs w:val="22"/>
              </w:rPr>
            </w:pPr>
            <w:r>
              <w:rPr>
                <w:rFonts w:ascii="Arial" w:hAnsi="Arial" w:cs="Arial"/>
                <w:sz w:val="22"/>
                <w:szCs w:val="22"/>
              </w:rPr>
              <w:t>Southern Africa Power Pool</w:t>
            </w:r>
          </w:p>
          <w:p w14:paraId="7325653C" w14:textId="798EEDD0" w:rsidR="0094560C" w:rsidRDefault="0094560C" w:rsidP="00350ADD">
            <w:pPr>
              <w:pStyle w:val="TableText"/>
              <w:spacing w:beforeLines="0" w:afterLines="0"/>
              <w:rPr>
                <w:rFonts w:ascii="Arial" w:hAnsi="Arial" w:cs="Arial"/>
                <w:sz w:val="22"/>
                <w:szCs w:val="22"/>
              </w:rPr>
            </w:pPr>
            <w:r>
              <w:rPr>
                <w:rFonts w:ascii="Arial" w:hAnsi="Arial" w:cs="Arial"/>
                <w:sz w:val="22"/>
                <w:szCs w:val="22"/>
              </w:rPr>
              <w:t>SAPP Coordination Centre</w:t>
            </w:r>
          </w:p>
          <w:p w14:paraId="516EE04D" w14:textId="057BA2E9" w:rsidR="0089485C" w:rsidRDefault="0089485C" w:rsidP="00350ADD">
            <w:pPr>
              <w:pStyle w:val="TableText"/>
              <w:spacing w:beforeLines="0" w:afterLines="0"/>
              <w:rPr>
                <w:rFonts w:ascii="Arial" w:hAnsi="Arial" w:cs="Arial"/>
                <w:sz w:val="22"/>
                <w:szCs w:val="22"/>
              </w:rPr>
            </w:pPr>
            <w:r>
              <w:rPr>
                <w:rFonts w:ascii="Arial" w:hAnsi="Arial" w:cs="Arial"/>
                <w:sz w:val="22"/>
                <w:szCs w:val="22"/>
              </w:rPr>
              <w:t xml:space="preserve">SAPP </w:t>
            </w:r>
            <w:r w:rsidR="001E13D2">
              <w:rPr>
                <w:rFonts w:ascii="Arial" w:hAnsi="Arial" w:cs="Arial"/>
                <w:sz w:val="22"/>
                <w:szCs w:val="22"/>
              </w:rPr>
              <w:t>Agreement</w:t>
            </w:r>
            <w:r>
              <w:rPr>
                <w:rFonts w:ascii="Arial" w:hAnsi="Arial" w:cs="Arial"/>
                <w:sz w:val="22"/>
                <w:szCs w:val="22"/>
              </w:rPr>
              <w:t xml:space="preserve"> Between Operating Members</w:t>
            </w:r>
          </w:p>
          <w:p w14:paraId="384C79C5" w14:textId="0A0736FA" w:rsidR="0089485C" w:rsidRPr="00864A34" w:rsidRDefault="0089485C" w:rsidP="00350ADD">
            <w:pPr>
              <w:pStyle w:val="TableText"/>
              <w:spacing w:beforeLines="0" w:afterLines="0"/>
              <w:rPr>
                <w:rFonts w:ascii="Arial" w:hAnsi="Arial" w:cs="Arial"/>
                <w:sz w:val="22"/>
                <w:szCs w:val="22"/>
              </w:rPr>
            </w:pPr>
            <w:r>
              <w:rPr>
                <w:rFonts w:ascii="Arial" w:hAnsi="Arial" w:cs="Arial"/>
                <w:sz w:val="22"/>
                <w:szCs w:val="22"/>
              </w:rPr>
              <w:t>SAPP Operating Guidelines</w:t>
            </w:r>
          </w:p>
        </w:tc>
      </w:tr>
      <w:tr w:rsidR="003F5474" w:rsidRPr="00864A34" w14:paraId="22FE81DF" w14:textId="77777777" w:rsidTr="00E03B36">
        <w:tc>
          <w:tcPr>
            <w:tcW w:w="1782" w:type="dxa"/>
            <w:shd w:val="clear" w:color="auto" w:fill="FFFFFF" w:themeFill="background1"/>
          </w:tcPr>
          <w:p w14:paraId="6BA59447" w14:textId="7F5A9953" w:rsidR="003F5474" w:rsidRDefault="003F5474" w:rsidP="00350ADD">
            <w:pPr>
              <w:pStyle w:val="TableText"/>
              <w:spacing w:beforeLines="0" w:afterLines="0"/>
              <w:rPr>
                <w:rFonts w:ascii="Arial" w:hAnsi="Arial" w:cs="Arial"/>
                <w:noProof/>
                <w:sz w:val="22"/>
                <w:szCs w:val="22"/>
              </w:rPr>
            </w:pPr>
            <w:r>
              <w:rPr>
                <w:rFonts w:ascii="Arial" w:hAnsi="Arial" w:cs="Arial"/>
                <w:noProof/>
                <w:sz w:val="22"/>
                <w:szCs w:val="22"/>
              </w:rPr>
              <w:t>SAPP IUMOU</w:t>
            </w:r>
          </w:p>
        </w:tc>
        <w:tc>
          <w:tcPr>
            <w:tcW w:w="7353" w:type="dxa"/>
            <w:shd w:val="clear" w:color="auto" w:fill="FFFFFF" w:themeFill="background1"/>
          </w:tcPr>
          <w:p w14:paraId="4A365F9A" w14:textId="1E888F97" w:rsidR="003F5474" w:rsidRDefault="003F5474" w:rsidP="003F5474">
            <w:pPr>
              <w:pStyle w:val="TableText"/>
              <w:spacing w:beforeLines="0" w:afterLines="0"/>
              <w:rPr>
                <w:rFonts w:ascii="Arial" w:hAnsi="Arial" w:cs="Arial"/>
                <w:sz w:val="22"/>
                <w:szCs w:val="22"/>
              </w:rPr>
            </w:pPr>
            <w:r w:rsidRPr="003F5474">
              <w:rPr>
                <w:rFonts w:ascii="Arial" w:hAnsi="Arial" w:cs="Arial"/>
                <w:sz w:val="22"/>
                <w:szCs w:val="22"/>
              </w:rPr>
              <w:t>SAPP Inter Utility Memorandum of Understanding</w:t>
            </w:r>
          </w:p>
        </w:tc>
      </w:tr>
    </w:tbl>
    <w:p w14:paraId="3293255E" w14:textId="77777777" w:rsidR="001A2754" w:rsidRPr="00864A34" w:rsidRDefault="001A2754" w:rsidP="001A2754">
      <w:pPr>
        <w:rPr>
          <w:rFonts w:ascii="Arial" w:hAnsi="Arial" w:cs="Arial"/>
        </w:rPr>
        <w:sectPr w:rsidR="001A2754" w:rsidRPr="00864A3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fmt="lowerRoman" w:start="1"/>
          <w:cols w:space="720"/>
          <w:noEndnote/>
          <w:titlePg/>
          <w:docGrid w:linePitch="299"/>
        </w:sectPr>
      </w:pPr>
    </w:p>
    <w:p w14:paraId="520D4EDB" w14:textId="77777777" w:rsidR="0018035B" w:rsidRPr="00095DC1" w:rsidRDefault="00A349E4" w:rsidP="00864A34">
      <w:pPr>
        <w:pStyle w:val="Heading1"/>
        <w:numPr>
          <w:ilvl w:val="0"/>
          <w:numId w:val="0"/>
        </w:numPr>
        <w:spacing w:before="0"/>
        <w:ind w:left="360" w:hanging="360"/>
        <w:rPr>
          <w:rFonts w:ascii="Arial" w:hAnsi="Arial"/>
        </w:rPr>
      </w:pPr>
      <w:bookmarkStart w:id="2" w:name="_Toc482889783"/>
      <w:bookmarkStart w:id="3" w:name="_Toc482889811"/>
      <w:bookmarkStart w:id="4" w:name="_Toc482890287"/>
      <w:bookmarkStart w:id="5" w:name="_Toc482890366"/>
      <w:bookmarkStart w:id="6" w:name="_Toc482890435"/>
      <w:bookmarkStart w:id="7" w:name="_Toc482890575"/>
      <w:bookmarkStart w:id="8" w:name="_Toc519271068"/>
      <w:r w:rsidRPr="00095DC1">
        <w:rPr>
          <w:rFonts w:ascii="Arial" w:hAnsi="Arial"/>
        </w:rPr>
        <w:lastRenderedPageBreak/>
        <w:t>Executive Summary</w:t>
      </w:r>
      <w:bookmarkEnd w:id="2"/>
      <w:bookmarkEnd w:id="3"/>
      <w:bookmarkEnd w:id="4"/>
      <w:bookmarkEnd w:id="5"/>
      <w:bookmarkEnd w:id="6"/>
      <w:bookmarkEnd w:id="7"/>
      <w:bookmarkEnd w:id="8"/>
    </w:p>
    <w:bookmarkEnd w:id="1"/>
    <w:p w14:paraId="6396FAE1" w14:textId="2E3B5B95" w:rsidR="005063E9" w:rsidRDefault="005063E9" w:rsidP="008B4F81">
      <w:pPr>
        <w:spacing w:after="120"/>
        <w:rPr>
          <w:rFonts w:ascii="Arial" w:hAnsi="Arial" w:cs="Arial"/>
          <w:bCs/>
        </w:rPr>
      </w:pPr>
      <w:r>
        <w:rPr>
          <w:rFonts w:ascii="Arial" w:hAnsi="Arial" w:cs="Arial"/>
          <w:bCs/>
        </w:rPr>
        <w:t>Work under</w:t>
      </w:r>
      <w:r w:rsidR="002861E7">
        <w:rPr>
          <w:rFonts w:ascii="Arial" w:hAnsi="Arial" w:cs="Arial"/>
          <w:bCs/>
        </w:rPr>
        <w:t xml:space="preserve"> </w:t>
      </w:r>
      <w:r w:rsidRPr="005063E9">
        <w:rPr>
          <w:rFonts w:ascii="Arial" w:hAnsi="Arial" w:cs="Arial"/>
          <w:bCs/>
          <w:i/>
        </w:rPr>
        <w:t>Technical Support for Continued Support on Regional Market Framework Implementation to the Regional Electricity Regulators Association of Southern Africa (RERA)</w:t>
      </w:r>
      <w:r>
        <w:rPr>
          <w:rFonts w:ascii="Arial" w:hAnsi="Arial" w:cs="Arial"/>
          <w:bCs/>
        </w:rPr>
        <w:t xml:space="preserve"> </w:t>
      </w:r>
      <w:r w:rsidR="001A2257">
        <w:rPr>
          <w:rFonts w:ascii="Arial" w:hAnsi="Arial" w:cs="Arial"/>
          <w:bCs/>
        </w:rPr>
        <w:t>is funded by the</w:t>
      </w:r>
      <w:r w:rsidR="004F033C">
        <w:rPr>
          <w:rFonts w:ascii="Arial" w:hAnsi="Arial" w:cs="Arial"/>
          <w:bCs/>
        </w:rPr>
        <w:t xml:space="preserve"> United States</w:t>
      </w:r>
      <w:r w:rsidR="001A2257">
        <w:rPr>
          <w:rFonts w:ascii="Arial" w:hAnsi="Arial" w:cs="Arial"/>
          <w:bCs/>
        </w:rPr>
        <w:t xml:space="preserve"> Department of State through the Bureau</w:t>
      </w:r>
      <w:r w:rsidR="004F033C">
        <w:rPr>
          <w:rFonts w:ascii="Arial" w:hAnsi="Arial" w:cs="Arial"/>
          <w:bCs/>
        </w:rPr>
        <w:t xml:space="preserve"> of Energy Resource</w:t>
      </w:r>
      <w:r w:rsidR="001A2257">
        <w:rPr>
          <w:rFonts w:ascii="Arial" w:hAnsi="Arial" w:cs="Arial"/>
          <w:bCs/>
        </w:rPr>
        <w:t xml:space="preserve">s Power Sector Program. This </w:t>
      </w:r>
      <w:r w:rsidR="0093215D">
        <w:rPr>
          <w:rFonts w:ascii="Arial" w:hAnsi="Arial" w:cs="Arial"/>
          <w:bCs/>
        </w:rPr>
        <w:t>work w</w:t>
      </w:r>
      <w:r w:rsidR="0093215D" w:rsidRPr="005063E9">
        <w:rPr>
          <w:rFonts w:ascii="Arial" w:hAnsi="Arial" w:cs="Arial"/>
          <w:bCs/>
        </w:rPr>
        <w:t>ill</w:t>
      </w:r>
      <w:r w:rsidRPr="005063E9">
        <w:rPr>
          <w:rFonts w:ascii="Arial" w:hAnsi="Arial" w:cs="Arial"/>
          <w:bCs/>
        </w:rPr>
        <w:t xml:space="preserve"> continu</w:t>
      </w:r>
      <w:r>
        <w:rPr>
          <w:rFonts w:ascii="Arial" w:hAnsi="Arial" w:cs="Arial"/>
          <w:bCs/>
        </w:rPr>
        <w:t>e support to RERA, as well as</w:t>
      </w:r>
      <w:r w:rsidRPr="005063E9">
        <w:rPr>
          <w:rFonts w:ascii="Arial" w:hAnsi="Arial" w:cs="Arial"/>
          <w:bCs/>
        </w:rPr>
        <w:t xml:space="preserve"> three</w:t>
      </w:r>
      <w:r>
        <w:rPr>
          <w:rFonts w:ascii="Arial" w:hAnsi="Arial" w:cs="Arial"/>
          <w:bCs/>
        </w:rPr>
        <w:t xml:space="preserve"> selected</w:t>
      </w:r>
      <w:r w:rsidRPr="005063E9">
        <w:rPr>
          <w:rFonts w:ascii="Arial" w:hAnsi="Arial" w:cs="Arial"/>
          <w:bCs/>
        </w:rPr>
        <w:t xml:space="preserve"> pilot countries – Zambia, Namibia, and Botswana – to develop tools and procedu</w:t>
      </w:r>
      <w:bookmarkStart w:id="9" w:name="_GoBack"/>
      <w:bookmarkEnd w:id="9"/>
      <w:r w:rsidRPr="005063E9">
        <w:rPr>
          <w:rFonts w:ascii="Arial" w:hAnsi="Arial" w:cs="Arial"/>
          <w:bCs/>
        </w:rPr>
        <w:t>res identified by the M</w:t>
      </w:r>
      <w:r>
        <w:rPr>
          <w:rFonts w:ascii="Arial" w:hAnsi="Arial" w:cs="Arial"/>
          <w:bCs/>
        </w:rPr>
        <w:t xml:space="preserve">arket </w:t>
      </w:r>
      <w:r w:rsidR="005E1893">
        <w:rPr>
          <w:rFonts w:ascii="Arial" w:hAnsi="Arial" w:cs="Arial"/>
          <w:bCs/>
        </w:rPr>
        <w:t xml:space="preserve">&amp; </w:t>
      </w:r>
      <w:r w:rsidRPr="005063E9">
        <w:rPr>
          <w:rFonts w:ascii="Arial" w:hAnsi="Arial" w:cs="Arial"/>
          <w:bCs/>
        </w:rPr>
        <w:t>I</w:t>
      </w:r>
      <w:r>
        <w:rPr>
          <w:rFonts w:ascii="Arial" w:hAnsi="Arial" w:cs="Arial"/>
          <w:bCs/>
        </w:rPr>
        <w:t xml:space="preserve">nvestment </w:t>
      </w:r>
      <w:r w:rsidRPr="005063E9">
        <w:rPr>
          <w:rFonts w:ascii="Arial" w:hAnsi="Arial" w:cs="Arial"/>
          <w:bCs/>
        </w:rPr>
        <w:t>F</w:t>
      </w:r>
      <w:r>
        <w:rPr>
          <w:rFonts w:ascii="Arial" w:hAnsi="Arial" w:cs="Arial"/>
          <w:bCs/>
        </w:rPr>
        <w:t>ramework (MIF)</w:t>
      </w:r>
      <w:r w:rsidRPr="005063E9">
        <w:rPr>
          <w:rFonts w:ascii="Arial" w:hAnsi="Arial" w:cs="Arial"/>
          <w:bCs/>
        </w:rPr>
        <w:t xml:space="preserve"> and the Framework Roadmap.  The </w:t>
      </w:r>
      <w:r>
        <w:rPr>
          <w:rFonts w:ascii="Arial" w:hAnsi="Arial" w:cs="Arial"/>
          <w:bCs/>
        </w:rPr>
        <w:t>primary objective</w:t>
      </w:r>
      <w:r w:rsidRPr="005063E9">
        <w:rPr>
          <w:rFonts w:ascii="Arial" w:hAnsi="Arial" w:cs="Arial"/>
          <w:bCs/>
        </w:rPr>
        <w:t xml:space="preserve"> is to further progress with specific generation and transmission projects, as identified by </w:t>
      </w:r>
      <w:r w:rsidR="00B2207A">
        <w:rPr>
          <w:rFonts w:ascii="Arial" w:hAnsi="Arial" w:cs="Arial"/>
          <w:bCs/>
        </w:rPr>
        <w:t>the Southern Africa Power Pool (</w:t>
      </w:r>
      <w:r w:rsidRPr="005063E9">
        <w:rPr>
          <w:rFonts w:ascii="Arial" w:hAnsi="Arial" w:cs="Arial"/>
          <w:bCs/>
        </w:rPr>
        <w:t>SAPP</w:t>
      </w:r>
      <w:r w:rsidR="00B2207A">
        <w:rPr>
          <w:rFonts w:ascii="Arial" w:hAnsi="Arial" w:cs="Arial"/>
          <w:bCs/>
        </w:rPr>
        <w:t>)</w:t>
      </w:r>
      <w:r w:rsidRPr="005063E9">
        <w:rPr>
          <w:rFonts w:ascii="Arial" w:hAnsi="Arial" w:cs="Arial"/>
          <w:bCs/>
        </w:rPr>
        <w:t xml:space="preserve"> and RERA</w:t>
      </w:r>
      <w:r w:rsidR="005E1893">
        <w:rPr>
          <w:rFonts w:ascii="Arial" w:hAnsi="Arial" w:cs="Arial"/>
          <w:bCs/>
        </w:rPr>
        <w:t xml:space="preserve"> and to increase SAPP membership and participation in the regional electricity market</w:t>
      </w:r>
      <w:r w:rsidRPr="005063E9">
        <w:rPr>
          <w:rFonts w:ascii="Arial" w:hAnsi="Arial" w:cs="Arial"/>
          <w:bCs/>
        </w:rPr>
        <w:t xml:space="preserve">.  </w:t>
      </w:r>
    </w:p>
    <w:p w14:paraId="322362FB" w14:textId="39C52AC9" w:rsidR="00C901FA" w:rsidRDefault="00C901FA" w:rsidP="008B4F81">
      <w:pPr>
        <w:spacing w:after="120"/>
        <w:rPr>
          <w:rFonts w:ascii="Arial" w:hAnsi="Arial" w:cs="Arial"/>
          <w:bCs/>
        </w:rPr>
      </w:pPr>
      <w:r w:rsidRPr="00D25DCD">
        <w:rPr>
          <w:rFonts w:ascii="Arial" w:hAnsi="Arial" w:cs="Arial"/>
          <w:bCs/>
        </w:rPr>
        <w:t xml:space="preserve">The regional transmission capacity needed to facilitate </w:t>
      </w:r>
      <w:r w:rsidR="00E51211">
        <w:rPr>
          <w:rFonts w:ascii="Arial" w:hAnsi="Arial" w:cs="Arial"/>
          <w:bCs/>
        </w:rPr>
        <w:t xml:space="preserve">an increase in </w:t>
      </w:r>
      <w:r w:rsidRPr="00D25DCD">
        <w:rPr>
          <w:rFonts w:ascii="Arial" w:hAnsi="Arial" w:cs="Arial"/>
          <w:bCs/>
        </w:rPr>
        <w:t xml:space="preserve">cross border power trading in the Southern African </w:t>
      </w:r>
      <w:r w:rsidR="00B2207A">
        <w:rPr>
          <w:rFonts w:ascii="Arial" w:hAnsi="Arial" w:cs="Arial"/>
          <w:bCs/>
        </w:rPr>
        <w:t>r</w:t>
      </w:r>
      <w:r w:rsidRPr="00D25DCD">
        <w:rPr>
          <w:rFonts w:ascii="Arial" w:hAnsi="Arial" w:cs="Arial"/>
          <w:bCs/>
        </w:rPr>
        <w:t xml:space="preserve">egion </w:t>
      </w:r>
      <w:r>
        <w:rPr>
          <w:rFonts w:ascii="Arial" w:hAnsi="Arial" w:cs="Arial"/>
          <w:bCs/>
        </w:rPr>
        <w:t>is</w:t>
      </w:r>
      <w:r w:rsidRPr="00D25DCD">
        <w:rPr>
          <w:rFonts w:ascii="Arial" w:hAnsi="Arial" w:cs="Arial"/>
          <w:bCs/>
        </w:rPr>
        <w:t xml:space="preserve"> highly constrained</w:t>
      </w:r>
      <w:r>
        <w:rPr>
          <w:rFonts w:ascii="Arial" w:hAnsi="Arial" w:cs="Arial"/>
          <w:bCs/>
        </w:rPr>
        <w:t>, unreliable, and do</w:t>
      </w:r>
      <w:r w:rsidR="00010AB6">
        <w:rPr>
          <w:rFonts w:ascii="Arial" w:hAnsi="Arial" w:cs="Arial"/>
          <w:bCs/>
        </w:rPr>
        <w:t>es</w:t>
      </w:r>
      <w:r>
        <w:rPr>
          <w:rFonts w:ascii="Arial" w:hAnsi="Arial" w:cs="Arial"/>
          <w:bCs/>
        </w:rPr>
        <w:t xml:space="preserve"> not offer redundancy. This is mainly</w:t>
      </w:r>
      <w:r w:rsidRPr="00D25DCD">
        <w:rPr>
          <w:rFonts w:ascii="Arial" w:hAnsi="Arial" w:cs="Arial"/>
          <w:bCs/>
        </w:rPr>
        <w:t xml:space="preserve"> due to the lack of investment in new </w:t>
      </w:r>
      <w:r>
        <w:rPr>
          <w:rFonts w:ascii="Arial" w:hAnsi="Arial" w:cs="Arial"/>
          <w:bCs/>
        </w:rPr>
        <w:t xml:space="preserve">transmission </w:t>
      </w:r>
      <w:r w:rsidRPr="00D25DCD">
        <w:rPr>
          <w:rFonts w:ascii="Arial" w:hAnsi="Arial" w:cs="Arial"/>
          <w:bCs/>
        </w:rPr>
        <w:t xml:space="preserve">infrastructure and </w:t>
      </w:r>
      <w:r>
        <w:rPr>
          <w:rFonts w:ascii="Arial" w:hAnsi="Arial" w:cs="Arial"/>
          <w:bCs/>
        </w:rPr>
        <w:t>maintenance of existing capacity</w:t>
      </w:r>
      <w:r w:rsidRPr="00D25DCD">
        <w:rPr>
          <w:rFonts w:ascii="Arial" w:hAnsi="Arial" w:cs="Arial"/>
          <w:bCs/>
        </w:rPr>
        <w:t xml:space="preserve">.  Recognizing the importance of </w:t>
      </w:r>
      <w:r>
        <w:rPr>
          <w:rFonts w:ascii="Arial" w:hAnsi="Arial" w:cs="Arial"/>
          <w:bCs/>
        </w:rPr>
        <w:t xml:space="preserve">a robust </w:t>
      </w:r>
      <w:r w:rsidRPr="00D25DCD">
        <w:rPr>
          <w:rFonts w:ascii="Arial" w:hAnsi="Arial" w:cs="Arial"/>
          <w:bCs/>
        </w:rPr>
        <w:t>transmission</w:t>
      </w:r>
      <w:r>
        <w:rPr>
          <w:rFonts w:ascii="Arial" w:hAnsi="Arial" w:cs="Arial"/>
          <w:bCs/>
        </w:rPr>
        <w:t xml:space="preserve"> system</w:t>
      </w:r>
      <w:r w:rsidRPr="00D25DCD">
        <w:rPr>
          <w:rFonts w:ascii="Arial" w:hAnsi="Arial" w:cs="Arial"/>
          <w:bCs/>
        </w:rPr>
        <w:t xml:space="preserve"> in meeting electricity demand and allowing the market to operate competitively</w:t>
      </w:r>
      <w:r>
        <w:rPr>
          <w:rFonts w:ascii="Arial" w:hAnsi="Arial" w:cs="Arial"/>
          <w:bCs/>
        </w:rPr>
        <w:t xml:space="preserve"> and efficiently</w:t>
      </w:r>
      <w:r w:rsidRPr="00D25DCD">
        <w:rPr>
          <w:rFonts w:ascii="Arial" w:hAnsi="Arial" w:cs="Arial"/>
          <w:bCs/>
        </w:rPr>
        <w:t xml:space="preserve">, it is </w:t>
      </w:r>
      <w:r>
        <w:rPr>
          <w:rFonts w:ascii="Arial" w:hAnsi="Arial" w:cs="Arial"/>
          <w:bCs/>
        </w:rPr>
        <w:t>important</w:t>
      </w:r>
      <w:r w:rsidRPr="00D25DCD">
        <w:rPr>
          <w:rFonts w:ascii="Arial" w:hAnsi="Arial" w:cs="Arial"/>
          <w:bCs/>
        </w:rPr>
        <w:t xml:space="preserve"> to </w:t>
      </w:r>
      <w:r>
        <w:rPr>
          <w:rFonts w:ascii="Arial" w:hAnsi="Arial" w:cs="Arial"/>
          <w:bCs/>
        </w:rPr>
        <w:t>develop standards and rules</w:t>
      </w:r>
      <w:r w:rsidRPr="00D25DCD">
        <w:rPr>
          <w:rFonts w:ascii="Arial" w:hAnsi="Arial" w:cs="Arial"/>
          <w:bCs/>
        </w:rPr>
        <w:t xml:space="preserve"> that </w:t>
      </w:r>
      <w:r>
        <w:rPr>
          <w:rFonts w:ascii="Arial" w:hAnsi="Arial" w:cs="Arial"/>
          <w:bCs/>
        </w:rPr>
        <w:t xml:space="preserve">harmonize the effective use of the interconnected SAPP system.  </w:t>
      </w:r>
    </w:p>
    <w:p w14:paraId="1298F77A" w14:textId="78EE9E5B" w:rsidR="00D25DCD" w:rsidRPr="0057601D" w:rsidRDefault="001232D5" w:rsidP="008B4F81">
      <w:pPr>
        <w:spacing w:after="120"/>
        <w:rPr>
          <w:rFonts w:ascii="Arial" w:hAnsi="Arial" w:cs="Arial"/>
          <w:bCs/>
        </w:rPr>
      </w:pPr>
      <w:r>
        <w:rPr>
          <w:rFonts w:ascii="Arial" w:hAnsi="Arial" w:cs="Arial"/>
          <w:bCs/>
        </w:rPr>
        <w:t xml:space="preserve">This report </w:t>
      </w:r>
      <w:r w:rsidR="00010AB6">
        <w:rPr>
          <w:rFonts w:ascii="Arial" w:hAnsi="Arial" w:cs="Arial"/>
          <w:bCs/>
        </w:rPr>
        <w:t>provides one component of such harmonized standards, a</w:t>
      </w:r>
      <w:r w:rsidR="00C901FA">
        <w:rPr>
          <w:rFonts w:ascii="Arial" w:hAnsi="Arial" w:cs="Arial"/>
          <w:bCs/>
        </w:rPr>
        <w:t xml:space="preserve"> </w:t>
      </w:r>
      <w:r w:rsidR="00010AB6">
        <w:rPr>
          <w:rFonts w:ascii="Arial" w:hAnsi="Arial" w:cs="Arial"/>
          <w:bCs/>
        </w:rPr>
        <w:t xml:space="preserve">Model </w:t>
      </w:r>
      <w:r w:rsidR="0093215D">
        <w:rPr>
          <w:rFonts w:ascii="Arial" w:hAnsi="Arial" w:cs="Arial"/>
          <w:bCs/>
        </w:rPr>
        <w:t>C</w:t>
      </w:r>
      <w:r w:rsidR="00010AB6">
        <w:rPr>
          <w:rFonts w:ascii="Arial" w:hAnsi="Arial" w:cs="Arial"/>
          <w:bCs/>
        </w:rPr>
        <w:t>onnection</w:t>
      </w:r>
      <w:r w:rsidR="00412EDC">
        <w:rPr>
          <w:rFonts w:ascii="Arial" w:hAnsi="Arial" w:cs="Arial"/>
          <w:bCs/>
        </w:rPr>
        <w:t xml:space="preserve"> </w:t>
      </w:r>
      <w:r w:rsidR="001E13D2">
        <w:rPr>
          <w:rFonts w:ascii="Arial" w:hAnsi="Arial" w:cs="Arial"/>
          <w:bCs/>
        </w:rPr>
        <w:t>Agreement</w:t>
      </w:r>
      <w:r w:rsidR="00C901FA">
        <w:rPr>
          <w:rFonts w:ascii="Arial" w:hAnsi="Arial" w:cs="Arial"/>
          <w:bCs/>
        </w:rPr>
        <w:t>.</w:t>
      </w:r>
    </w:p>
    <w:p w14:paraId="03C6AD0C" w14:textId="77777777" w:rsidR="00C704E1" w:rsidRDefault="00C704E1" w:rsidP="00095DC1">
      <w:pPr>
        <w:pStyle w:val="Heading1"/>
      </w:pPr>
      <w:bookmarkStart w:id="10" w:name="_Toc519271069"/>
      <w:r>
        <w:t xml:space="preserve">background on </w:t>
      </w:r>
      <w:r w:rsidR="00043679">
        <w:t>CONNECT</w:t>
      </w:r>
      <w:r w:rsidR="00010AB6">
        <w:t>ion</w:t>
      </w:r>
      <w:r w:rsidR="00043679">
        <w:t xml:space="preserve"> </w:t>
      </w:r>
      <w:r w:rsidR="001E13D2">
        <w:t>AGREEMENT</w:t>
      </w:r>
      <w:r>
        <w:t xml:space="preserve"> practices</w:t>
      </w:r>
      <w:bookmarkEnd w:id="10"/>
    </w:p>
    <w:p w14:paraId="5F434BDE" w14:textId="582E9186" w:rsidR="00043679" w:rsidRPr="000B6FEC" w:rsidRDefault="00043679" w:rsidP="009137EE">
      <w:pPr>
        <w:spacing w:after="120"/>
        <w:rPr>
          <w:rFonts w:ascii="Arial" w:hAnsi="Arial" w:cs="Arial"/>
          <w:bCs/>
        </w:rPr>
      </w:pPr>
      <w:r w:rsidRPr="000B6FEC">
        <w:rPr>
          <w:rFonts w:ascii="Arial" w:hAnsi="Arial" w:cs="Arial"/>
          <w:bCs/>
        </w:rPr>
        <w:t xml:space="preserve">Standard and consistent </w:t>
      </w:r>
      <w:r w:rsidR="00295C93" w:rsidRPr="000B6FEC">
        <w:rPr>
          <w:rFonts w:ascii="Arial" w:hAnsi="Arial" w:cs="Arial"/>
          <w:bCs/>
        </w:rPr>
        <w:t>rules are</w:t>
      </w:r>
      <w:r w:rsidRPr="000B6FEC">
        <w:rPr>
          <w:rFonts w:ascii="Arial" w:hAnsi="Arial" w:cs="Arial"/>
          <w:bCs/>
        </w:rPr>
        <w:t xml:space="preserve"> required to allow the </w:t>
      </w:r>
      <w:r w:rsidR="0093215D">
        <w:rPr>
          <w:rFonts w:ascii="Arial" w:hAnsi="Arial" w:cs="Arial"/>
          <w:bCs/>
        </w:rPr>
        <w:t>connection</w:t>
      </w:r>
      <w:r w:rsidRPr="000B6FEC">
        <w:rPr>
          <w:rFonts w:ascii="Arial" w:hAnsi="Arial" w:cs="Arial"/>
          <w:bCs/>
        </w:rPr>
        <w:t xml:space="preserve"> of </w:t>
      </w:r>
      <w:r w:rsidR="00AD71F0">
        <w:rPr>
          <w:rFonts w:ascii="Arial" w:hAnsi="Arial" w:cs="Arial"/>
          <w:bCs/>
        </w:rPr>
        <w:t xml:space="preserve">a </w:t>
      </w:r>
      <w:r w:rsidR="001E5A27">
        <w:rPr>
          <w:rFonts w:ascii="Arial" w:hAnsi="Arial" w:cs="Arial"/>
          <w:bCs/>
        </w:rPr>
        <w:t>Load or Generator</w:t>
      </w:r>
      <w:r w:rsidR="00105B98">
        <w:rPr>
          <w:rFonts w:ascii="Arial" w:hAnsi="Arial" w:cs="Arial"/>
          <w:bCs/>
        </w:rPr>
        <w:t xml:space="preserve"> </w:t>
      </w:r>
      <w:r w:rsidR="0018459E">
        <w:rPr>
          <w:rFonts w:ascii="Arial" w:hAnsi="Arial" w:cs="Arial"/>
          <w:bCs/>
        </w:rPr>
        <w:t>to</w:t>
      </w:r>
      <w:r w:rsidR="00AD71F0">
        <w:rPr>
          <w:rFonts w:ascii="Arial" w:hAnsi="Arial" w:cs="Arial"/>
          <w:bCs/>
        </w:rPr>
        <w:t xml:space="preserve"> </w:t>
      </w:r>
      <w:r w:rsidR="0018459E">
        <w:rPr>
          <w:rFonts w:ascii="Arial" w:hAnsi="Arial" w:cs="Arial"/>
          <w:bCs/>
        </w:rPr>
        <w:t>a utilit</w:t>
      </w:r>
      <w:r w:rsidR="00DC7F26">
        <w:rPr>
          <w:rFonts w:ascii="Arial" w:hAnsi="Arial" w:cs="Arial"/>
          <w:bCs/>
        </w:rPr>
        <w:t>y’</w:t>
      </w:r>
      <w:r w:rsidR="0018459E">
        <w:rPr>
          <w:rFonts w:ascii="Arial" w:hAnsi="Arial" w:cs="Arial"/>
          <w:bCs/>
        </w:rPr>
        <w:t xml:space="preserve">s </w:t>
      </w:r>
      <w:r w:rsidR="0018459E" w:rsidRPr="000B6FEC">
        <w:rPr>
          <w:rFonts w:ascii="Arial" w:hAnsi="Arial" w:cs="Arial"/>
          <w:bCs/>
        </w:rPr>
        <w:t>electrical</w:t>
      </w:r>
      <w:r w:rsidRPr="000B6FEC">
        <w:rPr>
          <w:rFonts w:ascii="Arial" w:hAnsi="Arial" w:cs="Arial"/>
          <w:bCs/>
        </w:rPr>
        <w:t xml:space="preserve"> </w:t>
      </w:r>
      <w:r w:rsidR="0057601D">
        <w:rPr>
          <w:rFonts w:ascii="Arial" w:hAnsi="Arial" w:cs="Arial"/>
          <w:bCs/>
        </w:rPr>
        <w:t xml:space="preserve">transmission </w:t>
      </w:r>
      <w:r w:rsidRPr="000B6FEC">
        <w:rPr>
          <w:rFonts w:ascii="Arial" w:hAnsi="Arial" w:cs="Arial"/>
          <w:bCs/>
        </w:rPr>
        <w:t>syste</w:t>
      </w:r>
      <w:r w:rsidR="00105B98">
        <w:rPr>
          <w:rFonts w:ascii="Arial" w:hAnsi="Arial" w:cs="Arial"/>
          <w:bCs/>
        </w:rPr>
        <w:t>m</w:t>
      </w:r>
      <w:r w:rsidRPr="000B6FEC">
        <w:rPr>
          <w:rFonts w:ascii="Arial" w:hAnsi="Arial" w:cs="Arial"/>
          <w:bCs/>
        </w:rPr>
        <w:t>.</w:t>
      </w:r>
      <w:r w:rsidR="005E1893" w:rsidRPr="005E1893">
        <w:rPr>
          <w:rFonts w:ascii="Arial" w:hAnsi="Arial" w:cs="Arial"/>
          <w:bCs/>
        </w:rPr>
        <w:t xml:space="preserve"> </w:t>
      </w:r>
      <w:r w:rsidR="00DC7F26">
        <w:rPr>
          <w:rFonts w:ascii="Arial" w:hAnsi="Arial" w:cs="Arial"/>
          <w:bCs/>
        </w:rPr>
        <w:t>In the context of the SAPP, t</w:t>
      </w:r>
      <w:r w:rsidR="005E1893">
        <w:rPr>
          <w:rFonts w:ascii="Arial" w:hAnsi="Arial" w:cs="Arial"/>
          <w:bCs/>
        </w:rPr>
        <w:t xml:space="preserve">his is </w:t>
      </w:r>
      <w:r w:rsidR="00DC7F26">
        <w:rPr>
          <w:rFonts w:ascii="Arial" w:hAnsi="Arial" w:cs="Arial"/>
          <w:bCs/>
        </w:rPr>
        <w:t>especially important</w:t>
      </w:r>
      <w:r w:rsidR="005E1893">
        <w:rPr>
          <w:rFonts w:ascii="Arial" w:hAnsi="Arial" w:cs="Arial"/>
          <w:bCs/>
        </w:rPr>
        <w:t xml:space="preserve"> if the Load or Generator </w:t>
      </w:r>
      <w:r w:rsidR="00DC7F26">
        <w:rPr>
          <w:rFonts w:ascii="Arial" w:hAnsi="Arial" w:cs="Arial"/>
          <w:bCs/>
        </w:rPr>
        <w:t>would like</w:t>
      </w:r>
      <w:r w:rsidR="005E1893">
        <w:rPr>
          <w:rFonts w:ascii="Arial" w:hAnsi="Arial" w:cs="Arial"/>
          <w:bCs/>
        </w:rPr>
        <w:t xml:space="preserve"> access to an Interconnector </w:t>
      </w:r>
      <w:r w:rsidR="00DC7F26">
        <w:rPr>
          <w:rFonts w:ascii="Arial" w:hAnsi="Arial" w:cs="Arial"/>
          <w:bCs/>
        </w:rPr>
        <w:t>in order to trade</w:t>
      </w:r>
      <w:r w:rsidR="005E1893">
        <w:rPr>
          <w:rFonts w:ascii="Arial" w:hAnsi="Arial" w:cs="Arial"/>
          <w:bCs/>
        </w:rPr>
        <w:t xml:space="preserve"> </w:t>
      </w:r>
      <w:r w:rsidR="00230510">
        <w:rPr>
          <w:rFonts w:ascii="Arial" w:hAnsi="Arial" w:cs="Arial"/>
          <w:bCs/>
        </w:rPr>
        <w:t>o</w:t>
      </w:r>
      <w:r w:rsidR="005E1893">
        <w:rPr>
          <w:rFonts w:ascii="Arial" w:hAnsi="Arial" w:cs="Arial"/>
          <w:bCs/>
        </w:rPr>
        <w:t xml:space="preserve">n the SAPP </w:t>
      </w:r>
      <w:r w:rsidR="00230510">
        <w:rPr>
          <w:rFonts w:ascii="Arial" w:hAnsi="Arial" w:cs="Arial"/>
          <w:bCs/>
        </w:rPr>
        <w:t xml:space="preserve">day-ahead </w:t>
      </w:r>
      <w:r w:rsidR="005E1893">
        <w:rPr>
          <w:rFonts w:ascii="Arial" w:hAnsi="Arial" w:cs="Arial"/>
          <w:bCs/>
        </w:rPr>
        <w:t xml:space="preserve">market </w:t>
      </w:r>
      <w:r w:rsidR="00E51211">
        <w:rPr>
          <w:rFonts w:ascii="Arial" w:hAnsi="Arial" w:cs="Arial"/>
          <w:bCs/>
        </w:rPr>
        <w:t>(DAM)</w:t>
      </w:r>
      <w:r w:rsidR="005E1893">
        <w:rPr>
          <w:rFonts w:ascii="Arial" w:hAnsi="Arial" w:cs="Arial"/>
          <w:bCs/>
        </w:rPr>
        <w:t xml:space="preserve"> with </w:t>
      </w:r>
      <w:r w:rsidR="00072096">
        <w:rPr>
          <w:rFonts w:ascii="Arial" w:hAnsi="Arial" w:cs="Arial"/>
          <w:bCs/>
        </w:rPr>
        <w:t>an entity</w:t>
      </w:r>
      <w:r w:rsidR="005E1893">
        <w:rPr>
          <w:rFonts w:ascii="Arial" w:hAnsi="Arial" w:cs="Arial"/>
          <w:bCs/>
        </w:rPr>
        <w:t xml:space="preserve"> in a different jurisdiction. </w:t>
      </w:r>
      <w:r w:rsidRPr="000B6FEC">
        <w:rPr>
          <w:rFonts w:ascii="Arial" w:hAnsi="Arial" w:cs="Arial"/>
          <w:bCs/>
        </w:rPr>
        <w:t xml:space="preserve"> </w:t>
      </w:r>
      <w:r w:rsidR="00230510">
        <w:rPr>
          <w:rFonts w:ascii="Arial" w:hAnsi="Arial" w:cs="Arial"/>
          <w:bCs/>
        </w:rPr>
        <w:t>Standard rules</w:t>
      </w:r>
      <w:r w:rsidRPr="000B6FEC">
        <w:rPr>
          <w:rFonts w:ascii="Arial" w:hAnsi="Arial" w:cs="Arial"/>
          <w:bCs/>
        </w:rPr>
        <w:t xml:space="preserve"> </w:t>
      </w:r>
      <w:r w:rsidR="00295C93" w:rsidRPr="000B6FEC">
        <w:rPr>
          <w:rFonts w:ascii="Arial" w:hAnsi="Arial" w:cs="Arial"/>
          <w:bCs/>
        </w:rPr>
        <w:t>allow</w:t>
      </w:r>
      <w:r w:rsidR="0057601D">
        <w:rPr>
          <w:rFonts w:ascii="Arial" w:hAnsi="Arial" w:cs="Arial"/>
          <w:bCs/>
        </w:rPr>
        <w:t xml:space="preserve"> </w:t>
      </w:r>
      <w:r w:rsidR="00AD71F0">
        <w:rPr>
          <w:rFonts w:ascii="Arial" w:hAnsi="Arial" w:cs="Arial"/>
          <w:bCs/>
        </w:rPr>
        <w:t xml:space="preserve">the </w:t>
      </w:r>
      <w:r w:rsidRPr="000B6FEC">
        <w:rPr>
          <w:rFonts w:ascii="Arial" w:hAnsi="Arial" w:cs="Arial"/>
          <w:bCs/>
        </w:rPr>
        <w:t xml:space="preserve">transmission </w:t>
      </w:r>
      <w:r w:rsidR="0057601D" w:rsidRPr="000B6FEC">
        <w:rPr>
          <w:rFonts w:ascii="Arial" w:hAnsi="Arial" w:cs="Arial"/>
          <w:bCs/>
        </w:rPr>
        <w:t>ow</w:t>
      </w:r>
      <w:r w:rsidR="0057601D">
        <w:rPr>
          <w:rFonts w:ascii="Arial" w:hAnsi="Arial" w:cs="Arial"/>
          <w:bCs/>
        </w:rPr>
        <w:t xml:space="preserve">ner, </w:t>
      </w:r>
      <w:r w:rsidRPr="000B6FEC">
        <w:rPr>
          <w:rFonts w:ascii="Arial" w:hAnsi="Arial" w:cs="Arial"/>
          <w:bCs/>
        </w:rPr>
        <w:t>system operator</w:t>
      </w:r>
      <w:r w:rsidR="00973DBD">
        <w:rPr>
          <w:rFonts w:ascii="Arial" w:hAnsi="Arial" w:cs="Arial"/>
          <w:bCs/>
        </w:rPr>
        <w:t xml:space="preserve"> and the SAPP Coordination Cent</w:t>
      </w:r>
      <w:r w:rsidR="0057601D">
        <w:rPr>
          <w:rFonts w:ascii="Arial" w:hAnsi="Arial" w:cs="Arial"/>
          <w:bCs/>
        </w:rPr>
        <w:t>e</w:t>
      </w:r>
      <w:r w:rsidR="00973DBD">
        <w:rPr>
          <w:rFonts w:ascii="Arial" w:hAnsi="Arial" w:cs="Arial"/>
          <w:bCs/>
        </w:rPr>
        <w:t>r</w:t>
      </w:r>
      <w:r w:rsidR="0018054E">
        <w:rPr>
          <w:rFonts w:ascii="Arial" w:hAnsi="Arial" w:cs="Arial"/>
          <w:bCs/>
        </w:rPr>
        <w:t xml:space="preserve"> (SAPP CC)</w:t>
      </w:r>
      <w:r w:rsidRPr="000B6FEC">
        <w:rPr>
          <w:rFonts w:ascii="Arial" w:hAnsi="Arial" w:cs="Arial"/>
          <w:bCs/>
        </w:rPr>
        <w:t xml:space="preserve"> assurance that the </w:t>
      </w:r>
      <w:r w:rsidR="0093215D">
        <w:rPr>
          <w:rFonts w:ascii="Arial" w:hAnsi="Arial" w:cs="Arial"/>
          <w:bCs/>
        </w:rPr>
        <w:t>connection</w:t>
      </w:r>
      <w:r w:rsidR="0057601D">
        <w:rPr>
          <w:rFonts w:ascii="Arial" w:hAnsi="Arial" w:cs="Arial"/>
          <w:bCs/>
        </w:rPr>
        <w:t xml:space="preserve"> </w:t>
      </w:r>
      <w:r w:rsidRPr="000B6FEC">
        <w:rPr>
          <w:rFonts w:ascii="Arial" w:hAnsi="Arial" w:cs="Arial"/>
          <w:bCs/>
        </w:rPr>
        <w:t xml:space="preserve">will not adversely affect </w:t>
      </w:r>
      <w:r w:rsidR="00295C93" w:rsidRPr="000B6FEC">
        <w:rPr>
          <w:rFonts w:ascii="Arial" w:hAnsi="Arial" w:cs="Arial"/>
          <w:bCs/>
        </w:rPr>
        <w:t xml:space="preserve">the </w:t>
      </w:r>
      <w:r w:rsidRPr="000B6FEC">
        <w:rPr>
          <w:rFonts w:ascii="Arial" w:hAnsi="Arial" w:cs="Arial"/>
          <w:bCs/>
        </w:rPr>
        <w:t xml:space="preserve">workings of </w:t>
      </w:r>
      <w:r w:rsidR="0057601D">
        <w:rPr>
          <w:rFonts w:ascii="Arial" w:hAnsi="Arial" w:cs="Arial"/>
          <w:bCs/>
        </w:rPr>
        <w:t>the individual transmission system and the inter</w:t>
      </w:r>
      <w:r w:rsidR="005E1893">
        <w:rPr>
          <w:rFonts w:ascii="Arial" w:hAnsi="Arial" w:cs="Arial"/>
          <w:bCs/>
        </w:rPr>
        <w:t xml:space="preserve">connected </w:t>
      </w:r>
      <w:r w:rsidR="0057601D">
        <w:rPr>
          <w:rFonts w:ascii="Arial" w:hAnsi="Arial" w:cs="Arial"/>
          <w:bCs/>
        </w:rPr>
        <w:t xml:space="preserve">SAPP </w:t>
      </w:r>
      <w:r w:rsidRPr="000B6FEC">
        <w:rPr>
          <w:rFonts w:ascii="Arial" w:hAnsi="Arial" w:cs="Arial"/>
          <w:bCs/>
        </w:rPr>
        <w:t>system</w:t>
      </w:r>
      <w:r w:rsidR="00295C93" w:rsidRPr="000B6FEC">
        <w:rPr>
          <w:rFonts w:ascii="Arial" w:hAnsi="Arial" w:cs="Arial"/>
          <w:bCs/>
        </w:rPr>
        <w:t xml:space="preserve"> as a whole</w:t>
      </w:r>
      <w:r w:rsidRPr="000B6FEC">
        <w:rPr>
          <w:rFonts w:ascii="Arial" w:hAnsi="Arial" w:cs="Arial"/>
          <w:bCs/>
        </w:rPr>
        <w:t xml:space="preserve">. </w:t>
      </w:r>
    </w:p>
    <w:p w14:paraId="33C26B93" w14:textId="0DFCA096" w:rsidR="009960B3" w:rsidRPr="000B6FEC" w:rsidRDefault="00230510" w:rsidP="008B4F81">
      <w:pPr>
        <w:spacing w:after="120"/>
        <w:rPr>
          <w:rFonts w:ascii="Arial" w:hAnsi="Arial" w:cs="Arial"/>
          <w:bCs/>
        </w:rPr>
      </w:pPr>
      <w:r>
        <w:rPr>
          <w:rFonts w:ascii="Arial" w:hAnsi="Arial" w:cs="Arial"/>
          <w:bCs/>
        </w:rPr>
        <w:t>Within the SAPP,</w:t>
      </w:r>
      <w:r w:rsidR="0018459E">
        <w:rPr>
          <w:rFonts w:ascii="Arial" w:hAnsi="Arial" w:cs="Arial"/>
          <w:bCs/>
        </w:rPr>
        <w:t xml:space="preserve"> </w:t>
      </w:r>
      <w:r w:rsidR="0057601D">
        <w:rPr>
          <w:rFonts w:ascii="Arial" w:hAnsi="Arial" w:cs="Arial"/>
          <w:bCs/>
        </w:rPr>
        <w:t>the SAPP CC</w:t>
      </w:r>
      <w:r>
        <w:rPr>
          <w:rFonts w:ascii="Arial" w:hAnsi="Arial" w:cs="Arial"/>
          <w:bCs/>
        </w:rPr>
        <w:t xml:space="preserve"> as </w:t>
      </w:r>
      <w:r w:rsidR="0094560C">
        <w:rPr>
          <w:rFonts w:ascii="Arial" w:hAnsi="Arial" w:cs="Arial"/>
          <w:bCs/>
        </w:rPr>
        <w:t xml:space="preserve">the coordinating entity </w:t>
      </w:r>
      <w:r w:rsidR="0018459E">
        <w:rPr>
          <w:rFonts w:ascii="Arial" w:hAnsi="Arial" w:cs="Arial"/>
          <w:bCs/>
        </w:rPr>
        <w:t>should be</w:t>
      </w:r>
      <w:r w:rsidR="0057601D">
        <w:rPr>
          <w:rFonts w:ascii="Arial" w:hAnsi="Arial" w:cs="Arial"/>
          <w:bCs/>
        </w:rPr>
        <w:t xml:space="preserve"> </w:t>
      </w:r>
      <w:r w:rsidR="00C84F04">
        <w:rPr>
          <w:rFonts w:ascii="Arial" w:hAnsi="Arial" w:cs="Arial"/>
          <w:bCs/>
        </w:rPr>
        <w:t>the</w:t>
      </w:r>
      <w:r w:rsidR="0057601D">
        <w:rPr>
          <w:rFonts w:ascii="Arial" w:hAnsi="Arial" w:cs="Arial"/>
          <w:bCs/>
        </w:rPr>
        <w:t xml:space="preserve"> endorsing </w:t>
      </w:r>
      <w:r w:rsidR="00EB31AE">
        <w:rPr>
          <w:rFonts w:ascii="Arial" w:hAnsi="Arial" w:cs="Arial"/>
          <w:bCs/>
        </w:rPr>
        <w:t>Party</w:t>
      </w:r>
      <w:r w:rsidR="0018459E">
        <w:rPr>
          <w:rFonts w:ascii="Arial" w:hAnsi="Arial" w:cs="Arial"/>
          <w:bCs/>
        </w:rPr>
        <w:t xml:space="preserve"> </w:t>
      </w:r>
      <w:r>
        <w:rPr>
          <w:rFonts w:ascii="Arial" w:hAnsi="Arial" w:cs="Arial"/>
          <w:bCs/>
        </w:rPr>
        <w:t xml:space="preserve">of a </w:t>
      </w:r>
      <w:r w:rsidR="009134F9">
        <w:rPr>
          <w:rFonts w:ascii="Arial" w:hAnsi="Arial" w:cs="Arial"/>
          <w:bCs/>
        </w:rPr>
        <w:t>model</w:t>
      </w:r>
      <w:r>
        <w:rPr>
          <w:rFonts w:ascii="Arial" w:hAnsi="Arial" w:cs="Arial"/>
          <w:bCs/>
        </w:rPr>
        <w:t xml:space="preserve"> Connection Agreement that </w:t>
      </w:r>
      <w:r w:rsidR="0018459E" w:rsidRPr="000B6FEC">
        <w:rPr>
          <w:rFonts w:ascii="Arial" w:hAnsi="Arial" w:cs="Arial"/>
          <w:bCs/>
        </w:rPr>
        <w:t>set</w:t>
      </w:r>
      <w:r>
        <w:rPr>
          <w:rFonts w:ascii="Arial" w:hAnsi="Arial" w:cs="Arial"/>
          <w:bCs/>
        </w:rPr>
        <w:t>s</w:t>
      </w:r>
      <w:r w:rsidR="009960B3" w:rsidRPr="000B6FEC">
        <w:rPr>
          <w:rFonts w:ascii="Arial" w:hAnsi="Arial" w:cs="Arial"/>
          <w:bCs/>
        </w:rPr>
        <w:t xml:space="preserve"> out the terms and conditions upon which </w:t>
      </w:r>
      <w:r w:rsidR="00AD71F0">
        <w:rPr>
          <w:rFonts w:ascii="Arial" w:hAnsi="Arial" w:cs="Arial"/>
          <w:bCs/>
        </w:rPr>
        <w:t xml:space="preserve">a </w:t>
      </w:r>
      <w:r w:rsidR="001E5A27">
        <w:rPr>
          <w:rFonts w:ascii="Arial" w:hAnsi="Arial" w:cs="Arial"/>
          <w:bCs/>
        </w:rPr>
        <w:t>Load or Generator</w:t>
      </w:r>
      <w:r w:rsidR="00AD71F0">
        <w:rPr>
          <w:rFonts w:ascii="Arial" w:hAnsi="Arial" w:cs="Arial"/>
          <w:bCs/>
        </w:rPr>
        <w:t xml:space="preserve"> </w:t>
      </w:r>
      <w:r w:rsidR="00105B98">
        <w:rPr>
          <w:rFonts w:ascii="Arial" w:hAnsi="Arial" w:cs="Arial"/>
          <w:bCs/>
        </w:rPr>
        <w:t xml:space="preserve">is </w:t>
      </w:r>
      <w:r w:rsidR="0057601D">
        <w:rPr>
          <w:rFonts w:ascii="Arial" w:hAnsi="Arial" w:cs="Arial"/>
          <w:bCs/>
        </w:rPr>
        <w:t>connected</w:t>
      </w:r>
      <w:r w:rsidR="005E1893">
        <w:rPr>
          <w:rFonts w:ascii="Arial" w:hAnsi="Arial" w:cs="Arial"/>
          <w:bCs/>
        </w:rPr>
        <w:t xml:space="preserve"> to the SAPP system</w:t>
      </w:r>
      <w:r>
        <w:rPr>
          <w:rFonts w:ascii="Arial" w:hAnsi="Arial" w:cs="Arial"/>
          <w:bCs/>
        </w:rPr>
        <w:t>.</w:t>
      </w:r>
    </w:p>
    <w:p w14:paraId="256E0077" w14:textId="77777777" w:rsidR="00A349E4" w:rsidRPr="000B6FEC" w:rsidRDefault="00117B7D" w:rsidP="00DE4738">
      <w:pPr>
        <w:pStyle w:val="Heading2"/>
      </w:pPr>
      <w:bookmarkStart w:id="11" w:name="_Hlk503708318"/>
      <w:bookmarkStart w:id="12" w:name="_Toc519271070"/>
      <w:r w:rsidRPr="000B6FEC">
        <w:t xml:space="preserve">Existing </w:t>
      </w:r>
      <w:r w:rsidR="00C901FA">
        <w:t>P</w:t>
      </w:r>
      <w:r w:rsidR="00295C93" w:rsidRPr="000B6FEC">
        <w:t xml:space="preserve">ractice </w:t>
      </w:r>
      <w:r w:rsidR="008B2E09">
        <w:t>used by the SAPP</w:t>
      </w:r>
      <w:bookmarkEnd w:id="12"/>
    </w:p>
    <w:bookmarkEnd w:id="11"/>
    <w:p w14:paraId="7633D722" w14:textId="77777777" w:rsidR="00515ED8" w:rsidRDefault="00B0676A" w:rsidP="008B4F81">
      <w:pPr>
        <w:spacing w:after="120"/>
        <w:rPr>
          <w:rFonts w:ascii="Arial" w:hAnsi="Arial" w:cs="Arial"/>
          <w:bCs/>
        </w:rPr>
      </w:pPr>
      <w:r>
        <w:rPr>
          <w:rFonts w:ascii="Arial" w:hAnsi="Arial" w:cs="Arial"/>
          <w:bCs/>
        </w:rPr>
        <w:t xml:space="preserve">Although the SAPP </w:t>
      </w:r>
      <w:r w:rsidR="00B33B06">
        <w:rPr>
          <w:rFonts w:ascii="Arial" w:hAnsi="Arial" w:cs="Arial"/>
          <w:bCs/>
        </w:rPr>
        <w:t xml:space="preserve">CC </w:t>
      </w:r>
      <w:r>
        <w:rPr>
          <w:rFonts w:ascii="Arial" w:hAnsi="Arial" w:cs="Arial"/>
          <w:bCs/>
        </w:rPr>
        <w:t xml:space="preserve">is </w:t>
      </w:r>
      <w:r w:rsidR="00010AB6">
        <w:rPr>
          <w:rFonts w:ascii="Arial" w:hAnsi="Arial" w:cs="Arial"/>
          <w:bCs/>
        </w:rPr>
        <w:t>usually involved in the co</w:t>
      </w:r>
      <w:r>
        <w:rPr>
          <w:rFonts w:ascii="Arial" w:hAnsi="Arial" w:cs="Arial"/>
          <w:bCs/>
        </w:rPr>
        <w:t>ordination and management of new transmi</w:t>
      </w:r>
      <w:r w:rsidR="00010AB6">
        <w:rPr>
          <w:rFonts w:ascii="Arial" w:hAnsi="Arial" w:cs="Arial"/>
          <w:bCs/>
        </w:rPr>
        <w:t xml:space="preserve">ssion </w:t>
      </w:r>
      <w:r w:rsidR="0018459E">
        <w:rPr>
          <w:rFonts w:ascii="Arial" w:hAnsi="Arial" w:cs="Arial"/>
          <w:bCs/>
        </w:rPr>
        <w:t>i</w:t>
      </w:r>
      <w:r w:rsidR="00CA4201">
        <w:rPr>
          <w:rFonts w:ascii="Arial" w:hAnsi="Arial" w:cs="Arial"/>
          <w:bCs/>
        </w:rPr>
        <w:t>nterconnector</w:t>
      </w:r>
      <w:r w:rsidR="00010AB6">
        <w:rPr>
          <w:rFonts w:ascii="Arial" w:hAnsi="Arial" w:cs="Arial"/>
          <w:bCs/>
        </w:rPr>
        <w:t>s</w:t>
      </w:r>
      <w:r w:rsidR="00C84F04">
        <w:rPr>
          <w:rFonts w:ascii="Arial" w:hAnsi="Arial" w:cs="Arial"/>
          <w:bCs/>
        </w:rPr>
        <w:t xml:space="preserve"> and</w:t>
      </w:r>
      <w:r w:rsidR="00616D9A">
        <w:rPr>
          <w:rFonts w:ascii="Arial" w:hAnsi="Arial" w:cs="Arial"/>
          <w:bCs/>
        </w:rPr>
        <w:t xml:space="preserve"> entrants earmarked for</w:t>
      </w:r>
      <w:r w:rsidR="00C84F04">
        <w:rPr>
          <w:rFonts w:ascii="Arial" w:hAnsi="Arial" w:cs="Arial"/>
          <w:bCs/>
        </w:rPr>
        <w:t xml:space="preserve"> regional participation</w:t>
      </w:r>
      <w:r w:rsidR="002861E7">
        <w:rPr>
          <w:rFonts w:ascii="Arial" w:hAnsi="Arial" w:cs="Arial"/>
          <w:bCs/>
        </w:rPr>
        <w:t>,</w:t>
      </w:r>
      <w:r w:rsidR="00010AB6">
        <w:rPr>
          <w:rFonts w:ascii="Arial" w:hAnsi="Arial" w:cs="Arial"/>
          <w:bCs/>
        </w:rPr>
        <w:t xml:space="preserve"> they do not utilize</w:t>
      </w:r>
      <w:r>
        <w:rPr>
          <w:rFonts w:ascii="Arial" w:hAnsi="Arial" w:cs="Arial"/>
          <w:bCs/>
        </w:rPr>
        <w:t xml:space="preserve"> a standard check</w:t>
      </w:r>
      <w:r w:rsidR="00010AB6">
        <w:rPr>
          <w:rFonts w:ascii="Arial" w:hAnsi="Arial" w:cs="Arial"/>
          <w:bCs/>
        </w:rPr>
        <w:t xml:space="preserve"> list, detailed requirements, or</w:t>
      </w:r>
      <w:r>
        <w:rPr>
          <w:rFonts w:ascii="Arial" w:hAnsi="Arial" w:cs="Arial"/>
          <w:bCs/>
        </w:rPr>
        <w:t xml:space="preserve"> a model </w:t>
      </w:r>
      <w:r w:rsidR="0093215D">
        <w:rPr>
          <w:rFonts w:ascii="Arial" w:hAnsi="Arial" w:cs="Arial"/>
          <w:bCs/>
        </w:rPr>
        <w:t>Connection</w:t>
      </w:r>
      <w:r>
        <w:rPr>
          <w:rFonts w:ascii="Arial" w:hAnsi="Arial" w:cs="Arial"/>
          <w:bCs/>
        </w:rPr>
        <w:t xml:space="preserve"> </w:t>
      </w:r>
      <w:r w:rsidR="001E13D2">
        <w:rPr>
          <w:rFonts w:ascii="Arial" w:hAnsi="Arial" w:cs="Arial"/>
          <w:bCs/>
        </w:rPr>
        <w:t>Agreement</w:t>
      </w:r>
      <w:r w:rsidR="0018459E">
        <w:rPr>
          <w:rFonts w:ascii="Arial" w:hAnsi="Arial" w:cs="Arial"/>
          <w:bCs/>
        </w:rPr>
        <w:t xml:space="preserve"> for </w:t>
      </w:r>
      <w:r w:rsidR="00C84F04">
        <w:rPr>
          <w:rFonts w:ascii="Arial" w:hAnsi="Arial" w:cs="Arial"/>
          <w:bCs/>
        </w:rPr>
        <w:t>L</w:t>
      </w:r>
      <w:r w:rsidR="0018459E">
        <w:rPr>
          <w:rFonts w:ascii="Arial" w:hAnsi="Arial" w:cs="Arial"/>
          <w:bCs/>
        </w:rPr>
        <w:t xml:space="preserve">oads or </w:t>
      </w:r>
      <w:r w:rsidR="00C84F04">
        <w:rPr>
          <w:rFonts w:ascii="Arial" w:hAnsi="Arial" w:cs="Arial"/>
          <w:bCs/>
        </w:rPr>
        <w:t>G</w:t>
      </w:r>
      <w:r w:rsidR="0018459E">
        <w:rPr>
          <w:rFonts w:ascii="Arial" w:hAnsi="Arial" w:cs="Arial"/>
          <w:bCs/>
        </w:rPr>
        <w:t xml:space="preserve">enerators </w:t>
      </w:r>
      <w:r w:rsidR="009134F9">
        <w:rPr>
          <w:rFonts w:ascii="Arial" w:hAnsi="Arial" w:cs="Arial"/>
          <w:bCs/>
        </w:rPr>
        <w:t>desiring</w:t>
      </w:r>
      <w:r w:rsidR="0018459E">
        <w:rPr>
          <w:rFonts w:ascii="Arial" w:hAnsi="Arial" w:cs="Arial"/>
          <w:bCs/>
        </w:rPr>
        <w:t xml:space="preserve"> to connect</w:t>
      </w:r>
      <w:r w:rsidR="006322E4">
        <w:rPr>
          <w:rFonts w:ascii="Arial" w:hAnsi="Arial" w:cs="Arial"/>
          <w:bCs/>
        </w:rPr>
        <w:t xml:space="preserve"> to </w:t>
      </w:r>
      <w:r w:rsidR="00C84F04">
        <w:rPr>
          <w:rFonts w:ascii="Arial" w:hAnsi="Arial" w:cs="Arial"/>
          <w:bCs/>
        </w:rPr>
        <w:t xml:space="preserve">the interconnected </w:t>
      </w:r>
      <w:r w:rsidR="006322E4">
        <w:rPr>
          <w:rFonts w:ascii="Arial" w:hAnsi="Arial" w:cs="Arial"/>
          <w:bCs/>
        </w:rPr>
        <w:t xml:space="preserve">SAPP </w:t>
      </w:r>
      <w:r w:rsidR="00C84F04">
        <w:rPr>
          <w:rFonts w:ascii="Arial" w:hAnsi="Arial" w:cs="Arial"/>
          <w:bCs/>
        </w:rPr>
        <w:t>system.</w:t>
      </w:r>
      <w:r w:rsidR="00AC22A3">
        <w:rPr>
          <w:rFonts w:ascii="Arial" w:hAnsi="Arial" w:cs="Arial"/>
          <w:bCs/>
        </w:rPr>
        <w:t xml:space="preserve"> </w:t>
      </w:r>
    </w:p>
    <w:p w14:paraId="7C978431" w14:textId="1828F596" w:rsidR="00EB1DC5" w:rsidRDefault="00AC22A3" w:rsidP="00EB1DC5">
      <w:pPr>
        <w:spacing w:after="120"/>
        <w:rPr>
          <w:rFonts w:ascii="Arial" w:hAnsi="Arial" w:cs="Arial"/>
          <w:bCs/>
        </w:rPr>
      </w:pPr>
      <w:r>
        <w:rPr>
          <w:rFonts w:ascii="Arial" w:hAnsi="Arial" w:cs="Arial"/>
          <w:bCs/>
        </w:rPr>
        <w:t xml:space="preserve">Existing </w:t>
      </w:r>
      <w:r w:rsidR="00DB595C">
        <w:rPr>
          <w:rFonts w:ascii="Arial" w:hAnsi="Arial" w:cs="Arial"/>
          <w:bCs/>
        </w:rPr>
        <w:t>independent generators</w:t>
      </w:r>
      <w:r w:rsidR="00616D9A">
        <w:rPr>
          <w:rFonts w:ascii="Arial" w:hAnsi="Arial" w:cs="Arial"/>
          <w:bCs/>
        </w:rPr>
        <w:t xml:space="preserve"> in the SAPP, such as</w:t>
      </w:r>
      <w:r>
        <w:rPr>
          <w:rFonts w:ascii="Arial" w:hAnsi="Arial" w:cs="Arial"/>
          <w:bCs/>
        </w:rPr>
        <w:t xml:space="preserve"> </w:t>
      </w:r>
      <w:r w:rsidR="00616D9A">
        <w:rPr>
          <w:rFonts w:ascii="Arial" w:hAnsi="Arial" w:cs="Arial"/>
          <w:bCs/>
        </w:rPr>
        <w:t xml:space="preserve">the </w:t>
      </w:r>
      <w:r>
        <w:rPr>
          <w:rFonts w:ascii="Arial" w:hAnsi="Arial" w:cs="Arial"/>
          <w:bCs/>
        </w:rPr>
        <w:t>Lunsemfwa Hydro Company</w:t>
      </w:r>
      <w:r w:rsidR="00616D9A">
        <w:rPr>
          <w:rFonts w:ascii="Arial" w:hAnsi="Arial" w:cs="Arial"/>
          <w:bCs/>
        </w:rPr>
        <w:t xml:space="preserve"> (Zambia)</w:t>
      </w:r>
      <w:r>
        <w:rPr>
          <w:rFonts w:ascii="Arial" w:hAnsi="Arial" w:cs="Arial"/>
          <w:bCs/>
        </w:rPr>
        <w:t xml:space="preserve">, Ndola </w:t>
      </w:r>
      <w:r w:rsidR="007760BC">
        <w:rPr>
          <w:rFonts w:ascii="Arial" w:hAnsi="Arial" w:cs="Arial"/>
          <w:bCs/>
        </w:rPr>
        <w:t>Energy</w:t>
      </w:r>
      <w:r w:rsidR="00515ED8">
        <w:rPr>
          <w:rFonts w:ascii="Arial" w:hAnsi="Arial" w:cs="Arial"/>
          <w:bCs/>
        </w:rPr>
        <w:t xml:space="preserve"> (Zambia)</w:t>
      </w:r>
      <w:r w:rsidR="007760BC">
        <w:rPr>
          <w:rFonts w:ascii="Arial" w:hAnsi="Arial" w:cs="Arial"/>
          <w:bCs/>
        </w:rPr>
        <w:t xml:space="preserve"> and</w:t>
      </w:r>
      <w:r>
        <w:rPr>
          <w:rFonts w:ascii="Arial" w:hAnsi="Arial" w:cs="Arial"/>
          <w:bCs/>
        </w:rPr>
        <w:t xml:space="preserve"> Hidro Cahora Bassa</w:t>
      </w:r>
      <w:r w:rsidR="00515ED8">
        <w:rPr>
          <w:rFonts w:ascii="Arial" w:hAnsi="Arial" w:cs="Arial"/>
          <w:bCs/>
        </w:rPr>
        <w:t xml:space="preserve"> (Mozambique)</w:t>
      </w:r>
      <w:r w:rsidR="00E76A44">
        <w:rPr>
          <w:rFonts w:ascii="Arial" w:hAnsi="Arial" w:cs="Arial"/>
          <w:bCs/>
        </w:rPr>
        <w:t xml:space="preserve">, were </w:t>
      </w:r>
      <w:r>
        <w:rPr>
          <w:rFonts w:ascii="Arial" w:hAnsi="Arial" w:cs="Arial"/>
          <w:bCs/>
        </w:rPr>
        <w:t xml:space="preserve">awarded </w:t>
      </w:r>
      <w:r w:rsidR="00515ED8">
        <w:rPr>
          <w:rFonts w:ascii="Arial" w:hAnsi="Arial" w:cs="Arial"/>
          <w:bCs/>
        </w:rPr>
        <w:t>independent power producer (</w:t>
      </w:r>
      <w:r>
        <w:rPr>
          <w:rFonts w:ascii="Arial" w:hAnsi="Arial" w:cs="Arial"/>
          <w:bCs/>
        </w:rPr>
        <w:t>IPP</w:t>
      </w:r>
      <w:r w:rsidR="00515ED8">
        <w:rPr>
          <w:rFonts w:ascii="Arial" w:hAnsi="Arial" w:cs="Arial"/>
          <w:bCs/>
        </w:rPr>
        <w:t>)</w:t>
      </w:r>
      <w:r>
        <w:rPr>
          <w:rFonts w:ascii="Arial" w:hAnsi="Arial" w:cs="Arial"/>
          <w:bCs/>
        </w:rPr>
        <w:t xml:space="preserve"> </w:t>
      </w:r>
      <w:r w:rsidR="00E76A44">
        <w:rPr>
          <w:rFonts w:ascii="Arial" w:hAnsi="Arial" w:cs="Arial"/>
          <w:bCs/>
        </w:rPr>
        <w:t xml:space="preserve">status </w:t>
      </w:r>
      <w:r w:rsidR="00E76A44" w:rsidRPr="00E76A44">
        <w:rPr>
          <w:rFonts w:ascii="Arial" w:hAnsi="Arial" w:cs="Arial"/>
          <w:bCs/>
        </w:rPr>
        <w:t>and either foll</w:t>
      </w:r>
      <w:r w:rsidR="00E76A44">
        <w:rPr>
          <w:rFonts w:ascii="Arial" w:hAnsi="Arial" w:cs="Arial"/>
          <w:bCs/>
        </w:rPr>
        <w:t xml:space="preserve">ow the connection rules of the </w:t>
      </w:r>
      <w:r w:rsidR="00E76A44" w:rsidRPr="00E76A44">
        <w:rPr>
          <w:rFonts w:ascii="Arial" w:hAnsi="Arial" w:cs="Arial"/>
          <w:bCs/>
        </w:rPr>
        <w:t>national utility or are co</w:t>
      </w:r>
      <w:r w:rsidR="00E76A44">
        <w:rPr>
          <w:rFonts w:ascii="Arial" w:hAnsi="Arial" w:cs="Arial"/>
          <w:bCs/>
        </w:rPr>
        <w:t>vered under legacy arrangements.</w:t>
      </w:r>
      <w:r w:rsidR="009B60EA">
        <w:rPr>
          <w:rFonts w:ascii="Arial" w:hAnsi="Arial" w:cs="Arial"/>
          <w:bCs/>
        </w:rPr>
        <w:t xml:space="preserve"> Loads like the </w:t>
      </w:r>
      <w:r w:rsidR="00DB595C">
        <w:rPr>
          <w:rFonts w:ascii="Arial" w:hAnsi="Arial" w:cs="Arial"/>
          <w:bCs/>
        </w:rPr>
        <w:t>Mozal Aluminum</w:t>
      </w:r>
      <w:r w:rsidR="009B60EA">
        <w:rPr>
          <w:rFonts w:ascii="Arial" w:hAnsi="Arial" w:cs="Arial"/>
          <w:bCs/>
        </w:rPr>
        <w:t xml:space="preserve"> smelter in Mozambique and the Skorpion </w:t>
      </w:r>
      <w:r w:rsidR="006F7954">
        <w:rPr>
          <w:rFonts w:ascii="Arial" w:hAnsi="Arial" w:cs="Arial"/>
          <w:bCs/>
        </w:rPr>
        <w:t>Sink smelter in Namibia, which are</w:t>
      </w:r>
      <w:r w:rsidR="00515ED8">
        <w:rPr>
          <w:rFonts w:ascii="Arial" w:hAnsi="Arial" w:cs="Arial"/>
          <w:bCs/>
        </w:rPr>
        <w:t xml:space="preserve"> supplied by</w:t>
      </w:r>
      <w:r w:rsidR="009B60EA">
        <w:rPr>
          <w:rFonts w:ascii="Arial" w:hAnsi="Arial" w:cs="Arial"/>
          <w:bCs/>
        </w:rPr>
        <w:t xml:space="preserve"> </w:t>
      </w:r>
      <w:r w:rsidR="00E76A44">
        <w:rPr>
          <w:rFonts w:ascii="Arial" w:hAnsi="Arial" w:cs="Arial"/>
          <w:bCs/>
        </w:rPr>
        <w:t>a utility independent from</w:t>
      </w:r>
      <w:r w:rsidR="00DB595C">
        <w:rPr>
          <w:rFonts w:ascii="Arial" w:hAnsi="Arial" w:cs="Arial"/>
          <w:bCs/>
        </w:rPr>
        <w:t xml:space="preserve"> the</w:t>
      </w:r>
      <w:r w:rsidR="009B60EA">
        <w:rPr>
          <w:rFonts w:ascii="Arial" w:hAnsi="Arial" w:cs="Arial"/>
          <w:bCs/>
        </w:rPr>
        <w:t xml:space="preserve"> national utility</w:t>
      </w:r>
      <w:r w:rsidR="00515ED8">
        <w:rPr>
          <w:rFonts w:ascii="Arial" w:hAnsi="Arial" w:cs="Arial"/>
          <w:bCs/>
        </w:rPr>
        <w:t xml:space="preserve">, are also </w:t>
      </w:r>
      <w:r w:rsidR="009B60EA">
        <w:rPr>
          <w:rFonts w:ascii="Arial" w:hAnsi="Arial" w:cs="Arial"/>
          <w:bCs/>
        </w:rPr>
        <w:t xml:space="preserve">connected under the rules of the national </w:t>
      </w:r>
      <w:r w:rsidR="00515ED8">
        <w:rPr>
          <w:rFonts w:ascii="Arial" w:hAnsi="Arial" w:cs="Arial"/>
          <w:bCs/>
        </w:rPr>
        <w:t>utility in the absence of</w:t>
      </w:r>
      <w:r w:rsidR="00DB595C">
        <w:rPr>
          <w:rFonts w:ascii="Arial" w:hAnsi="Arial" w:cs="Arial"/>
          <w:bCs/>
        </w:rPr>
        <w:t xml:space="preserve"> </w:t>
      </w:r>
      <w:r w:rsidR="00E76A44">
        <w:rPr>
          <w:rFonts w:ascii="Arial" w:hAnsi="Arial" w:cs="Arial"/>
          <w:bCs/>
        </w:rPr>
        <w:t xml:space="preserve">any </w:t>
      </w:r>
      <w:r w:rsidR="009B60EA">
        <w:rPr>
          <w:rFonts w:ascii="Arial" w:hAnsi="Arial" w:cs="Arial"/>
          <w:bCs/>
        </w:rPr>
        <w:t>regional guideline</w:t>
      </w:r>
      <w:r w:rsidR="00515ED8">
        <w:rPr>
          <w:rFonts w:ascii="Arial" w:hAnsi="Arial" w:cs="Arial"/>
          <w:bCs/>
        </w:rPr>
        <w:t>s</w:t>
      </w:r>
      <w:r w:rsidR="00DB595C">
        <w:rPr>
          <w:rFonts w:ascii="Arial" w:hAnsi="Arial" w:cs="Arial"/>
          <w:bCs/>
        </w:rPr>
        <w:t xml:space="preserve">. </w:t>
      </w:r>
    </w:p>
    <w:p w14:paraId="76622DC4" w14:textId="7D567AA7" w:rsidR="006F7954" w:rsidRDefault="006F7954" w:rsidP="00EB1DC5">
      <w:pPr>
        <w:spacing w:after="120"/>
        <w:rPr>
          <w:rFonts w:ascii="Arial" w:hAnsi="Arial" w:cs="Arial"/>
          <w:bCs/>
        </w:rPr>
      </w:pPr>
      <w:r>
        <w:rPr>
          <w:rFonts w:ascii="Arial" w:hAnsi="Arial" w:cs="Arial"/>
          <w:bCs/>
        </w:rPr>
        <w:t>Recent major</w:t>
      </w:r>
      <w:r w:rsidRPr="00557EF1">
        <w:rPr>
          <w:rFonts w:ascii="Arial" w:hAnsi="Arial" w:cs="Arial"/>
          <w:bCs/>
        </w:rPr>
        <w:t xml:space="preserve"> disturbances in </w:t>
      </w:r>
      <w:r>
        <w:rPr>
          <w:rFonts w:ascii="Arial" w:hAnsi="Arial" w:cs="Arial"/>
          <w:bCs/>
        </w:rPr>
        <w:t xml:space="preserve">the SAPP interconnected system, during which </w:t>
      </w:r>
      <w:r w:rsidRPr="00557EF1">
        <w:rPr>
          <w:rFonts w:ascii="Arial" w:hAnsi="Arial" w:cs="Arial"/>
          <w:bCs/>
        </w:rPr>
        <w:t xml:space="preserve">generation and </w:t>
      </w:r>
      <w:r>
        <w:rPr>
          <w:rFonts w:ascii="Arial" w:hAnsi="Arial" w:cs="Arial"/>
          <w:bCs/>
        </w:rPr>
        <w:t>loads</w:t>
      </w:r>
      <w:r w:rsidRPr="00557EF1">
        <w:rPr>
          <w:rFonts w:ascii="Arial" w:hAnsi="Arial" w:cs="Arial"/>
          <w:bCs/>
        </w:rPr>
        <w:t xml:space="preserve"> have tripped from the system in an uncoordinated and uncontrolled manner</w:t>
      </w:r>
      <w:r>
        <w:rPr>
          <w:rFonts w:ascii="Arial" w:hAnsi="Arial" w:cs="Arial"/>
          <w:bCs/>
        </w:rPr>
        <w:t xml:space="preserve">, have been </w:t>
      </w:r>
      <w:r>
        <w:rPr>
          <w:rFonts w:ascii="Arial" w:hAnsi="Arial" w:cs="Arial"/>
          <w:bCs/>
        </w:rPr>
        <w:lastRenderedPageBreak/>
        <w:t>attributed in part</w:t>
      </w:r>
      <w:r w:rsidRPr="00557EF1">
        <w:rPr>
          <w:rFonts w:ascii="Arial" w:hAnsi="Arial" w:cs="Arial"/>
          <w:bCs/>
        </w:rPr>
        <w:t xml:space="preserve"> to </w:t>
      </w:r>
      <w:r>
        <w:rPr>
          <w:rFonts w:ascii="Arial" w:hAnsi="Arial" w:cs="Arial"/>
          <w:bCs/>
        </w:rPr>
        <w:t xml:space="preserve">the </w:t>
      </w:r>
      <w:r w:rsidRPr="00557EF1">
        <w:rPr>
          <w:rFonts w:ascii="Arial" w:hAnsi="Arial" w:cs="Arial"/>
          <w:bCs/>
        </w:rPr>
        <w:t>different</w:t>
      </w:r>
      <w:r>
        <w:rPr>
          <w:rFonts w:ascii="Arial" w:hAnsi="Arial" w:cs="Arial"/>
          <w:bCs/>
        </w:rPr>
        <w:t xml:space="preserve"> technical</w:t>
      </w:r>
      <w:r w:rsidRPr="00557EF1">
        <w:rPr>
          <w:rFonts w:ascii="Arial" w:hAnsi="Arial" w:cs="Arial"/>
          <w:bCs/>
        </w:rPr>
        <w:t xml:space="preserve"> requirement</w:t>
      </w:r>
      <w:r>
        <w:rPr>
          <w:rFonts w:ascii="Arial" w:hAnsi="Arial" w:cs="Arial"/>
          <w:bCs/>
        </w:rPr>
        <w:t xml:space="preserve">s and unique grid connection rules existing across the national grids of Member States. This lack of harmonization thus compromises the security of the integrated power system and </w:t>
      </w:r>
      <w:r w:rsidRPr="00557EF1">
        <w:rPr>
          <w:rFonts w:ascii="Arial" w:hAnsi="Arial" w:cs="Arial"/>
          <w:bCs/>
        </w:rPr>
        <w:t>increase</w:t>
      </w:r>
      <w:r>
        <w:rPr>
          <w:rFonts w:ascii="Arial" w:hAnsi="Arial" w:cs="Arial"/>
          <w:bCs/>
        </w:rPr>
        <w:t>s</w:t>
      </w:r>
      <w:r w:rsidRPr="00557EF1">
        <w:rPr>
          <w:rFonts w:ascii="Arial" w:hAnsi="Arial" w:cs="Arial"/>
          <w:bCs/>
        </w:rPr>
        <w:t xml:space="preserve"> the probability of more severe disturbances </w:t>
      </w:r>
      <w:r w:rsidR="00024FC5">
        <w:rPr>
          <w:rFonts w:ascii="Arial" w:hAnsi="Arial" w:cs="Arial"/>
          <w:bCs/>
        </w:rPr>
        <w:t>as</w:t>
      </w:r>
      <w:r w:rsidRPr="00557EF1">
        <w:rPr>
          <w:rFonts w:ascii="Arial" w:hAnsi="Arial" w:cs="Arial"/>
          <w:bCs/>
        </w:rPr>
        <w:t xml:space="preserve"> </w:t>
      </w:r>
      <w:r>
        <w:rPr>
          <w:rFonts w:ascii="Arial" w:hAnsi="Arial" w:cs="Arial"/>
          <w:bCs/>
        </w:rPr>
        <w:t>SAPP</w:t>
      </w:r>
      <w:r w:rsidRPr="00557EF1">
        <w:rPr>
          <w:rFonts w:ascii="Arial" w:hAnsi="Arial" w:cs="Arial"/>
          <w:bCs/>
        </w:rPr>
        <w:t xml:space="preserve"> </w:t>
      </w:r>
      <w:r>
        <w:rPr>
          <w:rFonts w:ascii="Arial" w:hAnsi="Arial" w:cs="Arial"/>
          <w:bCs/>
        </w:rPr>
        <w:t>utilities</w:t>
      </w:r>
      <w:r w:rsidRPr="00557EF1">
        <w:rPr>
          <w:rFonts w:ascii="Arial" w:hAnsi="Arial" w:cs="Arial"/>
          <w:bCs/>
        </w:rPr>
        <w:t xml:space="preserve"> become more interlinked through market integration. </w:t>
      </w:r>
    </w:p>
    <w:p w14:paraId="1CDB0FE4" w14:textId="629AA065" w:rsidR="00515ED8" w:rsidRDefault="00EB1DC5" w:rsidP="008B4F81">
      <w:pPr>
        <w:spacing w:after="120"/>
        <w:rPr>
          <w:rFonts w:ascii="Arial" w:hAnsi="Arial" w:cs="Arial"/>
          <w:bCs/>
        </w:rPr>
      </w:pPr>
      <w:r>
        <w:rPr>
          <w:rFonts w:ascii="Arial" w:hAnsi="Arial" w:cs="Arial"/>
          <w:bCs/>
        </w:rPr>
        <w:t>Due to</w:t>
      </w:r>
      <w:r w:rsidR="007760BC">
        <w:rPr>
          <w:rFonts w:ascii="Arial" w:hAnsi="Arial" w:cs="Arial"/>
          <w:bCs/>
        </w:rPr>
        <w:t xml:space="preserve"> the </w:t>
      </w:r>
      <w:r w:rsidR="009B60EA">
        <w:rPr>
          <w:rFonts w:ascii="Arial" w:hAnsi="Arial" w:cs="Arial"/>
          <w:bCs/>
        </w:rPr>
        <w:t xml:space="preserve">current </w:t>
      </w:r>
      <w:r w:rsidR="007760BC">
        <w:rPr>
          <w:rFonts w:ascii="Arial" w:hAnsi="Arial" w:cs="Arial"/>
          <w:bCs/>
        </w:rPr>
        <w:t xml:space="preserve">influx of new IPP’s in the </w:t>
      </w:r>
      <w:r w:rsidR="00515ED8">
        <w:rPr>
          <w:rFonts w:ascii="Arial" w:hAnsi="Arial" w:cs="Arial"/>
          <w:bCs/>
        </w:rPr>
        <w:t>region and</w:t>
      </w:r>
      <w:r w:rsidR="007760BC">
        <w:rPr>
          <w:rFonts w:ascii="Arial" w:hAnsi="Arial" w:cs="Arial"/>
          <w:bCs/>
        </w:rPr>
        <w:t xml:space="preserve"> the shift away from </w:t>
      </w:r>
      <w:r>
        <w:rPr>
          <w:rFonts w:ascii="Arial" w:hAnsi="Arial" w:cs="Arial"/>
          <w:bCs/>
        </w:rPr>
        <w:t>utilities</w:t>
      </w:r>
      <w:r w:rsidR="007760BC">
        <w:rPr>
          <w:rFonts w:ascii="Arial" w:hAnsi="Arial" w:cs="Arial"/>
          <w:bCs/>
        </w:rPr>
        <w:t xml:space="preserve"> </w:t>
      </w:r>
      <w:r w:rsidR="00515ED8">
        <w:rPr>
          <w:rFonts w:ascii="Arial" w:hAnsi="Arial" w:cs="Arial"/>
          <w:bCs/>
        </w:rPr>
        <w:t xml:space="preserve">serving as </w:t>
      </w:r>
      <w:r w:rsidR="007760BC">
        <w:rPr>
          <w:rFonts w:ascii="Arial" w:hAnsi="Arial" w:cs="Arial"/>
          <w:bCs/>
        </w:rPr>
        <w:t>the designated buyer</w:t>
      </w:r>
      <w:r w:rsidR="00DB595C">
        <w:rPr>
          <w:rFonts w:ascii="Arial" w:hAnsi="Arial" w:cs="Arial"/>
          <w:bCs/>
        </w:rPr>
        <w:t xml:space="preserve"> </w:t>
      </w:r>
      <w:r>
        <w:rPr>
          <w:rFonts w:ascii="Arial" w:hAnsi="Arial" w:cs="Arial"/>
          <w:bCs/>
        </w:rPr>
        <w:t>of generated electricity,</w:t>
      </w:r>
      <w:r w:rsidR="009B60EA">
        <w:rPr>
          <w:rFonts w:ascii="Arial" w:hAnsi="Arial" w:cs="Arial"/>
          <w:bCs/>
        </w:rPr>
        <w:t xml:space="preserve"> the</w:t>
      </w:r>
      <w:r w:rsidR="007760BC">
        <w:rPr>
          <w:rFonts w:ascii="Arial" w:hAnsi="Arial" w:cs="Arial"/>
          <w:bCs/>
        </w:rPr>
        <w:t xml:space="preserve"> SAPP </w:t>
      </w:r>
      <w:r w:rsidR="006322E4">
        <w:rPr>
          <w:rFonts w:ascii="Arial" w:hAnsi="Arial" w:cs="Arial"/>
          <w:bCs/>
        </w:rPr>
        <w:t>is</w:t>
      </w:r>
      <w:r w:rsidR="00973DBD">
        <w:rPr>
          <w:rFonts w:ascii="Arial" w:hAnsi="Arial" w:cs="Arial"/>
          <w:bCs/>
        </w:rPr>
        <w:t xml:space="preserve"> </w:t>
      </w:r>
      <w:r w:rsidR="006322E4">
        <w:rPr>
          <w:rFonts w:ascii="Arial" w:hAnsi="Arial" w:cs="Arial"/>
          <w:bCs/>
        </w:rPr>
        <w:t>currently</w:t>
      </w:r>
      <w:r w:rsidR="00973DBD">
        <w:rPr>
          <w:rFonts w:ascii="Arial" w:hAnsi="Arial" w:cs="Arial"/>
          <w:bCs/>
        </w:rPr>
        <w:t xml:space="preserve"> </w:t>
      </w:r>
      <w:r w:rsidR="007760BC">
        <w:rPr>
          <w:rFonts w:ascii="Arial" w:hAnsi="Arial" w:cs="Arial"/>
          <w:bCs/>
        </w:rPr>
        <w:t xml:space="preserve">experiencing </w:t>
      </w:r>
      <w:r w:rsidR="006322E4">
        <w:rPr>
          <w:rFonts w:ascii="Arial" w:hAnsi="Arial" w:cs="Arial"/>
          <w:bCs/>
        </w:rPr>
        <w:t xml:space="preserve">a </w:t>
      </w:r>
      <w:r w:rsidR="00973DBD">
        <w:rPr>
          <w:rFonts w:ascii="Arial" w:hAnsi="Arial" w:cs="Arial"/>
          <w:bCs/>
        </w:rPr>
        <w:t>high</w:t>
      </w:r>
      <w:r w:rsidR="009134F9">
        <w:rPr>
          <w:rFonts w:ascii="Arial" w:hAnsi="Arial" w:cs="Arial"/>
          <w:bCs/>
        </w:rPr>
        <w:t xml:space="preserve"> number</w:t>
      </w:r>
      <w:r w:rsidR="006322E4">
        <w:rPr>
          <w:rFonts w:ascii="Arial" w:hAnsi="Arial" w:cs="Arial"/>
          <w:bCs/>
        </w:rPr>
        <w:t xml:space="preserve"> of applications </w:t>
      </w:r>
      <w:r w:rsidR="009B60EA">
        <w:rPr>
          <w:rFonts w:ascii="Arial" w:hAnsi="Arial" w:cs="Arial"/>
          <w:bCs/>
        </w:rPr>
        <w:t xml:space="preserve">from </w:t>
      </w:r>
      <w:r w:rsidR="00DB595C">
        <w:rPr>
          <w:rFonts w:ascii="Arial" w:hAnsi="Arial" w:cs="Arial"/>
          <w:bCs/>
        </w:rPr>
        <w:t>Generators and Loads</w:t>
      </w:r>
      <w:r w:rsidR="009134F9">
        <w:rPr>
          <w:rFonts w:ascii="Arial" w:hAnsi="Arial" w:cs="Arial"/>
          <w:bCs/>
        </w:rPr>
        <w:t xml:space="preserve"> requesting </w:t>
      </w:r>
      <w:r w:rsidR="006322E4">
        <w:rPr>
          <w:rFonts w:ascii="Arial" w:hAnsi="Arial" w:cs="Arial"/>
          <w:bCs/>
        </w:rPr>
        <w:t xml:space="preserve">access to </w:t>
      </w:r>
      <w:r w:rsidR="009B60EA">
        <w:rPr>
          <w:rFonts w:ascii="Arial" w:hAnsi="Arial" w:cs="Arial"/>
          <w:bCs/>
        </w:rPr>
        <w:t>the SAPP</w:t>
      </w:r>
      <w:r w:rsidR="006322E4">
        <w:rPr>
          <w:rFonts w:ascii="Arial" w:hAnsi="Arial" w:cs="Arial"/>
          <w:bCs/>
        </w:rPr>
        <w:t xml:space="preserve"> </w:t>
      </w:r>
      <w:r w:rsidR="00C84F04">
        <w:rPr>
          <w:rFonts w:ascii="Arial" w:hAnsi="Arial" w:cs="Arial"/>
          <w:bCs/>
        </w:rPr>
        <w:t>system</w:t>
      </w:r>
      <w:r w:rsidR="00813D8C">
        <w:rPr>
          <w:rFonts w:ascii="Arial" w:hAnsi="Arial" w:cs="Arial"/>
          <w:bCs/>
        </w:rPr>
        <w:t xml:space="preserve">, further increasing the urgency of increased </w:t>
      </w:r>
      <w:r w:rsidR="002A4ADD">
        <w:rPr>
          <w:rFonts w:ascii="Arial" w:hAnsi="Arial" w:cs="Arial"/>
          <w:bCs/>
        </w:rPr>
        <w:t xml:space="preserve">harmonization. </w:t>
      </w:r>
      <w:r w:rsidR="00AF7702">
        <w:rPr>
          <w:rFonts w:ascii="Arial" w:hAnsi="Arial" w:cs="Arial"/>
          <w:bCs/>
        </w:rPr>
        <w:t xml:space="preserve">Through a separate donor support program, </w:t>
      </w:r>
      <w:r w:rsidR="002A4ADD">
        <w:rPr>
          <w:rFonts w:ascii="Arial" w:hAnsi="Arial" w:cs="Arial"/>
          <w:bCs/>
        </w:rPr>
        <w:t>SAPP is developing g</w:t>
      </w:r>
      <w:r w:rsidR="00515ED8" w:rsidRPr="00515ED8">
        <w:rPr>
          <w:rFonts w:ascii="Arial" w:hAnsi="Arial" w:cs="Arial"/>
          <w:bCs/>
        </w:rPr>
        <w:t xml:space="preserve">uidelines for the evaluation of </w:t>
      </w:r>
      <w:r>
        <w:rPr>
          <w:rFonts w:ascii="Arial" w:hAnsi="Arial" w:cs="Arial"/>
          <w:bCs/>
        </w:rPr>
        <w:t>these</w:t>
      </w:r>
      <w:r w:rsidR="00813D8C">
        <w:rPr>
          <w:rFonts w:ascii="Arial" w:hAnsi="Arial" w:cs="Arial"/>
          <w:bCs/>
        </w:rPr>
        <w:t xml:space="preserve"> connection</w:t>
      </w:r>
      <w:r>
        <w:rPr>
          <w:rFonts w:ascii="Arial" w:hAnsi="Arial" w:cs="Arial"/>
          <w:bCs/>
        </w:rPr>
        <w:t xml:space="preserve"> applications, </w:t>
      </w:r>
      <w:r w:rsidR="00515ED8" w:rsidRPr="00515ED8">
        <w:rPr>
          <w:rFonts w:ascii="Arial" w:hAnsi="Arial" w:cs="Arial"/>
          <w:bCs/>
        </w:rPr>
        <w:t xml:space="preserve">and </w:t>
      </w:r>
      <w:r w:rsidR="00813D8C">
        <w:rPr>
          <w:rFonts w:ascii="Arial" w:hAnsi="Arial" w:cs="Arial"/>
          <w:bCs/>
        </w:rPr>
        <w:t xml:space="preserve">regional </w:t>
      </w:r>
      <w:r w:rsidR="002A4ADD">
        <w:rPr>
          <w:rFonts w:ascii="Arial" w:hAnsi="Arial" w:cs="Arial"/>
          <w:bCs/>
        </w:rPr>
        <w:t>implementation</w:t>
      </w:r>
      <w:r w:rsidR="00813D8C">
        <w:rPr>
          <w:rFonts w:ascii="Arial" w:hAnsi="Arial" w:cs="Arial"/>
          <w:bCs/>
        </w:rPr>
        <w:t xml:space="preserve"> of </w:t>
      </w:r>
      <w:r w:rsidR="00515ED8" w:rsidRPr="00515ED8">
        <w:rPr>
          <w:rFonts w:ascii="Arial" w:hAnsi="Arial" w:cs="Arial"/>
          <w:bCs/>
        </w:rPr>
        <w:t>this Model Co</w:t>
      </w:r>
      <w:r>
        <w:rPr>
          <w:rFonts w:ascii="Arial" w:hAnsi="Arial" w:cs="Arial"/>
          <w:bCs/>
        </w:rPr>
        <w:t xml:space="preserve">nnection Agreement will </w:t>
      </w:r>
      <w:r w:rsidR="00813D8C">
        <w:rPr>
          <w:rFonts w:ascii="Arial" w:hAnsi="Arial" w:cs="Arial"/>
          <w:bCs/>
        </w:rPr>
        <w:t>serve to ensure</w:t>
      </w:r>
      <w:r w:rsidR="001D4D14">
        <w:rPr>
          <w:rFonts w:ascii="Arial" w:hAnsi="Arial" w:cs="Arial"/>
          <w:bCs/>
        </w:rPr>
        <w:t xml:space="preserve"> </w:t>
      </w:r>
      <w:r w:rsidR="006A33E6">
        <w:rPr>
          <w:rFonts w:ascii="Arial" w:hAnsi="Arial" w:cs="Arial"/>
          <w:bCs/>
        </w:rPr>
        <w:t>a sound and consistent review process</w:t>
      </w:r>
      <w:r w:rsidR="00515ED8" w:rsidRPr="00515ED8">
        <w:rPr>
          <w:rFonts w:ascii="Arial" w:hAnsi="Arial" w:cs="Arial"/>
          <w:bCs/>
        </w:rPr>
        <w:t xml:space="preserve">.  </w:t>
      </w:r>
    </w:p>
    <w:p w14:paraId="055738DB" w14:textId="390AA0FF" w:rsidR="002A4ADD" w:rsidRDefault="002A4ADD" w:rsidP="00DE4738">
      <w:pPr>
        <w:pStyle w:val="Heading2"/>
      </w:pPr>
      <w:bookmarkStart w:id="13" w:name="_Toc519271071"/>
      <w:r>
        <w:t>Review of</w:t>
      </w:r>
      <w:r w:rsidR="000C5880">
        <w:t xml:space="preserve"> International</w:t>
      </w:r>
      <w:r>
        <w:t xml:space="preserve"> </w:t>
      </w:r>
      <w:r w:rsidR="00C704E1">
        <w:t xml:space="preserve">Leading </w:t>
      </w:r>
      <w:r>
        <w:t>Practice</w:t>
      </w:r>
      <w:r w:rsidR="00C704E1">
        <w:t>s</w:t>
      </w:r>
      <w:bookmarkEnd w:id="13"/>
    </w:p>
    <w:p w14:paraId="2CD238F4" w14:textId="6ABB3EE6" w:rsidR="006F330B" w:rsidRPr="006F330B" w:rsidRDefault="006F330B" w:rsidP="006F330B">
      <w:pPr>
        <w:spacing w:after="120"/>
        <w:rPr>
          <w:rFonts w:ascii="Arial" w:hAnsi="Arial" w:cs="Arial"/>
          <w:bCs/>
        </w:rPr>
      </w:pPr>
      <w:r w:rsidRPr="006F330B">
        <w:rPr>
          <w:rFonts w:ascii="Arial" w:hAnsi="Arial" w:cs="Arial"/>
          <w:bCs/>
        </w:rPr>
        <w:t>The Team</w:t>
      </w:r>
      <w:r>
        <w:rPr>
          <w:rFonts w:ascii="Arial" w:hAnsi="Arial" w:cs="Arial"/>
          <w:bCs/>
        </w:rPr>
        <w:t xml:space="preserve"> conducted a</w:t>
      </w:r>
      <w:r w:rsidRPr="006F330B">
        <w:rPr>
          <w:rFonts w:ascii="Arial" w:hAnsi="Arial" w:cs="Arial"/>
          <w:bCs/>
        </w:rPr>
        <w:t xml:space="preserve"> review </w:t>
      </w:r>
      <w:r>
        <w:rPr>
          <w:rFonts w:ascii="Arial" w:hAnsi="Arial" w:cs="Arial"/>
          <w:bCs/>
        </w:rPr>
        <w:t xml:space="preserve">of </w:t>
      </w:r>
      <w:r w:rsidRPr="006F330B">
        <w:rPr>
          <w:rFonts w:ascii="Arial" w:hAnsi="Arial" w:cs="Arial"/>
          <w:bCs/>
        </w:rPr>
        <w:t xml:space="preserve">literature on grid connection best practice as well as </w:t>
      </w:r>
      <w:r w:rsidR="00595024">
        <w:rPr>
          <w:rFonts w:ascii="Arial" w:hAnsi="Arial" w:cs="Arial"/>
          <w:bCs/>
        </w:rPr>
        <w:t xml:space="preserve">connection </w:t>
      </w:r>
      <w:r w:rsidRPr="006F330B">
        <w:rPr>
          <w:rFonts w:ascii="Arial" w:hAnsi="Arial" w:cs="Arial"/>
          <w:bCs/>
        </w:rPr>
        <w:t xml:space="preserve">agreements from a number of </w:t>
      </w:r>
      <w:r w:rsidR="00595024">
        <w:rPr>
          <w:rFonts w:ascii="Arial" w:hAnsi="Arial" w:cs="Arial"/>
          <w:bCs/>
        </w:rPr>
        <w:t>national grids in order to inform the contents of the model Connection Agreement, including the following:</w:t>
      </w:r>
    </w:p>
    <w:p w14:paraId="5297F538" w14:textId="77777777" w:rsidR="002A4ADD" w:rsidRPr="006F330B" w:rsidRDefault="002A4ADD" w:rsidP="00CA27C3">
      <w:pPr>
        <w:pStyle w:val="ListParagraph"/>
        <w:numPr>
          <w:ilvl w:val="0"/>
          <w:numId w:val="9"/>
        </w:numPr>
        <w:rPr>
          <w:rFonts w:ascii="Arial" w:hAnsi="Arial" w:cs="Arial"/>
          <w:bCs/>
        </w:rPr>
      </w:pPr>
      <w:r w:rsidRPr="006F330B">
        <w:rPr>
          <w:rFonts w:ascii="Arial" w:hAnsi="Arial" w:cs="Arial"/>
          <w:bCs/>
        </w:rPr>
        <w:t>Europe</w:t>
      </w:r>
    </w:p>
    <w:p w14:paraId="2AA751EB" w14:textId="621C6147" w:rsidR="002A4ADD" w:rsidRPr="005225A5" w:rsidRDefault="006F330B" w:rsidP="005225A5">
      <w:pPr>
        <w:spacing w:after="120"/>
        <w:rPr>
          <w:rFonts w:ascii="Arial" w:hAnsi="Arial" w:cs="Arial"/>
          <w:bCs/>
        </w:rPr>
      </w:pPr>
      <w:r>
        <w:rPr>
          <w:rFonts w:ascii="Arial" w:hAnsi="Arial" w:cs="Arial"/>
          <w:bCs/>
        </w:rPr>
        <w:t>Analysis performed in the wake of</w:t>
      </w:r>
      <w:r w:rsidR="002A4ADD" w:rsidRPr="002A4ADD">
        <w:rPr>
          <w:rFonts w:ascii="Arial" w:hAnsi="Arial" w:cs="Arial"/>
          <w:bCs/>
        </w:rPr>
        <w:t xml:space="preserve"> large disturbances in the European electric power systems </w:t>
      </w:r>
      <w:r w:rsidR="005225A5">
        <w:rPr>
          <w:rFonts w:ascii="Arial" w:hAnsi="Arial" w:cs="Arial"/>
          <w:bCs/>
        </w:rPr>
        <w:t>indicated</w:t>
      </w:r>
      <w:r w:rsidR="002A4ADD" w:rsidRPr="002A4ADD">
        <w:rPr>
          <w:rFonts w:ascii="Arial" w:hAnsi="Arial" w:cs="Arial"/>
          <w:bCs/>
        </w:rPr>
        <w:t xml:space="preserve"> a number of problems </w:t>
      </w:r>
      <w:r w:rsidR="005225A5">
        <w:rPr>
          <w:rFonts w:ascii="Arial" w:hAnsi="Arial" w:cs="Arial"/>
          <w:bCs/>
        </w:rPr>
        <w:t>originating</w:t>
      </w:r>
      <w:r w:rsidR="002A4ADD" w:rsidRPr="002A4ADD">
        <w:rPr>
          <w:rFonts w:ascii="Arial" w:hAnsi="Arial" w:cs="Arial"/>
          <w:bCs/>
        </w:rPr>
        <w:t xml:space="preserve"> from insufficiently standardized procedures </w:t>
      </w:r>
      <w:r w:rsidR="005225A5">
        <w:rPr>
          <w:rFonts w:ascii="Arial" w:hAnsi="Arial" w:cs="Arial"/>
          <w:bCs/>
        </w:rPr>
        <w:t xml:space="preserve">for grid connection and access </w:t>
      </w:r>
      <w:r w:rsidR="002A4ADD" w:rsidRPr="002A4ADD">
        <w:rPr>
          <w:rFonts w:ascii="Arial" w:hAnsi="Arial" w:cs="Arial"/>
          <w:bCs/>
        </w:rPr>
        <w:t>for European grid users. This led to the</w:t>
      </w:r>
      <w:r w:rsidR="005225A5">
        <w:rPr>
          <w:rFonts w:ascii="Arial" w:hAnsi="Arial" w:cs="Arial"/>
          <w:bCs/>
        </w:rPr>
        <w:t xml:space="preserve"> </w:t>
      </w:r>
      <w:r w:rsidR="005225A5" w:rsidRPr="002A4ADD">
        <w:rPr>
          <w:rFonts w:ascii="Arial" w:hAnsi="Arial" w:cs="Arial"/>
          <w:bCs/>
        </w:rPr>
        <w:t>European Regulators’ Group for Electricity and Gas (ERGEG)</w:t>
      </w:r>
      <w:r w:rsidR="002A4ADD" w:rsidRPr="002A4ADD">
        <w:rPr>
          <w:rFonts w:ascii="Arial" w:hAnsi="Arial" w:cs="Arial"/>
          <w:bCs/>
        </w:rPr>
        <w:t xml:space="preserve"> development</w:t>
      </w:r>
      <w:r w:rsidR="005225A5">
        <w:rPr>
          <w:rFonts w:ascii="Arial" w:hAnsi="Arial" w:cs="Arial"/>
          <w:bCs/>
        </w:rPr>
        <w:t xml:space="preserve"> and publication</w:t>
      </w:r>
      <w:r w:rsidR="002A4ADD" w:rsidRPr="002A4ADD">
        <w:rPr>
          <w:rFonts w:ascii="Arial" w:hAnsi="Arial" w:cs="Arial"/>
          <w:bCs/>
        </w:rPr>
        <w:t xml:space="preserve"> of the</w:t>
      </w:r>
      <w:r w:rsidR="005225A5">
        <w:rPr>
          <w:rFonts w:ascii="Arial" w:hAnsi="Arial" w:cs="Arial"/>
          <w:bCs/>
        </w:rPr>
        <w:t xml:space="preserve"> 2009</w:t>
      </w:r>
      <w:r w:rsidR="002A4ADD" w:rsidRPr="002A4ADD">
        <w:rPr>
          <w:rFonts w:ascii="Arial" w:hAnsi="Arial" w:cs="Arial"/>
          <w:bCs/>
        </w:rPr>
        <w:t xml:space="preserve"> </w:t>
      </w:r>
      <w:r w:rsidR="002A4ADD" w:rsidRPr="00595024">
        <w:rPr>
          <w:rFonts w:ascii="Arial" w:hAnsi="Arial" w:cs="Arial"/>
          <w:bCs/>
          <w:i/>
        </w:rPr>
        <w:t>Guidelines of Good Practice on Electricity G</w:t>
      </w:r>
      <w:r w:rsidR="00595024" w:rsidRPr="00595024">
        <w:rPr>
          <w:rFonts w:ascii="Arial" w:hAnsi="Arial" w:cs="Arial"/>
          <w:bCs/>
          <w:i/>
        </w:rPr>
        <w:t>rid Connection and Access</w:t>
      </w:r>
      <w:r w:rsidR="005225A5">
        <w:rPr>
          <w:rFonts w:ascii="Arial" w:hAnsi="Arial" w:cs="Arial"/>
          <w:bCs/>
        </w:rPr>
        <w:t>, which analyzes</w:t>
      </w:r>
      <w:r w:rsidR="005225A5" w:rsidRPr="005225A5">
        <w:rPr>
          <w:rFonts w:ascii="Arial" w:hAnsi="Arial" w:cs="Arial"/>
          <w:bCs/>
        </w:rPr>
        <w:t xml:space="preserve"> the needs of, and draft</w:t>
      </w:r>
      <w:r w:rsidR="005225A5">
        <w:rPr>
          <w:rFonts w:ascii="Arial" w:hAnsi="Arial" w:cs="Arial"/>
          <w:bCs/>
        </w:rPr>
        <w:t>s</w:t>
      </w:r>
      <w:r w:rsidR="005225A5" w:rsidRPr="005225A5">
        <w:rPr>
          <w:rFonts w:ascii="Arial" w:hAnsi="Arial" w:cs="Arial"/>
          <w:bCs/>
        </w:rPr>
        <w:t xml:space="preserve"> the key concepts for, common grid connection and access approaches throughout the EU electricity grids.</w:t>
      </w:r>
    </w:p>
    <w:p w14:paraId="6FFE5F69" w14:textId="77777777" w:rsidR="002A4ADD" w:rsidRPr="006F330B" w:rsidRDefault="002A4ADD" w:rsidP="00CA27C3">
      <w:pPr>
        <w:pStyle w:val="ListParagraph"/>
        <w:numPr>
          <w:ilvl w:val="0"/>
          <w:numId w:val="9"/>
        </w:numPr>
        <w:rPr>
          <w:rFonts w:ascii="Arial" w:hAnsi="Arial" w:cs="Arial"/>
          <w:bCs/>
        </w:rPr>
      </w:pPr>
      <w:r w:rsidRPr="006F330B">
        <w:rPr>
          <w:rFonts w:ascii="Arial" w:hAnsi="Arial" w:cs="Arial"/>
          <w:bCs/>
        </w:rPr>
        <w:t>Australia</w:t>
      </w:r>
    </w:p>
    <w:p w14:paraId="55118249" w14:textId="31F47A89" w:rsidR="002A4ADD" w:rsidRPr="002A4ADD" w:rsidRDefault="002A4ADD" w:rsidP="002A4ADD">
      <w:pPr>
        <w:spacing w:after="120"/>
        <w:rPr>
          <w:rFonts w:ascii="Arial" w:hAnsi="Arial" w:cs="Arial"/>
          <w:bCs/>
        </w:rPr>
      </w:pPr>
      <w:r w:rsidRPr="002A4ADD">
        <w:rPr>
          <w:rFonts w:ascii="Arial" w:hAnsi="Arial" w:cs="Arial"/>
          <w:bCs/>
        </w:rPr>
        <w:t xml:space="preserve">In </w:t>
      </w:r>
      <w:r w:rsidR="005225A5">
        <w:rPr>
          <w:rFonts w:ascii="Arial" w:hAnsi="Arial" w:cs="Arial"/>
          <w:bCs/>
        </w:rPr>
        <w:t xml:space="preserve">the Australian state of </w:t>
      </w:r>
      <w:r w:rsidRPr="002A4ADD">
        <w:rPr>
          <w:rFonts w:ascii="Arial" w:hAnsi="Arial" w:cs="Arial"/>
          <w:bCs/>
        </w:rPr>
        <w:t>Victoria</w:t>
      </w:r>
      <w:r w:rsidR="005225A5">
        <w:rPr>
          <w:rFonts w:ascii="Arial" w:hAnsi="Arial" w:cs="Arial"/>
          <w:bCs/>
        </w:rPr>
        <w:t>,</w:t>
      </w:r>
      <w:r w:rsidRPr="002A4ADD">
        <w:rPr>
          <w:rFonts w:ascii="Arial" w:hAnsi="Arial" w:cs="Arial"/>
          <w:bCs/>
        </w:rPr>
        <w:t xml:space="preserve"> the cost of generation, transmission and distribution of electricity has </w:t>
      </w:r>
      <w:r w:rsidR="005225A5">
        <w:rPr>
          <w:rFonts w:ascii="Arial" w:hAnsi="Arial" w:cs="Arial"/>
          <w:bCs/>
        </w:rPr>
        <w:t>increased rapidly in recent years</w:t>
      </w:r>
      <w:r w:rsidRPr="002A4ADD">
        <w:rPr>
          <w:rFonts w:ascii="Arial" w:hAnsi="Arial" w:cs="Arial"/>
          <w:bCs/>
        </w:rPr>
        <w:t xml:space="preserve">, prompting interest from Victorian businesses and consumers to invest in generators. </w:t>
      </w:r>
      <w:r w:rsidR="005225A5">
        <w:rPr>
          <w:rFonts w:ascii="Arial" w:hAnsi="Arial" w:cs="Arial"/>
          <w:bCs/>
        </w:rPr>
        <w:t>T</w:t>
      </w:r>
      <w:r w:rsidRPr="002A4ADD">
        <w:rPr>
          <w:rFonts w:ascii="Arial" w:hAnsi="Arial" w:cs="Arial"/>
          <w:bCs/>
        </w:rPr>
        <w:t>his</w:t>
      </w:r>
      <w:r w:rsidR="005225A5">
        <w:rPr>
          <w:rFonts w:ascii="Arial" w:hAnsi="Arial" w:cs="Arial"/>
          <w:bCs/>
        </w:rPr>
        <w:t xml:space="preserve"> shift</w:t>
      </w:r>
      <w:r w:rsidRPr="002A4ADD">
        <w:rPr>
          <w:rFonts w:ascii="Arial" w:hAnsi="Arial" w:cs="Arial"/>
          <w:bCs/>
        </w:rPr>
        <w:t xml:space="preserve"> ne</w:t>
      </w:r>
      <w:r w:rsidR="005225A5">
        <w:rPr>
          <w:rFonts w:ascii="Arial" w:hAnsi="Arial" w:cs="Arial"/>
          <w:bCs/>
        </w:rPr>
        <w:t>cessitated the development of guide</w:t>
      </w:r>
      <w:r w:rsidR="006A2993">
        <w:rPr>
          <w:rFonts w:ascii="Arial" w:hAnsi="Arial" w:cs="Arial"/>
          <w:bCs/>
        </w:rPr>
        <w:t xml:space="preserve">lines for generators </w:t>
      </w:r>
      <w:r w:rsidRPr="002A4ADD">
        <w:rPr>
          <w:rFonts w:ascii="Arial" w:hAnsi="Arial" w:cs="Arial"/>
          <w:bCs/>
        </w:rPr>
        <w:t>suitab</w:t>
      </w:r>
      <w:r w:rsidR="006A2993">
        <w:rPr>
          <w:rFonts w:ascii="Arial" w:hAnsi="Arial" w:cs="Arial"/>
          <w:bCs/>
        </w:rPr>
        <w:t>le for connection to the grid, published in 2013.</w:t>
      </w:r>
      <w:r w:rsidR="006A2993">
        <w:rPr>
          <w:rStyle w:val="FootnoteReference"/>
          <w:rFonts w:ascii="Arial" w:hAnsi="Arial"/>
          <w:bCs/>
        </w:rPr>
        <w:footnoteReference w:id="2"/>
      </w:r>
    </w:p>
    <w:p w14:paraId="1BBFFF31" w14:textId="77777777" w:rsidR="002A4ADD" w:rsidRPr="006F330B" w:rsidRDefault="002A4ADD" w:rsidP="00CA27C3">
      <w:pPr>
        <w:pStyle w:val="ListParagraph"/>
        <w:numPr>
          <w:ilvl w:val="0"/>
          <w:numId w:val="9"/>
        </w:numPr>
        <w:rPr>
          <w:rFonts w:ascii="Arial" w:hAnsi="Arial" w:cs="Arial"/>
          <w:bCs/>
        </w:rPr>
      </w:pPr>
      <w:r w:rsidRPr="006F330B">
        <w:rPr>
          <w:rFonts w:ascii="Arial" w:hAnsi="Arial" w:cs="Arial"/>
          <w:bCs/>
        </w:rPr>
        <w:t>South Africa</w:t>
      </w:r>
    </w:p>
    <w:p w14:paraId="36795AA7" w14:textId="08DC8B0C" w:rsidR="002A4ADD" w:rsidRDefault="002A4ADD" w:rsidP="002A4ADD">
      <w:pPr>
        <w:spacing w:after="120"/>
        <w:rPr>
          <w:rFonts w:ascii="Arial" w:hAnsi="Arial" w:cs="Arial"/>
          <w:bCs/>
        </w:rPr>
      </w:pPr>
      <w:r w:rsidRPr="002A4ADD">
        <w:rPr>
          <w:rFonts w:ascii="Arial" w:hAnsi="Arial" w:cs="Arial"/>
          <w:bCs/>
        </w:rPr>
        <w:t xml:space="preserve">With the influx of renewable energy plants in South Africa, </w:t>
      </w:r>
      <w:r w:rsidR="00595024">
        <w:rPr>
          <w:rFonts w:ascii="Arial" w:hAnsi="Arial" w:cs="Arial"/>
          <w:bCs/>
        </w:rPr>
        <w:t xml:space="preserve">the </w:t>
      </w:r>
      <w:r w:rsidRPr="002A4ADD">
        <w:rPr>
          <w:rFonts w:ascii="Arial" w:hAnsi="Arial" w:cs="Arial"/>
          <w:bCs/>
        </w:rPr>
        <w:t xml:space="preserve">National Energy Regulator </w:t>
      </w:r>
      <w:r w:rsidR="00595024">
        <w:rPr>
          <w:rFonts w:ascii="Arial" w:hAnsi="Arial" w:cs="Arial"/>
          <w:bCs/>
        </w:rPr>
        <w:t xml:space="preserve">(NERSA) </w:t>
      </w:r>
      <w:r w:rsidRPr="002A4ADD">
        <w:rPr>
          <w:rFonts w:ascii="Arial" w:hAnsi="Arial" w:cs="Arial"/>
          <w:bCs/>
        </w:rPr>
        <w:t>and Eskom</w:t>
      </w:r>
      <w:r w:rsidR="00595024">
        <w:rPr>
          <w:rFonts w:ascii="Arial" w:hAnsi="Arial" w:cs="Arial"/>
          <w:bCs/>
        </w:rPr>
        <w:t>,</w:t>
      </w:r>
      <w:r w:rsidRPr="002A4ADD">
        <w:rPr>
          <w:rFonts w:ascii="Arial" w:hAnsi="Arial" w:cs="Arial"/>
          <w:bCs/>
        </w:rPr>
        <w:t xml:space="preserve"> the</w:t>
      </w:r>
      <w:r w:rsidR="00595024">
        <w:rPr>
          <w:rFonts w:ascii="Arial" w:hAnsi="Arial" w:cs="Arial"/>
          <w:bCs/>
        </w:rPr>
        <w:t xml:space="preserve"> South African</w:t>
      </w:r>
      <w:r w:rsidRPr="002A4ADD">
        <w:rPr>
          <w:rFonts w:ascii="Arial" w:hAnsi="Arial" w:cs="Arial"/>
          <w:bCs/>
        </w:rPr>
        <w:t xml:space="preserve"> national utility</w:t>
      </w:r>
      <w:r w:rsidR="00595024">
        <w:rPr>
          <w:rFonts w:ascii="Arial" w:hAnsi="Arial" w:cs="Arial"/>
          <w:bCs/>
        </w:rPr>
        <w:t>,</w:t>
      </w:r>
      <w:r w:rsidRPr="002A4ADD">
        <w:rPr>
          <w:rFonts w:ascii="Arial" w:hAnsi="Arial" w:cs="Arial"/>
          <w:bCs/>
        </w:rPr>
        <w:t xml:space="preserve"> d</w:t>
      </w:r>
      <w:r w:rsidR="006F330B">
        <w:rPr>
          <w:rFonts w:ascii="Arial" w:hAnsi="Arial" w:cs="Arial"/>
          <w:bCs/>
        </w:rPr>
        <w:t>eveloped a standard grid connection code for</w:t>
      </w:r>
      <w:r w:rsidR="006A2993">
        <w:rPr>
          <w:rFonts w:ascii="Arial" w:hAnsi="Arial" w:cs="Arial"/>
          <w:bCs/>
        </w:rPr>
        <w:t xml:space="preserve"> renewable</w:t>
      </w:r>
      <w:r w:rsidR="006F330B">
        <w:rPr>
          <w:rFonts w:ascii="Arial" w:hAnsi="Arial" w:cs="Arial"/>
          <w:bCs/>
        </w:rPr>
        <w:t xml:space="preserve"> generators</w:t>
      </w:r>
      <w:r w:rsidR="006A2993">
        <w:rPr>
          <w:rFonts w:ascii="Arial" w:hAnsi="Arial" w:cs="Arial"/>
          <w:bCs/>
        </w:rPr>
        <w:t xml:space="preserve"> in 2014.</w:t>
      </w:r>
      <w:r w:rsidR="006A2993">
        <w:rPr>
          <w:rStyle w:val="FootnoteReference"/>
          <w:rFonts w:ascii="Arial" w:hAnsi="Arial"/>
          <w:bCs/>
        </w:rPr>
        <w:footnoteReference w:id="3"/>
      </w:r>
    </w:p>
    <w:p w14:paraId="0FCEF89F" w14:textId="4CBBA864" w:rsidR="00AF3821" w:rsidRDefault="00AF3821" w:rsidP="002A4ADD">
      <w:pPr>
        <w:spacing w:after="120"/>
        <w:rPr>
          <w:rFonts w:ascii="Arial" w:hAnsi="Arial" w:cs="Arial"/>
          <w:bCs/>
        </w:rPr>
      </w:pPr>
    </w:p>
    <w:p w14:paraId="5637EC67" w14:textId="25804AD9" w:rsidR="00AF3821" w:rsidRDefault="00AF3821" w:rsidP="002A4ADD">
      <w:pPr>
        <w:spacing w:after="120"/>
        <w:rPr>
          <w:rFonts w:ascii="Arial" w:hAnsi="Arial" w:cs="Arial"/>
          <w:bCs/>
        </w:rPr>
      </w:pPr>
    </w:p>
    <w:p w14:paraId="45C4356F" w14:textId="730F115B" w:rsidR="00AF3821" w:rsidRDefault="00AF3821" w:rsidP="002A4ADD">
      <w:pPr>
        <w:spacing w:after="120"/>
        <w:rPr>
          <w:rFonts w:ascii="Arial" w:hAnsi="Arial" w:cs="Arial"/>
          <w:bCs/>
        </w:rPr>
      </w:pPr>
    </w:p>
    <w:p w14:paraId="2419C95F" w14:textId="77777777" w:rsidR="00AF3821" w:rsidRPr="002A4ADD" w:rsidRDefault="00AF3821" w:rsidP="002A4ADD">
      <w:pPr>
        <w:spacing w:after="120"/>
        <w:rPr>
          <w:rFonts w:ascii="Arial" w:hAnsi="Arial" w:cs="Arial"/>
          <w:bCs/>
        </w:rPr>
      </w:pPr>
    </w:p>
    <w:p w14:paraId="68979367" w14:textId="77777777" w:rsidR="002A4ADD" w:rsidRPr="00595024" w:rsidRDefault="002A4ADD" w:rsidP="00CA27C3">
      <w:pPr>
        <w:pStyle w:val="ListParagraph"/>
        <w:numPr>
          <w:ilvl w:val="0"/>
          <w:numId w:val="9"/>
        </w:numPr>
        <w:rPr>
          <w:rFonts w:ascii="Arial" w:hAnsi="Arial" w:cs="Arial"/>
          <w:bCs/>
        </w:rPr>
      </w:pPr>
      <w:r w:rsidRPr="00595024">
        <w:rPr>
          <w:rFonts w:ascii="Arial" w:hAnsi="Arial" w:cs="Arial"/>
          <w:bCs/>
        </w:rPr>
        <w:t>Zambia</w:t>
      </w:r>
    </w:p>
    <w:p w14:paraId="00F170BB" w14:textId="134F1295" w:rsidR="002A4ADD" w:rsidRPr="002A4ADD" w:rsidRDefault="002A4ADD" w:rsidP="002A4ADD">
      <w:pPr>
        <w:spacing w:after="120"/>
        <w:rPr>
          <w:rFonts w:ascii="Arial" w:hAnsi="Arial" w:cs="Arial"/>
          <w:bCs/>
        </w:rPr>
      </w:pPr>
      <w:r w:rsidRPr="002A4ADD">
        <w:rPr>
          <w:rFonts w:ascii="Arial" w:hAnsi="Arial" w:cs="Arial"/>
          <w:bCs/>
        </w:rPr>
        <w:t>A</w:t>
      </w:r>
      <w:r w:rsidR="00AF3821">
        <w:rPr>
          <w:rFonts w:ascii="Arial" w:hAnsi="Arial" w:cs="Arial"/>
          <w:bCs/>
        </w:rPr>
        <w:t>s part of the development of Zambia’s Renewable Energy Feed-in Tariff Program (RE</w:t>
      </w:r>
      <w:r w:rsidRPr="002A4ADD">
        <w:rPr>
          <w:rFonts w:ascii="Arial" w:hAnsi="Arial" w:cs="Arial"/>
          <w:bCs/>
        </w:rPr>
        <w:t>FIT</w:t>
      </w:r>
      <w:r w:rsidR="00AF3821">
        <w:rPr>
          <w:rFonts w:ascii="Arial" w:hAnsi="Arial" w:cs="Arial"/>
          <w:bCs/>
        </w:rPr>
        <w:t>), guidelines for g</w:t>
      </w:r>
      <w:r w:rsidRPr="002A4ADD">
        <w:rPr>
          <w:rFonts w:ascii="Arial" w:hAnsi="Arial" w:cs="Arial"/>
          <w:bCs/>
        </w:rPr>
        <w:t xml:space="preserve">rid </w:t>
      </w:r>
      <w:r w:rsidR="00AF3821">
        <w:rPr>
          <w:rFonts w:ascii="Arial" w:hAnsi="Arial" w:cs="Arial"/>
          <w:bCs/>
        </w:rPr>
        <w:t>connection were</w:t>
      </w:r>
      <w:r w:rsidRPr="002A4ADD">
        <w:rPr>
          <w:rFonts w:ascii="Arial" w:hAnsi="Arial" w:cs="Arial"/>
          <w:bCs/>
        </w:rPr>
        <w:t xml:space="preserve"> developed and provide the outlines of provisions commonly found in connection agreements </w:t>
      </w:r>
      <w:r w:rsidR="00AF3821">
        <w:rPr>
          <w:rFonts w:ascii="Arial" w:hAnsi="Arial" w:cs="Arial"/>
          <w:bCs/>
        </w:rPr>
        <w:t>for</w:t>
      </w:r>
      <w:r w:rsidRPr="002A4ADD">
        <w:rPr>
          <w:rFonts w:ascii="Arial" w:hAnsi="Arial" w:cs="Arial"/>
          <w:bCs/>
        </w:rPr>
        <w:t xml:space="preserve"> generators connecting to the national grid</w:t>
      </w:r>
      <w:r w:rsidR="00962228">
        <w:rPr>
          <w:rFonts w:ascii="Arial" w:hAnsi="Arial" w:cs="Arial"/>
          <w:bCs/>
        </w:rPr>
        <w:t>.</w:t>
      </w:r>
      <w:r w:rsidR="00AF3821">
        <w:rPr>
          <w:rStyle w:val="FootnoteReference"/>
          <w:rFonts w:ascii="Arial" w:hAnsi="Arial"/>
          <w:bCs/>
        </w:rPr>
        <w:footnoteReference w:id="4"/>
      </w:r>
    </w:p>
    <w:p w14:paraId="51E6C7CA" w14:textId="77777777" w:rsidR="00C704E1" w:rsidRDefault="0061782F" w:rsidP="00DE4738">
      <w:pPr>
        <w:pStyle w:val="Heading2"/>
      </w:pPr>
      <w:bookmarkStart w:id="14" w:name="_Toc519271072"/>
      <w:r w:rsidRPr="000B6FEC">
        <w:t>Elements</w:t>
      </w:r>
      <w:r w:rsidR="008B4F81">
        <w:t xml:space="preserve"> for Consideration in</w:t>
      </w:r>
      <w:r w:rsidRPr="000B6FEC">
        <w:t xml:space="preserve"> a </w:t>
      </w:r>
      <w:r w:rsidR="00C901FA">
        <w:t>M</w:t>
      </w:r>
      <w:r w:rsidRPr="000B6FEC">
        <w:t xml:space="preserve">odel </w:t>
      </w:r>
      <w:r w:rsidR="0093215D">
        <w:t>Connection</w:t>
      </w:r>
      <w:r w:rsidR="00BE0CA0">
        <w:t xml:space="preserve"> </w:t>
      </w:r>
      <w:r w:rsidR="001E13D2">
        <w:t>Agreemen</w:t>
      </w:r>
      <w:bookmarkEnd w:id="14"/>
    </w:p>
    <w:p w14:paraId="6ABDBB61" w14:textId="50AC8F07" w:rsidR="009134F9" w:rsidRDefault="006322E4" w:rsidP="00515DA3">
      <w:pPr>
        <w:spacing w:after="120"/>
        <w:rPr>
          <w:rFonts w:ascii="Arial" w:hAnsi="Arial" w:cs="Arial"/>
          <w:bCs/>
        </w:rPr>
      </w:pPr>
      <w:bookmarkStart w:id="15" w:name="_Hlk503709189"/>
      <w:r>
        <w:rPr>
          <w:rFonts w:ascii="Arial" w:hAnsi="Arial" w:cs="Arial"/>
          <w:bCs/>
        </w:rPr>
        <w:t>A</w:t>
      </w:r>
      <w:r w:rsidR="00CA09BC" w:rsidRPr="008B4F81">
        <w:rPr>
          <w:rFonts w:ascii="Arial" w:hAnsi="Arial" w:cs="Arial"/>
          <w:bCs/>
        </w:rPr>
        <w:t xml:space="preserve"> </w:t>
      </w:r>
      <w:r w:rsidR="009134F9">
        <w:rPr>
          <w:rFonts w:ascii="Arial" w:hAnsi="Arial" w:cs="Arial"/>
          <w:bCs/>
        </w:rPr>
        <w:t xml:space="preserve">model </w:t>
      </w:r>
      <w:r w:rsidR="0093215D">
        <w:rPr>
          <w:rFonts w:ascii="Arial" w:hAnsi="Arial" w:cs="Arial"/>
          <w:bCs/>
        </w:rPr>
        <w:t>Connection</w:t>
      </w:r>
      <w:r w:rsidR="003E0C9D" w:rsidRPr="008B4F81">
        <w:rPr>
          <w:rFonts w:ascii="Arial" w:hAnsi="Arial" w:cs="Arial"/>
          <w:bCs/>
        </w:rPr>
        <w:t xml:space="preserve"> </w:t>
      </w:r>
      <w:r w:rsidR="001E13D2">
        <w:rPr>
          <w:rFonts w:ascii="Arial" w:hAnsi="Arial" w:cs="Arial"/>
          <w:bCs/>
        </w:rPr>
        <w:t>Agreement</w:t>
      </w:r>
      <w:r w:rsidR="00CA09BC" w:rsidRPr="008B4F81">
        <w:rPr>
          <w:rFonts w:ascii="Arial" w:hAnsi="Arial" w:cs="Arial"/>
          <w:bCs/>
        </w:rPr>
        <w:t xml:space="preserve"> </w:t>
      </w:r>
      <w:r w:rsidR="00B33B06" w:rsidRPr="008B4F81">
        <w:rPr>
          <w:rFonts w:ascii="Arial" w:hAnsi="Arial" w:cs="Arial"/>
          <w:bCs/>
        </w:rPr>
        <w:t xml:space="preserve">should provide </w:t>
      </w:r>
      <w:r w:rsidR="003E0C9D" w:rsidRPr="008B4F81">
        <w:rPr>
          <w:rFonts w:ascii="Arial" w:hAnsi="Arial" w:cs="Arial"/>
          <w:bCs/>
        </w:rPr>
        <w:t xml:space="preserve">guidance and minimum requirements for </w:t>
      </w:r>
      <w:r w:rsidR="0089485C">
        <w:rPr>
          <w:rFonts w:ascii="Arial" w:hAnsi="Arial" w:cs="Arial"/>
          <w:bCs/>
        </w:rPr>
        <w:t xml:space="preserve">Loads or Generators </w:t>
      </w:r>
      <w:r w:rsidR="000C5880">
        <w:rPr>
          <w:rFonts w:ascii="Arial" w:hAnsi="Arial" w:cs="Arial"/>
          <w:bCs/>
        </w:rPr>
        <w:t>that want to connect to</w:t>
      </w:r>
      <w:r w:rsidR="003E0C9D" w:rsidRPr="008B4F81">
        <w:rPr>
          <w:rFonts w:ascii="Arial" w:hAnsi="Arial" w:cs="Arial"/>
          <w:bCs/>
        </w:rPr>
        <w:t xml:space="preserve"> the interconnected SAPP transmission system. </w:t>
      </w:r>
      <w:r w:rsidR="009134F9">
        <w:rPr>
          <w:rFonts w:ascii="Arial" w:hAnsi="Arial" w:cs="Arial"/>
          <w:bCs/>
        </w:rPr>
        <w:t xml:space="preserve">It should contain </w:t>
      </w:r>
      <w:r w:rsidR="009134F9" w:rsidRPr="000B6FEC">
        <w:rPr>
          <w:rFonts w:ascii="Arial" w:hAnsi="Arial" w:cs="Arial"/>
          <w:bCs/>
        </w:rPr>
        <w:t xml:space="preserve">such </w:t>
      </w:r>
      <w:r w:rsidR="009134F9">
        <w:rPr>
          <w:rFonts w:ascii="Arial" w:hAnsi="Arial" w:cs="Arial"/>
          <w:bCs/>
        </w:rPr>
        <w:t>i</w:t>
      </w:r>
      <w:r w:rsidR="009134F9" w:rsidRPr="000B6FEC">
        <w:rPr>
          <w:rFonts w:ascii="Arial" w:hAnsi="Arial" w:cs="Arial"/>
          <w:bCs/>
        </w:rPr>
        <w:t xml:space="preserve">nformation as the GPS coordinates of the </w:t>
      </w:r>
      <w:r w:rsidR="009134F9">
        <w:rPr>
          <w:rFonts w:ascii="Arial" w:hAnsi="Arial" w:cs="Arial"/>
          <w:bCs/>
        </w:rPr>
        <w:t>Load or Generator, the Point of Connection,</w:t>
      </w:r>
      <w:r w:rsidR="009134F9" w:rsidRPr="000B6FEC">
        <w:rPr>
          <w:rFonts w:ascii="Arial" w:hAnsi="Arial" w:cs="Arial"/>
          <w:bCs/>
        </w:rPr>
        <w:t xml:space="preserve"> the owner</w:t>
      </w:r>
      <w:r w:rsidR="009134F9">
        <w:rPr>
          <w:rFonts w:ascii="Arial" w:hAnsi="Arial" w:cs="Arial"/>
          <w:bCs/>
        </w:rPr>
        <w:t>s</w:t>
      </w:r>
      <w:r w:rsidR="009134F9" w:rsidRPr="000B6FEC">
        <w:rPr>
          <w:rFonts w:ascii="Arial" w:hAnsi="Arial" w:cs="Arial"/>
          <w:bCs/>
        </w:rPr>
        <w:t xml:space="preserve"> of </w:t>
      </w:r>
      <w:r w:rsidR="009134F9">
        <w:rPr>
          <w:rFonts w:ascii="Arial" w:hAnsi="Arial" w:cs="Arial"/>
          <w:bCs/>
        </w:rPr>
        <w:t xml:space="preserve">the assets, </w:t>
      </w:r>
      <w:r w:rsidR="009134F9" w:rsidRPr="000B6FEC">
        <w:rPr>
          <w:rFonts w:ascii="Arial" w:hAnsi="Arial" w:cs="Arial"/>
          <w:bCs/>
        </w:rPr>
        <w:t xml:space="preserve">the </w:t>
      </w:r>
      <w:r w:rsidR="009134F9">
        <w:rPr>
          <w:rFonts w:ascii="Arial" w:hAnsi="Arial" w:cs="Arial"/>
          <w:bCs/>
        </w:rPr>
        <w:t>portion of transmission system</w:t>
      </w:r>
      <w:r w:rsidR="009134F9" w:rsidRPr="000B6FEC">
        <w:rPr>
          <w:rFonts w:ascii="Arial" w:hAnsi="Arial" w:cs="Arial"/>
          <w:bCs/>
        </w:rPr>
        <w:t xml:space="preserve"> being connected</w:t>
      </w:r>
      <w:r w:rsidR="009134F9">
        <w:rPr>
          <w:rFonts w:ascii="Arial" w:hAnsi="Arial" w:cs="Arial"/>
          <w:bCs/>
        </w:rPr>
        <w:t xml:space="preserve"> and the interconnector that will be accessed.</w:t>
      </w:r>
      <w:r w:rsidR="009134F9" w:rsidRPr="000B6FEC">
        <w:rPr>
          <w:rFonts w:ascii="Arial" w:hAnsi="Arial" w:cs="Arial"/>
          <w:bCs/>
        </w:rPr>
        <w:t xml:space="preserve"> </w:t>
      </w:r>
      <w:r w:rsidR="009134F9">
        <w:rPr>
          <w:rFonts w:ascii="Arial" w:hAnsi="Arial" w:cs="Arial"/>
          <w:bCs/>
        </w:rPr>
        <w:t>It should also include diagrams of</w:t>
      </w:r>
      <w:r w:rsidR="009134F9" w:rsidRPr="000B6FEC">
        <w:rPr>
          <w:rFonts w:ascii="Arial" w:hAnsi="Arial" w:cs="Arial"/>
          <w:bCs/>
        </w:rPr>
        <w:t xml:space="preserve"> the ownership boundar</w:t>
      </w:r>
      <w:r w:rsidR="009134F9">
        <w:rPr>
          <w:rFonts w:ascii="Arial" w:hAnsi="Arial" w:cs="Arial"/>
          <w:bCs/>
        </w:rPr>
        <w:t xml:space="preserve">ies and a document detailing the arrangements on how to co-ordinate the maintenance and operation of the Point of Connection. </w:t>
      </w:r>
      <w:r w:rsidR="009134F9" w:rsidRPr="000B6FEC">
        <w:rPr>
          <w:rFonts w:ascii="Arial" w:hAnsi="Arial" w:cs="Arial"/>
          <w:bCs/>
        </w:rPr>
        <w:t xml:space="preserve"> </w:t>
      </w:r>
    </w:p>
    <w:p w14:paraId="730EF927" w14:textId="1547AF92" w:rsidR="00C704E1" w:rsidRDefault="00A677BA" w:rsidP="00515DA3">
      <w:pPr>
        <w:spacing w:after="120"/>
        <w:rPr>
          <w:rFonts w:ascii="Arial" w:hAnsi="Arial" w:cs="Arial"/>
          <w:bCs/>
        </w:rPr>
      </w:pPr>
      <w:r>
        <w:rPr>
          <w:rFonts w:ascii="Arial" w:hAnsi="Arial" w:cs="Arial"/>
          <w:bCs/>
        </w:rPr>
        <w:t xml:space="preserve">Drawing from a review </w:t>
      </w:r>
      <w:r w:rsidR="000C5880">
        <w:rPr>
          <w:rFonts w:ascii="Arial" w:hAnsi="Arial" w:cs="Arial"/>
          <w:bCs/>
        </w:rPr>
        <w:t>of international practice</w:t>
      </w:r>
      <w:r w:rsidR="00C704E1">
        <w:rPr>
          <w:rFonts w:ascii="Arial" w:hAnsi="Arial" w:cs="Arial"/>
          <w:bCs/>
        </w:rPr>
        <w:t>s</w:t>
      </w:r>
      <w:r w:rsidR="000C5880">
        <w:rPr>
          <w:rFonts w:ascii="Arial" w:hAnsi="Arial" w:cs="Arial"/>
          <w:bCs/>
        </w:rPr>
        <w:t xml:space="preserve"> as well</w:t>
      </w:r>
      <w:r w:rsidR="00E024A0">
        <w:rPr>
          <w:rFonts w:ascii="Arial" w:hAnsi="Arial" w:cs="Arial"/>
          <w:bCs/>
        </w:rPr>
        <w:t xml:space="preserve"> as the Team’s practical experience</w:t>
      </w:r>
      <w:r w:rsidR="00515DA3">
        <w:rPr>
          <w:rFonts w:ascii="Arial" w:hAnsi="Arial" w:cs="Arial"/>
          <w:bCs/>
        </w:rPr>
        <w:t xml:space="preserve"> working </w:t>
      </w:r>
      <w:r w:rsidR="00E024A0">
        <w:rPr>
          <w:rFonts w:ascii="Arial" w:hAnsi="Arial" w:cs="Arial"/>
          <w:bCs/>
        </w:rPr>
        <w:t xml:space="preserve">within </w:t>
      </w:r>
      <w:r w:rsidR="00515DA3">
        <w:rPr>
          <w:rFonts w:ascii="Arial" w:hAnsi="Arial" w:cs="Arial"/>
          <w:bCs/>
        </w:rPr>
        <w:t xml:space="preserve">the </w:t>
      </w:r>
      <w:r w:rsidR="0057312F">
        <w:rPr>
          <w:rFonts w:ascii="Arial" w:hAnsi="Arial" w:cs="Arial"/>
          <w:bCs/>
        </w:rPr>
        <w:t>SAPP</w:t>
      </w:r>
      <w:r w:rsidR="00C704E1">
        <w:rPr>
          <w:rFonts w:ascii="Arial" w:hAnsi="Arial" w:cs="Arial"/>
          <w:bCs/>
        </w:rPr>
        <w:t xml:space="preserve"> region</w:t>
      </w:r>
      <w:r w:rsidR="00515DA3">
        <w:rPr>
          <w:rFonts w:ascii="Arial" w:hAnsi="Arial" w:cs="Arial"/>
          <w:bCs/>
        </w:rPr>
        <w:t>,</w:t>
      </w:r>
      <w:r w:rsidR="00C704E1">
        <w:rPr>
          <w:rFonts w:ascii="Arial" w:hAnsi="Arial" w:cs="Arial"/>
          <w:bCs/>
        </w:rPr>
        <w:t xml:space="preserve"> Section 2 below provides</w:t>
      </w:r>
      <w:r w:rsidR="00515DA3">
        <w:rPr>
          <w:rFonts w:ascii="Arial" w:hAnsi="Arial" w:cs="Arial"/>
          <w:bCs/>
        </w:rPr>
        <w:t xml:space="preserve"> </w:t>
      </w:r>
      <w:r w:rsidR="00E024A0">
        <w:rPr>
          <w:rFonts w:ascii="Arial" w:hAnsi="Arial" w:cs="Arial"/>
          <w:bCs/>
        </w:rPr>
        <w:t>suggested clauses for inclusion in a</w:t>
      </w:r>
      <w:r w:rsidR="0089485C">
        <w:rPr>
          <w:rFonts w:ascii="Arial" w:hAnsi="Arial" w:cs="Arial"/>
          <w:bCs/>
        </w:rPr>
        <w:t xml:space="preserve"> </w:t>
      </w:r>
      <w:r w:rsidR="0093215D">
        <w:rPr>
          <w:rFonts w:ascii="Arial" w:hAnsi="Arial" w:cs="Arial"/>
          <w:bCs/>
        </w:rPr>
        <w:t>Connection</w:t>
      </w:r>
      <w:r w:rsidR="00515DA3" w:rsidRPr="008B4F81">
        <w:rPr>
          <w:rFonts w:ascii="Arial" w:hAnsi="Arial" w:cs="Arial"/>
          <w:bCs/>
        </w:rPr>
        <w:t xml:space="preserve"> </w:t>
      </w:r>
      <w:r w:rsidR="001E13D2">
        <w:rPr>
          <w:rFonts w:ascii="Arial" w:hAnsi="Arial" w:cs="Arial"/>
          <w:bCs/>
        </w:rPr>
        <w:t>Agreement</w:t>
      </w:r>
      <w:r w:rsidR="00C704E1">
        <w:rPr>
          <w:rFonts w:ascii="Arial" w:hAnsi="Arial" w:cs="Arial"/>
          <w:bCs/>
        </w:rPr>
        <w:t>.</w:t>
      </w:r>
    </w:p>
    <w:p w14:paraId="04451988" w14:textId="445A5D2E" w:rsidR="00E51211" w:rsidRPr="00C704E1" w:rsidRDefault="00C704E1" w:rsidP="00C704E1">
      <w:pPr>
        <w:pStyle w:val="Heading1"/>
      </w:pPr>
      <w:bookmarkStart w:id="16" w:name="_Toc519271073"/>
      <w:r>
        <w:t>MODEL Connection agreement</w:t>
      </w:r>
      <w:bookmarkEnd w:id="16"/>
    </w:p>
    <w:p w14:paraId="4052F777" w14:textId="21603E5C" w:rsidR="00A93BC9" w:rsidRPr="006A33E6" w:rsidRDefault="00A93BC9" w:rsidP="00515DA3">
      <w:pPr>
        <w:spacing w:after="160" w:line="259" w:lineRule="auto"/>
        <w:jc w:val="left"/>
        <w:rPr>
          <w:rFonts w:ascii="Arial" w:eastAsia="Calibri" w:hAnsi="Arial" w:cs="Arial"/>
          <w:b/>
          <w:lang w:eastAsia="en-US"/>
        </w:rPr>
      </w:pPr>
      <w:r w:rsidRPr="006A33E6">
        <w:rPr>
          <w:rFonts w:ascii="Arial" w:eastAsia="Calibri" w:hAnsi="Arial" w:cs="Arial"/>
          <w:b/>
          <w:lang w:eastAsia="en-US"/>
        </w:rPr>
        <w:t>Section 1 - Applicability</w:t>
      </w:r>
    </w:p>
    <w:p w14:paraId="49EC736F" w14:textId="77777777" w:rsidR="00CA09BC" w:rsidRPr="00505A9A" w:rsidRDefault="00CA09BC" w:rsidP="00CA27C3">
      <w:pPr>
        <w:pStyle w:val="ListParagraph"/>
        <w:numPr>
          <w:ilvl w:val="0"/>
          <w:numId w:val="7"/>
        </w:numPr>
        <w:rPr>
          <w:rFonts w:ascii="Arial" w:eastAsia="Calibri" w:hAnsi="Arial" w:cs="Arial"/>
          <w:b/>
          <w:caps/>
          <w:lang w:eastAsia="en-US"/>
        </w:rPr>
      </w:pPr>
      <w:r w:rsidRPr="00505A9A">
        <w:rPr>
          <w:rFonts w:ascii="Arial" w:hAnsi="Arial" w:cs="Arial"/>
          <w:b/>
          <w:bCs/>
          <w:caps/>
        </w:rPr>
        <w:t>The</w:t>
      </w:r>
      <w:r w:rsidRPr="00505A9A">
        <w:rPr>
          <w:rFonts w:ascii="Arial" w:eastAsia="Calibri" w:hAnsi="Arial" w:cs="Arial"/>
          <w:b/>
          <w:caps/>
          <w:lang w:eastAsia="en-US"/>
        </w:rPr>
        <w:t xml:space="preserve"> Parties</w:t>
      </w:r>
    </w:p>
    <w:p w14:paraId="24953895" w14:textId="5D557846" w:rsidR="00837919" w:rsidRPr="0089485C" w:rsidRDefault="007B5AEE" w:rsidP="00CA27C3">
      <w:pPr>
        <w:pStyle w:val="ListParagraph"/>
        <w:numPr>
          <w:ilvl w:val="1"/>
          <w:numId w:val="7"/>
        </w:numPr>
        <w:rPr>
          <w:rFonts w:ascii="Arial" w:eastAsia="Calibri" w:hAnsi="Arial" w:cs="Arial"/>
          <w:lang w:eastAsia="en-US"/>
        </w:rPr>
      </w:pPr>
      <w:r w:rsidRPr="0089485C">
        <w:rPr>
          <w:rFonts w:ascii="Arial" w:hAnsi="Arial" w:cs="Arial"/>
        </w:rPr>
        <w:t xml:space="preserve">[Name and registration number of </w:t>
      </w:r>
      <w:r w:rsidR="00981C40" w:rsidRPr="0089485C">
        <w:rPr>
          <w:rFonts w:ascii="Arial" w:hAnsi="Arial" w:cs="Arial"/>
        </w:rPr>
        <w:t>Transmission Owner</w:t>
      </w:r>
      <w:r w:rsidRPr="0089485C">
        <w:rPr>
          <w:rFonts w:ascii="Arial" w:hAnsi="Arial" w:cs="Arial"/>
        </w:rPr>
        <w:t>] incorporated in [Country</w:t>
      </w:r>
      <w:r w:rsidR="00837919" w:rsidRPr="0089485C">
        <w:rPr>
          <w:rFonts w:ascii="Arial" w:hAnsi="Arial" w:cs="Arial"/>
        </w:rPr>
        <w:t>]; and</w:t>
      </w:r>
    </w:p>
    <w:p w14:paraId="0387B992" w14:textId="791C9C06" w:rsidR="00837919" w:rsidRPr="0089485C" w:rsidRDefault="007B5AEE" w:rsidP="00CA27C3">
      <w:pPr>
        <w:pStyle w:val="ListParagraph"/>
        <w:numPr>
          <w:ilvl w:val="1"/>
          <w:numId w:val="7"/>
        </w:numPr>
        <w:rPr>
          <w:rFonts w:ascii="Arial" w:eastAsia="Calibri" w:hAnsi="Arial" w:cs="Arial"/>
          <w:lang w:eastAsia="en-US"/>
        </w:rPr>
      </w:pPr>
      <w:r w:rsidRPr="0089485C">
        <w:rPr>
          <w:rFonts w:ascii="Arial" w:eastAsia="Calibri" w:hAnsi="Arial" w:cs="Arial"/>
          <w:lang w:eastAsia="en-US"/>
        </w:rPr>
        <w:t xml:space="preserve">and </w:t>
      </w:r>
      <w:r w:rsidRPr="0089485C">
        <w:rPr>
          <w:rFonts w:ascii="Arial" w:hAnsi="Arial" w:cs="Arial"/>
        </w:rPr>
        <w:t xml:space="preserve">[Name and registration number of </w:t>
      </w:r>
      <w:r w:rsidR="0089485C">
        <w:rPr>
          <w:rFonts w:ascii="Arial" w:hAnsi="Arial" w:cs="Arial"/>
        </w:rPr>
        <w:t>the Load or Generato</w:t>
      </w:r>
      <w:r w:rsidR="00E51211">
        <w:rPr>
          <w:rFonts w:ascii="Arial" w:hAnsi="Arial" w:cs="Arial"/>
        </w:rPr>
        <w:t>r</w:t>
      </w:r>
      <w:r w:rsidRPr="0089485C">
        <w:rPr>
          <w:rFonts w:ascii="Arial" w:hAnsi="Arial" w:cs="Arial"/>
        </w:rPr>
        <w:t>]</w:t>
      </w:r>
      <w:r w:rsidR="00837919" w:rsidRPr="0089485C">
        <w:rPr>
          <w:rFonts w:ascii="Arial" w:eastAsia="Calibri" w:hAnsi="Arial" w:cs="Arial"/>
          <w:lang w:eastAsia="en-US"/>
        </w:rPr>
        <w:t xml:space="preserve"> </w:t>
      </w:r>
      <w:r w:rsidR="00837919" w:rsidRPr="0089485C">
        <w:rPr>
          <w:rFonts w:ascii="Arial" w:hAnsi="Arial" w:cs="Arial"/>
        </w:rPr>
        <w:t>incorporated in [Country</w:t>
      </w:r>
      <w:r w:rsidR="00981C40" w:rsidRPr="0089485C">
        <w:rPr>
          <w:rFonts w:ascii="Arial" w:hAnsi="Arial" w:cs="Arial"/>
        </w:rPr>
        <w:t xml:space="preserve"> – should be the same</w:t>
      </w:r>
      <w:r w:rsidR="00FC3E5D">
        <w:rPr>
          <w:rFonts w:ascii="Arial" w:hAnsi="Arial" w:cs="Arial"/>
        </w:rPr>
        <w:t xml:space="preserve"> as 1</w:t>
      </w:r>
      <w:r w:rsidR="0089485C">
        <w:rPr>
          <w:rFonts w:ascii="Arial" w:hAnsi="Arial" w:cs="Arial"/>
        </w:rPr>
        <w:t>a.</w:t>
      </w:r>
      <w:r w:rsidR="00837919" w:rsidRPr="0089485C">
        <w:rPr>
          <w:rFonts w:ascii="Arial" w:hAnsi="Arial" w:cs="Arial"/>
        </w:rPr>
        <w:t>]</w:t>
      </w:r>
      <w:r w:rsidRPr="0089485C">
        <w:rPr>
          <w:rFonts w:ascii="Arial" w:eastAsia="Calibri" w:hAnsi="Arial" w:cs="Arial"/>
          <w:lang w:eastAsia="en-US"/>
        </w:rPr>
        <w:t xml:space="preserve"> </w:t>
      </w:r>
    </w:p>
    <w:p w14:paraId="4092D357" w14:textId="6755B180" w:rsidR="00CA09BC" w:rsidRPr="00505A9A" w:rsidRDefault="00CA09BC" w:rsidP="00CA27C3">
      <w:pPr>
        <w:pStyle w:val="ListParagraph"/>
        <w:numPr>
          <w:ilvl w:val="0"/>
          <w:numId w:val="7"/>
        </w:numPr>
        <w:rPr>
          <w:rFonts w:ascii="Arial" w:eastAsia="Calibri" w:hAnsi="Arial" w:cs="Arial"/>
          <w:b/>
          <w:caps/>
          <w:lang w:eastAsia="en-US"/>
        </w:rPr>
      </w:pPr>
      <w:r w:rsidRPr="00505A9A">
        <w:rPr>
          <w:rFonts w:ascii="Arial" w:hAnsi="Arial" w:cs="Arial"/>
          <w:b/>
          <w:bCs/>
          <w:caps/>
        </w:rPr>
        <w:t>Context</w:t>
      </w:r>
      <w:r w:rsidRPr="00505A9A">
        <w:rPr>
          <w:rFonts w:ascii="Arial" w:eastAsia="Calibri" w:hAnsi="Arial" w:cs="Arial"/>
          <w:b/>
          <w:caps/>
          <w:lang w:eastAsia="en-US"/>
        </w:rPr>
        <w:t xml:space="preserve"> of and roles of the SAPP and RERA</w:t>
      </w:r>
    </w:p>
    <w:p w14:paraId="5D8760CD" w14:textId="6E484A69" w:rsidR="00837919" w:rsidRPr="0089485C" w:rsidRDefault="00837919" w:rsidP="00837919">
      <w:pPr>
        <w:pStyle w:val="ListParagraph"/>
        <w:ind w:left="720"/>
        <w:rPr>
          <w:rFonts w:ascii="Arial" w:eastAsia="Calibri" w:hAnsi="Arial" w:cs="Arial"/>
          <w:lang w:eastAsia="en-US"/>
        </w:rPr>
      </w:pPr>
      <w:r>
        <w:rPr>
          <w:rFonts w:ascii="Arial" w:eastAsia="Calibri" w:hAnsi="Arial" w:cs="Arial"/>
          <w:lang w:eastAsia="en-US"/>
        </w:rPr>
        <w:t xml:space="preserve">The Parties </w:t>
      </w:r>
      <w:r w:rsidR="009E7ACC">
        <w:rPr>
          <w:rFonts w:ascii="Arial" w:eastAsia="Calibri" w:hAnsi="Arial" w:cs="Arial"/>
          <w:lang w:eastAsia="en-US"/>
        </w:rPr>
        <w:t xml:space="preserve">shall </w:t>
      </w:r>
      <w:r>
        <w:rPr>
          <w:rFonts w:ascii="Arial" w:eastAsia="Calibri" w:hAnsi="Arial" w:cs="Arial"/>
          <w:lang w:eastAsia="en-US"/>
        </w:rPr>
        <w:t xml:space="preserve">acknowledge the existence of the </w:t>
      </w:r>
      <w:r w:rsidRPr="0089485C">
        <w:rPr>
          <w:rFonts w:ascii="Arial" w:eastAsia="Calibri" w:hAnsi="Arial" w:cs="Arial"/>
          <w:lang w:eastAsia="en-US"/>
        </w:rPr>
        <w:t xml:space="preserve">Southern African Power Pool (SAPP) and the Regional Electricity Regulators Association (RERA) and the need to use the following institutional documents as minimum requirements in concluding this </w:t>
      </w:r>
      <w:r w:rsidR="001E13D2">
        <w:rPr>
          <w:rFonts w:ascii="Arial" w:eastAsia="Calibri" w:hAnsi="Arial" w:cs="Arial"/>
          <w:lang w:eastAsia="en-US"/>
        </w:rPr>
        <w:t>Agreement</w:t>
      </w:r>
      <w:r w:rsidR="009E7ACC">
        <w:rPr>
          <w:rFonts w:ascii="Arial" w:eastAsia="Calibri" w:hAnsi="Arial" w:cs="Arial"/>
          <w:lang w:eastAsia="en-US"/>
        </w:rPr>
        <w:t>:</w:t>
      </w:r>
    </w:p>
    <w:p w14:paraId="4E9C2994" w14:textId="42BAAC7A" w:rsidR="00E16056" w:rsidRPr="0089485C" w:rsidRDefault="00CA09BC" w:rsidP="00CA27C3">
      <w:pPr>
        <w:pStyle w:val="ListParagraph"/>
        <w:numPr>
          <w:ilvl w:val="1"/>
          <w:numId w:val="7"/>
        </w:numPr>
        <w:rPr>
          <w:rFonts w:ascii="Arial" w:hAnsi="Arial" w:cs="Arial"/>
        </w:rPr>
      </w:pPr>
      <w:r w:rsidRPr="0089485C">
        <w:rPr>
          <w:rFonts w:ascii="Arial" w:hAnsi="Arial" w:cs="Arial"/>
        </w:rPr>
        <w:t xml:space="preserve">SAPP </w:t>
      </w:r>
      <w:r w:rsidR="00E16056" w:rsidRPr="0089485C">
        <w:rPr>
          <w:rFonts w:ascii="Arial" w:hAnsi="Arial" w:cs="Arial"/>
        </w:rPr>
        <w:t xml:space="preserve">Inter Utility Memorandum of Understanding </w:t>
      </w:r>
      <w:r w:rsidR="00D9498E" w:rsidRPr="0089485C">
        <w:rPr>
          <w:rFonts w:ascii="Arial" w:hAnsi="Arial" w:cs="Arial"/>
        </w:rPr>
        <w:t>(SAPP</w:t>
      </w:r>
      <w:r w:rsidR="00E16056" w:rsidRPr="0089485C">
        <w:rPr>
          <w:rFonts w:ascii="Arial" w:hAnsi="Arial" w:cs="Arial"/>
        </w:rPr>
        <w:t xml:space="preserve"> IUMOU)</w:t>
      </w:r>
      <w:r w:rsidR="007F6A8C">
        <w:rPr>
          <w:rFonts w:ascii="Arial" w:hAnsi="Arial" w:cs="Arial"/>
        </w:rPr>
        <w:t>;</w:t>
      </w:r>
    </w:p>
    <w:p w14:paraId="3EB91814" w14:textId="59A31552" w:rsidR="00E16056" w:rsidRPr="0089485C" w:rsidRDefault="001E13D2" w:rsidP="00CA27C3">
      <w:pPr>
        <w:pStyle w:val="ListParagraph"/>
        <w:numPr>
          <w:ilvl w:val="1"/>
          <w:numId w:val="7"/>
        </w:numPr>
        <w:rPr>
          <w:rFonts w:ascii="Arial" w:hAnsi="Arial" w:cs="Arial"/>
        </w:rPr>
      </w:pPr>
      <w:r>
        <w:rPr>
          <w:rFonts w:ascii="Arial" w:hAnsi="Arial" w:cs="Arial"/>
        </w:rPr>
        <w:t>Agreement</w:t>
      </w:r>
      <w:r w:rsidR="00CA09BC" w:rsidRPr="0089485C">
        <w:rPr>
          <w:rFonts w:ascii="Arial" w:hAnsi="Arial" w:cs="Arial"/>
        </w:rPr>
        <w:t xml:space="preserve"> Between Operating Members</w:t>
      </w:r>
      <w:r w:rsidR="00143FB6" w:rsidRPr="0089485C">
        <w:rPr>
          <w:rFonts w:ascii="Arial" w:hAnsi="Arial" w:cs="Arial"/>
        </w:rPr>
        <w:t>;</w:t>
      </w:r>
      <w:r w:rsidR="00E16056" w:rsidRPr="0089485C">
        <w:rPr>
          <w:rFonts w:ascii="Arial" w:hAnsi="Arial" w:cs="Arial"/>
        </w:rPr>
        <w:t xml:space="preserve"> (SAPP ABOM)</w:t>
      </w:r>
      <w:r w:rsidR="007F6A8C">
        <w:rPr>
          <w:rFonts w:ascii="Arial" w:hAnsi="Arial" w:cs="Arial"/>
        </w:rPr>
        <w:t>;</w:t>
      </w:r>
    </w:p>
    <w:p w14:paraId="50CD4E84" w14:textId="7803E538" w:rsidR="00CA09BC" w:rsidRPr="008B4F81" w:rsidRDefault="00CA09BC" w:rsidP="00CA27C3">
      <w:pPr>
        <w:pStyle w:val="ListParagraph"/>
        <w:numPr>
          <w:ilvl w:val="1"/>
          <w:numId w:val="7"/>
        </w:numPr>
        <w:rPr>
          <w:rFonts w:ascii="Arial" w:hAnsi="Arial" w:cs="Arial"/>
        </w:rPr>
      </w:pPr>
      <w:r w:rsidRPr="008B4F81">
        <w:rPr>
          <w:rFonts w:ascii="Arial" w:hAnsi="Arial" w:cs="Arial"/>
        </w:rPr>
        <w:t xml:space="preserve">SAPP Operating </w:t>
      </w:r>
      <w:r w:rsidRPr="0089485C">
        <w:rPr>
          <w:rFonts w:ascii="Arial" w:hAnsi="Arial" w:cs="Arial"/>
        </w:rPr>
        <w:t>Guidelines</w:t>
      </w:r>
      <w:r w:rsidR="00143FB6" w:rsidRPr="0089485C">
        <w:rPr>
          <w:rFonts w:ascii="Arial" w:hAnsi="Arial" w:cs="Arial"/>
        </w:rPr>
        <w:t>;</w:t>
      </w:r>
      <w:r w:rsidR="00E16056" w:rsidRPr="0089485C">
        <w:rPr>
          <w:rFonts w:ascii="Arial" w:hAnsi="Arial" w:cs="Arial"/>
        </w:rPr>
        <w:t xml:space="preserve"> (SAPP OG)</w:t>
      </w:r>
      <w:r w:rsidR="007F6A8C">
        <w:rPr>
          <w:rFonts w:ascii="Arial" w:hAnsi="Arial" w:cs="Arial"/>
        </w:rPr>
        <w:t>;</w:t>
      </w:r>
    </w:p>
    <w:p w14:paraId="6F4A0AF9" w14:textId="23C25E4F" w:rsidR="00CA09BC" w:rsidRPr="008B4F81" w:rsidRDefault="00CA09BC" w:rsidP="00CA27C3">
      <w:pPr>
        <w:pStyle w:val="ListParagraph"/>
        <w:numPr>
          <w:ilvl w:val="1"/>
          <w:numId w:val="7"/>
        </w:numPr>
        <w:rPr>
          <w:rFonts w:ascii="Arial" w:hAnsi="Arial" w:cs="Arial"/>
        </w:rPr>
      </w:pPr>
      <w:r w:rsidRPr="008B4F81">
        <w:rPr>
          <w:rFonts w:ascii="Arial" w:hAnsi="Arial" w:cs="Arial"/>
        </w:rPr>
        <w:t xml:space="preserve">RERA’S Guidelines for </w:t>
      </w:r>
      <w:r w:rsidR="0057312F">
        <w:rPr>
          <w:rFonts w:ascii="Arial" w:hAnsi="Arial" w:cs="Arial"/>
        </w:rPr>
        <w:t>C</w:t>
      </w:r>
      <w:r w:rsidRPr="008B4F81">
        <w:rPr>
          <w:rFonts w:ascii="Arial" w:hAnsi="Arial" w:cs="Arial"/>
        </w:rPr>
        <w:t xml:space="preserve">ross </w:t>
      </w:r>
      <w:r w:rsidR="0057312F">
        <w:rPr>
          <w:rFonts w:ascii="Arial" w:hAnsi="Arial" w:cs="Arial"/>
        </w:rPr>
        <w:t>B</w:t>
      </w:r>
      <w:r w:rsidRPr="008B4F81">
        <w:rPr>
          <w:rFonts w:ascii="Arial" w:hAnsi="Arial" w:cs="Arial"/>
        </w:rPr>
        <w:t xml:space="preserve">order </w:t>
      </w:r>
      <w:r w:rsidR="0057312F">
        <w:rPr>
          <w:rFonts w:ascii="Arial" w:hAnsi="Arial" w:cs="Arial"/>
        </w:rPr>
        <w:t>T</w:t>
      </w:r>
      <w:r w:rsidRPr="008B4F81">
        <w:rPr>
          <w:rFonts w:ascii="Arial" w:hAnsi="Arial" w:cs="Arial"/>
        </w:rPr>
        <w:t>rade</w:t>
      </w:r>
      <w:r w:rsidR="00143FB6">
        <w:rPr>
          <w:rFonts w:ascii="Arial" w:hAnsi="Arial" w:cs="Arial"/>
        </w:rPr>
        <w:t>; and</w:t>
      </w:r>
    </w:p>
    <w:p w14:paraId="0693D750" w14:textId="3F69C0D2" w:rsidR="00CA09BC" w:rsidRDefault="00CA09BC" w:rsidP="00CA27C3">
      <w:pPr>
        <w:pStyle w:val="ListParagraph"/>
        <w:numPr>
          <w:ilvl w:val="1"/>
          <w:numId w:val="7"/>
        </w:numPr>
        <w:rPr>
          <w:rFonts w:ascii="Arial" w:hAnsi="Arial" w:cs="Arial"/>
        </w:rPr>
      </w:pPr>
      <w:r w:rsidRPr="008B4F81">
        <w:rPr>
          <w:rFonts w:ascii="Arial" w:hAnsi="Arial" w:cs="Arial"/>
        </w:rPr>
        <w:t>RERA’s Market and Investment Framework</w:t>
      </w:r>
      <w:r w:rsidR="00FC3E5D">
        <w:rPr>
          <w:rFonts w:ascii="Arial" w:hAnsi="Arial" w:cs="Arial"/>
        </w:rPr>
        <w:t xml:space="preserve"> (M</w:t>
      </w:r>
      <w:r w:rsidR="0089485C">
        <w:rPr>
          <w:rFonts w:ascii="Arial" w:hAnsi="Arial" w:cs="Arial"/>
        </w:rPr>
        <w:t>IF)</w:t>
      </w:r>
      <w:r w:rsidR="007F6A8C">
        <w:rPr>
          <w:rFonts w:ascii="Arial" w:hAnsi="Arial" w:cs="Arial"/>
        </w:rPr>
        <w:t>.</w:t>
      </w:r>
    </w:p>
    <w:p w14:paraId="57170A56" w14:textId="77777777" w:rsidR="006E7091" w:rsidRPr="008B4F81" w:rsidRDefault="006E7091" w:rsidP="006E7091">
      <w:pPr>
        <w:pStyle w:val="ListParagraph"/>
        <w:ind w:left="1440"/>
        <w:rPr>
          <w:rFonts w:ascii="Arial" w:hAnsi="Arial" w:cs="Arial"/>
        </w:rPr>
      </w:pPr>
    </w:p>
    <w:p w14:paraId="70B7DE6B" w14:textId="04F06E66" w:rsidR="00CA09BC" w:rsidRPr="00505A9A" w:rsidRDefault="00505A9A" w:rsidP="00CA27C3">
      <w:pPr>
        <w:pStyle w:val="ListParagraph"/>
        <w:numPr>
          <w:ilvl w:val="0"/>
          <w:numId w:val="7"/>
        </w:numPr>
        <w:rPr>
          <w:rFonts w:ascii="Arial" w:eastAsia="Calibri" w:hAnsi="Arial" w:cs="Arial"/>
          <w:b/>
          <w:lang w:eastAsia="en-US"/>
        </w:rPr>
      </w:pPr>
      <w:r w:rsidRPr="00505A9A">
        <w:rPr>
          <w:rFonts w:ascii="Arial" w:hAnsi="Arial" w:cs="Arial"/>
          <w:b/>
          <w:bCs/>
        </w:rPr>
        <w:lastRenderedPageBreak/>
        <w:t>DEFINITIONS</w:t>
      </w:r>
    </w:p>
    <w:p w14:paraId="01EEEEF4" w14:textId="0EA7DBC7" w:rsidR="000C5880" w:rsidRPr="00C704E1" w:rsidRDefault="00837919" w:rsidP="00C704E1">
      <w:pPr>
        <w:pStyle w:val="ListParagraph"/>
        <w:ind w:left="720"/>
        <w:rPr>
          <w:rFonts w:ascii="Arial" w:eastAsia="Calibri" w:hAnsi="Arial" w:cs="Arial"/>
          <w:lang w:eastAsia="en-US"/>
        </w:rPr>
      </w:pPr>
      <w:r w:rsidRPr="00837919">
        <w:rPr>
          <w:rFonts w:ascii="Arial" w:eastAsia="Calibri" w:hAnsi="Arial" w:cs="Arial"/>
          <w:lang w:eastAsia="en-US"/>
        </w:rPr>
        <w:t xml:space="preserve">An explanation of </w:t>
      </w:r>
      <w:r w:rsidR="007F6A8C">
        <w:rPr>
          <w:rFonts w:ascii="Arial" w:eastAsia="Calibri" w:hAnsi="Arial" w:cs="Arial"/>
          <w:lang w:eastAsia="en-US"/>
        </w:rPr>
        <w:t>key</w:t>
      </w:r>
      <w:r w:rsidR="003C7BEE">
        <w:rPr>
          <w:rFonts w:ascii="Arial" w:eastAsia="Calibri" w:hAnsi="Arial" w:cs="Arial"/>
          <w:lang w:eastAsia="en-US"/>
        </w:rPr>
        <w:t xml:space="preserve"> </w:t>
      </w:r>
      <w:r w:rsidRPr="00837919">
        <w:rPr>
          <w:rFonts w:ascii="Arial" w:eastAsia="Calibri" w:hAnsi="Arial" w:cs="Arial"/>
          <w:lang w:eastAsia="en-US"/>
        </w:rPr>
        <w:t xml:space="preserve">terms used in this contract is </w:t>
      </w:r>
      <w:r w:rsidR="0057312F">
        <w:rPr>
          <w:rFonts w:ascii="Arial" w:eastAsia="Calibri" w:hAnsi="Arial" w:cs="Arial"/>
          <w:lang w:eastAsia="en-US"/>
        </w:rPr>
        <w:t>provided</w:t>
      </w:r>
      <w:r w:rsidRPr="00837919">
        <w:rPr>
          <w:rFonts w:ascii="Arial" w:eastAsia="Calibri" w:hAnsi="Arial" w:cs="Arial"/>
          <w:lang w:eastAsia="en-US"/>
        </w:rPr>
        <w:t xml:space="preserve"> in </w:t>
      </w:r>
      <w:r w:rsidR="003C7BEE">
        <w:rPr>
          <w:rFonts w:ascii="Arial" w:eastAsia="Calibri" w:hAnsi="Arial" w:cs="Arial"/>
          <w:lang w:eastAsia="en-US"/>
        </w:rPr>
        <w:t>Annex</w:t>
      </w:r>
      <w:r w:rsidR="003C7BEE" w:rsidRPr="00837919">
        <w:rPr>
          <w:rFonts w:ascii="Arial" w:eastAsia="Calibri" w:hAnsi="Arial" w:cs="Arial"/>
          <w:lang w:eastAsia="en-US"/>
        </w:rPr>
        <w:t xml:space="preserve"> </w:t>
      </w:r>
      <w:r w:rsidRPr="00837919">
        <w:rPr>
          <w:rFonts w:ascii="Arial" w:eastAsia="Calibri" w:hAnsi="Arial" w:cs="Arial"/>
          <w:lang w:eastAsia="en-US"/>
        </w:rPr>
        <w:t>1.</w:t>
      </w:r>
    </w:p>
    <w:p w14:paraId="58DC9E37" w14:textId="50E77F34" w:rsidR="00CA09BC" w:rsidRPr="00505A9A" w:rsidRDefault="00505A9A" w:rsidP="00CA27C3">
      <w:pPr>
        <w:pStyle w:val="ListParagraph"/>
        <w:numPr>
          <w:ilvl w:val="0"/>
          <w:numId w:val="7"/>
        </w:numPr>
        <w:rPr>
          <w:rFonts w:ascii="Arial" w:eastAsia="Calibri" w:hAnsi="Arial" w:cs="Arial"/>
          <w:b/>
          <w:lang w:eastAsia="en-US"/>
        </w:rPr>
      </w:pPr>
      <w:r w:rsidRPr="00505A9A">
        <w:rPr>
          <w:rFonts w:ascii="Arial" w:hAnsi="Arial" w:cs="Arial"/>
          <w:b/>
          <w:bCs/>
        </w:rPr>
        <w:t>SUBJECT MATTER</w:t>
      </w:r>
    </w:p>
    <w:p w14:paraId="4DB24848" w14:textId="2F224AFE" w:rsidR="006A33E6" w:rsidRPr="00C704E1" w:rsidRDefault="00CA09BC" w:rsidP="00CA27C3">
      <w:pPr>
        <w:pStyle w:val="ListParagraph"/>
        <w:numPr>
          <w:ilvl w:val="1"/>
          <w:numId w:val="7"/>
        </w:numPr>
        <w:rPr>
          <w:rFonts w:ascii="Arial" w:eastAsia="Calibri" w:hAnsi="Arial" w:cs="Arial"/>
          <w:lang w:eastAsia="en-US"/>
        </w:rPr>
      </w:pPr>
      <w:r w:rsidRPr="008B4F81">
        <w:rPr>
          <w:rFonts w:ascii="Arial" w:hAnsi="Arial" w:cs="Arial"/>
        </w:rPr>
        <w:t>This</w:t>
      </w:r>
      <w:r w:rsidRPr="00CA09BC">
        <w:rPr>
          <w:rFonts w:ascii="Arial" w:eastAsia="Calibri" w:hAnsi="Arial" w:cs="Arial"/>
          <w:lang w:eastAsia="en-US"/>
        </w:rPr>
        <w:t xml:space="preserve"> clause deals with the terms upon which </w:t>
      </w:r>
      <w:r w:rsidR="00B505CC">
        <w:rPr>
          <w:rFonts w:ascii="Arial" w:eastAsia="Calibri" w:hAnsi="Arial" w:cs="Arial"/>
          <w:lang w:eastAsia="en-US"/>
        </w:rPr>
        <w:t xml:space="preserve">a </w:t>
      </w:r>
      <w:r w:rsidR="001E5A27">
        <w:rPr>
          <w:rFonts w:ascii="Arial" w:eastAsia="Calibri" w:hAnsi="Arial" w:cs="Arial"/>
          <w:lang w:eastAsia="en-US"/>
        </w:rPr>
        <w:t>Load or Generator</w:t>
      </w:r>
      <w:r w:rsidR="00B505CC">
        <w:rPr>
          <w:rFonts w:ascii="Arial" w:eastAsia="Calibri" w:hAnsi="Arial" w:cs="Arial"/>
          <w:lang w:eastAsia="en-US"/>
        </w:rPr>
        <w:t xml:space="preserve"> will connect to a Transmission Owner’s transmission system and how it will </w:t>
      </w:r>
      <w:r w:rsidR="0089485C">
        <w:rPr>
          <w:rFonts w:ascii="Arial" w:eastAsia="Calibri" w:hAnsi="Arial" w:cs="Arial"/>
          <w:lang w:eastAsia="en-US"/>
        </w:rPr>
        <w:t>be granted</w:t>
      </w:r>
      <w:r w:rsidR="00B505CC">
        <w:rPr>
          <w:rFonts w:ascii="Arial" w:eastAsia="Calibri" w:hAnsi="Arial" w:cs="Arial"/>
          <w:lang w:eastAsia="en-US"/>
        </w:rPr>
        <w:t xml:space="preserve"> access to a SAPP </w:t>
      </w:r>
      <w:r w:rsidR="00981C40">
        <w:rPr>
          <w:rFonts w:ascii="Arial" w:eastAsia="Calibri" w:hAnsi="Arial" w:cs="Arial"/>
          <w:lang w:eastAsia="en-US"/>
        </w:rPr>
        <w:t xml:space="preserve">Interconnector and the interconnected </w:t>
      </w:r>
      <w:r w:rsidR="003E0C9D">
        <w:rPr>
          <w:rFonts w:ascii="Arial" w:eastAsia="Calibri" w:hAnsi="Arial" w:cs="Arial"/>
          <w:lang w:eastAsia="en-US"/>
        </w:rPr>
        <w:t>SAPP</w:t>
      </w:r>
      <w:r w:rsidR="00981C40">
        <w:rPr>
          <w:rFonts w:ascii="Arial" w:eastAsia="Calibri" w:hAnsi="Arial" w:cs="Arial"/>
          <w:lang w:eastAsia="en-US"/>
        </w:rPr>
        <w:t xml:space="preserve"> system as</w:t>
      </w:r>
      <w:r w:rsidR="003E0C9D">
        <w:rPr>
          <w:rFonts w:ascii="Arial" w:eastAsia="Calibri" w:hAnsi="Arial" w:cs="Arial"/>
          <w:lang w:eastAsia="en-US"/>
        </w:rPr>
        <w:t xml:space="preserve"> a whole. </w:t>
      </w:r>
    </w:p>
    <w:p w14:paraId="1AAAB823" w14:textId="6E0C44E8" w:rsidR="00CA09BC" w:rsidRPr="00505A9A" w:rsidRDefault="00505A9A" w:rsidP="00CA27C3">
      <w:pPr>
        <w:pStyle w:val="ListParagraph"/>
        <w:numPr>
          <w:ilvl w:val="0"/>
          <w:numId w:val="7"/>
        </w:numPr>
        <w:rPr>
          <w:rFonts w:ascii="Arial" w:eastAsia="Calibri" w:hAnsi="Arial" w:cs="Arial"/>
          <w:b/>
          <w:lang w:eastAsia="en-US"/>
        </w:rPr>
      </w:pPr>
      <w:r w:rsidRPr="00505A9A">
        <w:rPr>
          <w:rFonts w:ascii="Arial" w:hAnsi="Arial" w:cs="Arial"/>
          <w:b/>
          <w:bCs/>
        </w:rPr>
        <w:t xml:space="preserve">TERM OF </w:t>
      </w:r>
      <w:r w:rsidR="001E13D2">
        <w:rPr>
          <w:rFonts w:ascii="Arial" w:hAnsi="Arial" w:cs="Arial"/>
          <w:b/>
          <w:bCs/>
        </w:rPr>
        <w:t>AGREEMENT</w:t>
      </w:r>
    </w:p>
    <w:p w14:paraId="5E1B624D" w14:textId="4595A923" w:rsidR="004C1E51" w:rsidRPr="004C1E51" w:rsidRDefault="004C1E51" w:rsidP="00CA27C3">
      <w:pPr>
        <w:pStyle w:val="ListParagraph"/>
        <w:numPr>
          <w:ilvl w:val="1"/>
          <w:numId w:val="7"/>
        </w:numPr>
        <w:rPr>
          <w:rFonts w:ascii="Arial" w:eastAsia="Calibri" w:hAnsi="Arial" w:cs="Arial"/>
          <w:lang w:eastAsia="en-US"/>
        </w:rPr>
      </w:pPr>
      <w:r w:rsidRPr="004C1E51">
        <w:rPr>
          <w:rFonts w:ascii="Arial" w:eastAsia="Calibri" w:hAnsi="Arial" w:cs="Arial"/>
          <w:lang w:eastAsia="en-US"/>
        </w:rPr>
        <w:t xml:space="preserve">This </w:t>
      </w:r>
      <w:r w:rsidR="001E13D2">
        <w:rPr>
          <w:rFonts w:ascii="Arial" w:eastAsia="Calibri" w:hAnsi="Arial" w:cs="Arial"/>
          <w:lang w:eastAsia="en-US"/>
        </w:rPr>
        <w:t>Agreement</w:t>
      </w:r>
      <w:r w:rsidR="009E7ACC">
        <w:rPr>
          <w:rFonts w:ascii="Arial" w:eastAsia="Calibri" w:hAnsi="Arial" w:cs="Arial"/>
          <w:lang w:eastAsia="en-US"/>
        </w:rPr>
        <w:t xml:space="preserve"> shall</w:t>
      </w:r>
      <w:r w:rsidR="004B321A">
        <w:rPr>
          <w:rFonts w:ascii="Arial" w:eastAsia="Calibri" w:hAnsi="Arial" w:cs="Arial"/>
          <w:lang w:eastAsia="en-US"/>
        </w:rPr>
        <w:t xml:space="preserve"> </w:t>
      </w:r>
      <w:r w:rsidR="009E7ACC">
        <w:rPr>
          <w:rFonts w:ascii="Arial" w:eastAsia="Calibri" w:hAnsi="Arial" w:cs="Arial"/>
          <w:lang w:eastAsia="en-US"/>
        </w:rPr>
        <w:t>commence</w:t>
      </w:r>
      <w:r w:rsidRPr="004C1E51">
        <w:rPr>
          <w:rFonts w:ascii="Arial" w:eastAsia="Calibri" w:hAnsi="Arial" w:cs="Arial"/>
          <w:lang w:eastAsia="en-US"/>
        </w:rPr>
        <w:t xml:space="preserve"> on </w:t>
      </w:r>
      <w:r w:rsidR="00E51211">
        <w:rPr>
          <w:rFonts w:ascii="Arial" w:eastAsia="Calibri" w:hAnsi="Arial" w:cs="Arial"/>
          <w:lang w:eastAsia="en-US"/>
        </w:rPr>
        <w:t>______________</w:t>
      </w:r>
      <w:r w:rsidR="009E7ACC">
        <w:rPr>
          <w:rFonts w:ascii="Arial" w:eastAsia="Calibri" w:hAnsi="Arial" w:cs="Arial"/>
          <w:lang w:eastAsia="en-US"/>
        </w:rPr>
        <w:t>, and end</w:t>
      </w:r>
      <w:r w:rsidR="00E51211">
        <w:rPr>
          <w:rFonts w:ascii="Arial" w:eastAsia="Calibri" w:hAnsi="Arial" w:cs="Arial"/>
          <w:lang w:eastAsia="en-US"/>
        </w:rPr>
        <w:t xml:space="preserve"> on ____________</w:t>
      </w:r>
      <w:r w:rsidR="007F6A8C">
        <w:rPr>
          <w:rFonts w:ascii="Arial" w:eastAsia="Calibri" w:hAnsi="Arial" w:cs="Arial"/>
          <w:lang w:eastAsia="en-US"/>
        </w:rPr>
        <w:t>.</w:t>
      </w:r>
    </w:p>
    <w:p w14:paraId="4DA4A2EE" w14:textId="3B94D3E8" w:rsidR="004C1E51" w:rsidRPr="00927D5F" w:rsidRDefault="00A16063" w:rsidP="00CA27C3">
      <w:pPr>
        <w:pStyle w:val="ListParagraph"/>
        <w:numPr>
          <w:ilvl w:val="1"/>
          <w:numId w:val="7"/>
        </w:numPr>
        <w:rPr>
          <w:rFonts w:ascii="Arial" w:eastAsia="Calibri" w:hAnsi="Arial" w:cs="Arial"/>
          <w:lang w:eastAsia="en-US"/>
        </w:rPr>
      </w:pPr>
      <w:r>
        <w:rPr>
          <w:rFonts w:ascii="Arial" w:eastAsia="Calibri" w:hAnsi="Arial" w:cs="Arial"/>
          <w:lang w:eastAsia="en-US"/>
        </w:rPr>
        <w:t>I</w:t>
      </w:r>
      <w:r w:rsidR="004C1E51" w:rsidRPr="00927D5F">
        <w:rPr>
          <w:rFonts w:ascii="Arial" w:eastAsia="Calibri" w:hAnsi="Arial" w:cs="Arial"/>
          <w:lang w:eastAsia="en-US"/>
        </w:rPr>
        <w:t>n accordance with its terms and subject to paragraph (</w:t>
      </w:r>
      <w:r w:rsidR="00927D5F">
        <w:rPr>
          <w:rFonts w:ascii="Arial" w:eastAsia="Calibri" w:hAnsi="Arial" w:cs="Arial"/>
          <w:lang w:eastAsia="en-US"/>
        </w:rPr>
        <w:t>c</w:t>
      </w:r>
      <w:r w:rsidR="004C1E51" w:rsidRPr="00927D5F">
        <w:rPr>
          <w:rFonts w:ascii="Arial" w:eastAsia="Calibri" w:hAnsi="Arial" w:cs="Arial"/>
          <w:lang w:eastAsia="en-US"/>
        </w:rPr>
        <w:t>) below</w:t>
      </w:r>
      <w:r>
        <w:rPr>
          <w:rFonts w:ascii="Arial" w:eastAsia="Calibri" w:hAnsi="Arial" w:cs="Arial"/>
          <w:lang w:eastAsia="en-US"/>
        </w:rPr>
        <w:t>,</w:t>
      </w:r>
      <w:r w:rsidR="004C1E51" w:rsidRPr="00927D5F">
        <w:rPr>
          <w:rFonts w:ascii="Arial" w:eastAsia="Calibri" w:hAnsi="Arial" w:cs="Arial"/>
          <w:lang w:eastAsia="en-US"/>
        </w:rPr>
        <w:t xml:space="preserve"> this </w:t>
      </w:r>
      <w:r w:rsidR="001E13D2">
        <w:rPr>
          <w:rFonts w:ascii="Arial" w:eastAsia="Calibri" w:hAnsi="Arial" w:cs="Arial"/>
          <w:lang w:eastAsia="en-US"/>
        </w:rPr>
        <w:t>Agreement</w:t>
      </w:r>
      <w:r w:rsidR="004C1E51" w:rsidRPr="00927D5F">
        <w:rPr>
          <w:rFonts w:ascii="Arial" w:eastAsia="Calibri" w:hAnsi="Arial" w:cs="Arial"/>
          <w:lang w:eastAsia="en-US"/>
        </w:rPr>
        <w:t xml:space="preserve"> </w:t>
      </w:r>
      <w:r w:rsidR="009E7ACC">
        <w:rPr>
          <w:rFonts w:ascii="Arial" w:eastAsia="Calibri" w:hAnsi="Arial" w:cs="Arial"/>
          <w:lang w:eastAsia="en-US"/>
        </w:rPr>
        <w:t>shall end</w:t>
      </w:r>
      <w:r w:rsidR="004C1E51" w:rsidRPr="00927D5F">
        <w:rPr>
          <w:rFonts w:ascii="Arial" w:eastAsia="Calibri" w:hAnsi="Arial" w:cs="Arial"/>
          <w:lang w:eastAsia="en-US"/>
        </w:rPr>
        <w:t xml:space="preserve"> on the date specified in </w:t>
      </w:r>
      <w:r w:rsidR="00C704E1">
        <w:rPr>
          <w:rFonts w:ascii="Arial" w:eastAsia="Calibri" w:hAnsi="Arial" w:cs="Arial"/>
          <w:lang w:eastAsia="en-US"/>
        </w:rPr>
        <w:t>point 5a</w:t>
      </w:r>
      <w:r w:rsidR="00927D5F">
        <w:rPr>
          <w:rFonts w:ascii="Arial" w:eastAsia="Calibri" w:hAnsi="Arial" w:cs="Arial"/>
          <w:lang w:eastAsia="en-US"/>
        </w:rPr>
        <w:t xml:space="preserve">, </w:t>
      </w:r>
      <w:r w:rsidR="00C704E1">
        <w:rPr>
          <w:rFonts w:ascii="Arial" w:eastAsia="Calibri" w:hAnsi="Arial" w:cs="Arial"/>
          <w:lang w:eastAsia="en-US"/>
        </w:rPr>
        <w:t>or alternatively:</w:t>
      </w:r>
    </w:p>
    <w:p w14:paraId="5D0DBEFB" w14:textId="676F975A" w:rsidR="00927D5F" w:rsidRDefault="004C1E51" w:rsidP="00CA27C3">
      <w:pPr>
        <w:pStyle w:val="ListParagraph"/>
        <w:numPr>
          <w:ilvl w:val="1"/>
          <w:numId w:val="7"/>
        </w:numPr>
        <w:rPr>
          <w:rFonts w:ascii="Arial" w:eastAsia="Calibri" w:hAnsi="Arial" w:cs="Arial"/>
          <w:lang w:eastAsia="en-US"/>
        </w:rPr>
      </w:pPr>
      <w:r w:rsidRPr="004C1E51">
        <w:rPr>
          <w:rFonts w:ascii="Arial" w:eastAsia="Calibri" w:hAnsi="Arial" w:cs="Arial"/>
          <w:lang w:eastAsia="en-US"/>
        </w:rPr>
        <w:t xml:space="preserve">This </w:t>
      </w:r>
      <w:r w:rsidR="001E13D2">
        <w:rPr>
          <w:rFonts w:ascii="Arial" w:eastAsia="Calibri" w:hAnsi="Arial" w:cs="Arial"/>
          <w:lang w:eastAsia="en-US"/>
        </w:rPr>
        <w:t>Agreement</w:t>
      </w:r>
      <w:r w:rsidR="00981C40">
        <w:rPr>
          <w:rFonts w:ascii="Arial" w:eastAsia="Calibri" w:hAnsi="Arial" w:cs="Arial"/>
          <w:lang w:eastAsia="en-US"/>
        </w:rPr>
        <w:t xml:space="preserve"> </w:t>
      </w:r>
      <w:r w:rsidR="009E7ACC">
        <w:rPr>
          <w:rFonts w:ascii="Arial" w:eastAsia="Calibri" w:hAnsi="Arial" w:cs="Arial"/>
          <w:lang w:eastAsia="en-US"/>
        </w:rPr>
        <w:t>shall end</w:t>
      </w:r>
      <w:r w:rsidRPr="004C1E51">
        <w:rPr>
          <w:rFonts w:ascii="Arial" w:eastAsia="Calibri" w:hAnsi="Arial" w:cs="Arial"/>
          <w:lang w:eastAsia="en-US"/>
        </w:rPr>
        <w:t>:</w:t>
      </w:r>
    </w:p>
    <w:p w14:paraId="30596B56" w14:textId="36A5E283" w:rsidR="00927D5F" w:rsidRDefault="004C1E51" w:rsidP="00CA27C3">
      <w:pPr>
        <w:pStyle w:val="ListParagraph"/>
        <w:numPr>
          <w:ilvl w:val="2"/>
          <w:numId w:val="10"/>
        </w:numPr>
        <w:ind w:left="2160" w:hanging="360"/>
        <w:rPr>
          <w:rFonts w:ascii="Arial" w:eastAsia="Calibri" w:hAnsi="Arial" w:cs="Arial"/>
          <w:lang w:eastAsia="en-US"/>
        </w:rPr>
      </w:pPr>
      <w:r w:rsidRPr="004C1E51">
        <w:rPr>
          <w:rFonts w:ascii="Arial" w:eastAsia="Calibri" w:hAnsi="Arial" w:cs="Arial"/>
          <w:lang w:eastAsia="en-US"/>
        </w:rPr>
        <w:t xml:space="preserve">if both </w:t>
      </w:r>
      <w:r w:rsidR="00927D5F">
        <w:rPr>
          <w:rFonts w:ascii="Arial" w:eastAsia="Calibri" w:hAnsi="Arial" w:cs="Arial"/>
          <w:lang w:eastAsia="en-US"/>
        </w:rPr>
        <w:t xml:space="preserve">Parties </w:t>
      </w:r>
      <w:r w:rsidR="006B4007" w:rsidRPr="004C1E51">
        <w:rPr>
          <w:rFonts w:ascii="Arial" w:eastAsia="Calibri" w:hAnsi="Arial" w:cs="Arial"/>
          <w:lang w:eastAsia="en-US"/>
        </w:rPr>
        <w:t>agree</w:t>
      </w:r>
      <w:r w:rsidR="006B4007">
        <w:rPr>
          <w:rFonts w:ascii="Arial" w:eastAsia="Calibri" w:hAnsi="Arial" w:cs="Arial"/>
          <w:lang w:eastAsia="en-US"/>
        </w:rPr>
        <w:t>,</w:t>
      </w:r>
      <w:r w:rsidR="006B4007" w:rsidRPr="004C1E51">
        <w:rPr>
          <w:rFonts w:ascii="Arial" w:eastAsia="Calibri" w:hAnsi="Arial" w:cs="Arial"/>
          <w:lang w:eastAsia="en-US"/>
        </w:rPr>
        <w:t xml:space="preserve"> and</w:t>
      </w:r>
    </w:p>
    <w:p w14:paraId="5EE0D106" w14:textId="2B60F9A7" w:rsidR="004C1E51" w:rsidRPr="005428E0" w:rsidRDefault="004C1E51" w:rsidP="00CA27C3">
      <w:pPr>
        <w:pStyle w:val="ListParagraph"/>
        <w:numPr>
          <w:ilvl w:val="2"/>
          <w:numId w:val="10"/>
        </w:numPr>
        <w:ind w:left="2160" w:hanging="360"/>
        <w:rPr>
          <w:rFonts w:ascii="Arial" w:eastAsia="Calibri" w:hAnsi="Arial" w:cs="Arial"/>
          <w:lang w:eastAsia="en-US"/>
        </w:rPr>
      </w:pPr>
      <w:r w:rsidRPr="00927D5F">
        <w:rPr>
          <w:rFonts w:ascii="Arial" w:eastAsia="Calibri" w:hAnsi="Arial" w:cs="Arial"/>
          <w:lang w:eastAsia="en-US"/>
        </w:rPr>
        <w:t xml:space="preserve">by notice given </w:t>
      </w:r>
      <w:r w:rsidR="00927D5F">
        <w:rPr>
          <w:rFonts w:ascii="Arial" w:eastAsia="Calibri" w:hAnsi="Arial" w:cs="Arial"/>
          <w:lang w:eastAsia="en-US"/>
        </w:rPr>
        <w:t xml:space="preserve">to either </w:t>
      </w:r>
      <w:r w:rsidR="00EB31AE">
        <w:rPr>
          <w:rFonts w:ascii="Arial" w:eastAsia="Calibri" w:hAnsi="Arial" w:cs="Arial"/>
          <w:lang w:eastAsia="en-US"/>
        </w:rPr>
        <w:t>Party</w:t>
      </w:r>
      <w:r w:rsidR="00927D5F">
        <w:rPr>
          <w:rFonts w:ascii="Arial" w:eastAsia="Calibri" w:hAnsi="Arial" w:cs="Arial"/>
          <w:lang w:eastAsia="en-US"/>
        </w:rPr>
        <w:t xml:space="preserve"> if</w:t>
      </w:r>
      <w:r w:rsidRPr="00927D5F">
        <w:rPr>
          <w:rFonts w:ascii="Arial" w:eastAsia="Calibri" w:hAnsi="Arial" w:cs="Arial"/>
          <w:lang w:eastAsia="en-US"/>
        </w:rPr>
        <w:t xml:space="preserve"> an administrator</w:t>
      </w:r>
      <w:r w:rsidR="005428E0">
        <w:rPr>
          <w:rFonts w:ascii="Arial" w:eastAsia="Calibri" w:hAnsi="Arial" w:cs="Arial"/>
          <w:lang w:eastAsia="en-US"/>
        </w:rPr>
        <w:t xml:space="preserve"> or </w:t>
      </w:r>
      <w:r w:rsidR="006B4007">
        <w:rPr>
          <w:rFonts w:ascii="Arial" w:eastAsia="Calibri" w:hAnsi="Arial" w:cs="Arial"/>
          <w:lang w:eastAsia="en-US"/>
        </w:rPr>
        <w:t xml:space="preserve">liquidator </w:t>
      </w:r>
      <w:r w:rsidRPr="00927D5F">
        <w:rPr>
          <w:rFonts w:ascii="Arial" w:eastAsia="Calibri" w:hAnsi="Arial" w:cs="Arial"/>
          <w:lang w:eastAsia="en-US"/>
        </w:rPr>
        <w:t>is appointed</w:t>
      </w:r>
      <w:r w:rsidR="00927D5F">
        <w:rPr>
          <w:rFonts w:ascii="Arial" w:eastAsia="Calibri" w:hAnsi="Arial" w:cs="Arial"/>
          <w:lang w:eastAsia="en-US"/>
        </w:rPr>
        <w:t xml:space="preserve">. </w:t>
      </w:r>
    </w:p>
    <w:p w14:paraId="77539AB7" w14:textId="0D50985B" w:rsidR="005428E0" w:rsidRDefault="004C1E51" w:rsidP="00CA27C3">
      <w:pPr>
        <w:pStyle w:val="ListParagraph"/>
        <w:numPr>
          <w:ilvl w:val="1"/>
          <w:numId w:val="7"/>
        </w:numPr>
        <w:jc w:val="both"/>
        <w:rPr>
          <w:rFonts w:ascii="Arial" w:eastAsia="Calibri" w:hAnsi="Arial" w:cs="Arial"/>
          <w:lang w:eastAsia="en-US"/>
        </w:rPr>
      </w:pPr>
      <w:r w:rsidRPr="004C1E51">
        <w:rPr>
          <w:rFonts w:ascii="Arial" w:eastAsia="Calibri" w:hAnsi="Arial" w:cs="Arial"/>
          <w:lang w:eastAsia="en-US"/>
        </w:rPr>
        <w:t xml:space="preserve">When this </w:t>
      </w:r>
      <w:r w:rsidR="001E13D2">
        <w:rPr>
          <w:rFonts w:ascii="Arial" w:eastAsia="Calibri" w:hAnsi="Arial" w:cs="Arial"/>
          <w:lang w:eastAsia="en-US"/>
        </w:rPr>
        <w:t>Agreement</w:t>
      </w:r>
      <w:r w:rsidRPr="004C1E51">
        <w:rPr>
          <w:rFonts w:ascii="Arial" w:eastAsia="Calibri" w:hAnsi="Arial" w:cs="Arial"/>
          <w:lang w:eastAsia="en-US"/>
        </w:rPr>
        <w:t xml:space="preserve"> ends, </w:t>
      </w:r>
      <w:r w:rsidR="005428E0">
        <w:rPr>
          <w:rFonts w:ascii="Arial" w:eastAsia="Calibri" w:hAnsi="Arial" w:cs="Arial"/>
          <w:lang w:eastAsia="en-US"/>
        </w:rPr>
        <w:t xml:space="preserve">each </w:t>
      </w:r>
      <w:r w:rsidR="00EB31AE">
        <w:rPr>
          <w:rFonts w:ascii="Arial" w:eastAsia="Calibri" w:hAnsi="Arial" w:cs="Arial"/>
          <w:lang w:eastAsia="en-US"/>
        </w:rPr>
        <w:t>Party</w:t>
      </w:r>
      <w:r w:rsidR="005428E0">
        <w:rPr>
          <w:rFonts w:ascii="Arial" w:eastAsia="Calibri" w:hAnsi="Arial" w:cs="Arial"/>
          <w:lang w:eastAsia="en-US"/>
        </w:rPr>
        <w:t xml:space="preserve"> </w:t>
      </w:r>
      <w:r w:rsidR="009E7ACC">
        <w:rPr>
          <w:rFonts w:ascii="Arial" w:eastAsia="Calibri" w:hAnsi="Arial" w:cs="Arial"/>
          <w:lang w:eastAsia="en-US"/>
        </w:rPr>
        <w:t>shall</w:t>
      </w:r>
      <w:r w:rsidRPr="004C1E51">
        <w:rPr>
          <w:rFonts w:ascii="Arial" w:eastAsia="Calibri" w:hAnsi="Arial" w:cs="Arial"/>
          <w:lang w:eastAsia="en-US"/>
        </w:rPr>
        <w:t xml:space="preserve"> do all such things, at </w:t>
      </w:r>
      <w:r w:rsidR="005428E0">
        <w:rPr>
          <w:rFonts w:ascii="Arial" w:eastAsia="Calibri" w:hAnsi="Arial" w:cs="Arial"/>
          <w:lang w:eastAsia="en-US"/>
        </w:rPr>
        <w:t>own</w:t>
      </w:r>
      <w:r w:rsidRPr="004C1E51">
        <w:rPr>
          <w:rFonts w:ascii="Arial" w:eastAsia="Calibri" w:hAnsi="Arial" w:cs="Arial"/>
          <w:lang w:eastAsia="en-US"/>
        </w:rPr>
        <w:t xml:space="preserve"> cost, that may be necessary to disconnect, or a</w:t>
      </w:r>
      <w:r w:rsidR="000C5880">
        <w:rPr>
          <w:rFonts w:ascii="Arial" w:eastAsia="Calibri" w:hAnsi="Arial" w:cs="Arial"/>
          <w:lang w:eastAsia="en-US"/>
        </w:rPr>
        <w:t>rrange for the disconnection of</w:t>
      </w:r>
      <w:r w:rsidRPr="004C1E51">
        <w:rPr>
          <w:rFonts w:ascii="Arial" w:eastAsia="Calibri" w:hAnsi="Arial" w:cs="Arial"/>
          <w:lang w:eastAsia="en-US"/>
        </w:rPr>
        <w:t xml:space="preserve"> the</w:t>
      </w:r>
      <w:r w:rsidR="00973A1F">
        <w:rPr>
          <w:rFonts w:ascii="Arial" w:eastAsia="Calibri" w:hAnsi="Arial" w:cs="Arial"/>
          <w:lang w:eastAsia="en-US"/>
        </w:rPr>
        <w:t xml:space="preserve"> </w:t>
      </w:r>
      <w:r w:rsidR="001E5A27">
        <w:rPr>
          <w:rFonts w:ascii="Arial" w:eastAsia="Calibri" w:hAnsi="Arial" w:cs="Arial"/>
          <w:lang w:eastAsia="en-US"/>
        </w:rPr>
        <w:t>Load or Generator</w:t>
      </w:r>
      <w:r w:rsidRPr="004C1E51">
        <w:rPr>
          <w:rFonts w:ascii="Arial" w:eastAsia="Calibri" w:hAnsi="Arial" w:cs="Arial"/>
          <w:lang w:eastAsia="en-US"/>
        </w:rPr>
        <w:t xml:space="preserve"> from </w:t>
      </w:r>
      <w:r w:rsidR="005428E0">
        <w:rPr>
          <w:rFonts w:ascii="Arial" w:eastAsia="Calibri" w:hAnsi="Arial" w:cs="Arial"/>
          <w:lang w:eastAsia="en-US"/>
        </w:rPr>
        <w:t>the interconnected SAPP</w:t>
      </w:r>
      <w:r w:rsidRPr="004C1E51">
        <w:rPr>
          <w:rFonts w:ascii="Arial" w:eastAsia="Calibri" w:hAnsi="Arial" w:cs="Arial"/>
          <w:lang w:eastAsia="en-US"/>
        </w:rPr>
        <w:t xml:space="preserve"> </w:t>
      </w:r>
      <w:r w:rsidR="005428E0">
        <w:rPr>
          <w:rFonts w:ascii="Arial" w:eastAsia="Calibri" w:hAnsi="Arial" w:cs="Arial"/>
          <w:lang w:eastAsia="en-US"/>
        </w:rPr>
        <w:t>system.</w:t>
      </w:r>
    </w:p>
    <w:p w14:paraId="1AAE3F93" w14:textId="35DC8F6A" w:rsidR="00981C40" w:rsidRPr="004A0740" w:rsidRDefault="004C1E51" w:rsidP="00CA27C3">
      <w:pPr>
        <w:pStyle w:val="ListParagraph"/>
        <w:numPr>
          <w:ilvl w:val="1"/>
          <w:numId w:val="7"/>
        </w:numPr>
        <w:jc w:val="both"/>
        <w:rPr>
          <w:rFonts w:ascii="Arial" w:eastAsia="Calibri" w:hAnsi="Arial" w:cs="Arial"/>
          <w:lang w:eastAsia="en-US"/>
        </w:rPr>
      </w:pPr>
      <w:r w:rsidRPr="005428E0">
        <w:rPr>
          <w:rFonts w:ascii="Arial" w:eastAsia="Calibri" w:hAnsi="Arial" w:cs="Arial"/>
          <w:lang w:eastAsia="en-US"/>
        </w:rPr>
        <w:t xml:space="preserve">Rights and obligations accrued before the end of this </w:t>
      </w:r>
      <w:r w:rsidR="001E13D2">
        <w:rPr>
          <w:rFonts w:ascii="Arial" w:eastAsia="Calibri" w:hAnsi="Arial" w:cs="Arial"/>
          <w:lang w:eastAsia="en-US"/>
        </w:rPr>
        <w:t>Agreement</w:t>
      </w:r>
      <w:r w:rsidRPr="005428E0">
        <w:rPr>
          <w:rFonts w:ascii="Arial" w:eastAsia="Calibri" w:hAnsi="Arial" w:cs="Arial"/>
          <w:lang w:eastAsia="en-US"/>
        </w:rPr>
        <w:t xml:space="preserve"> </w:t>
      </w:r>
      <w:r w:rsidR="009E7ACC">
        <w:rPr>
          <w:rFonts w:ascii="Arial" w:eastAsia="Calibri" w:hAnsi="Arial" w:cs="Arial"/>
          <w:lang w:eastAsia="en-US"/>
        </w:rPr>
        <w:t xml:space="preserve">shall </w:t>
      </w:r>
      <w:r w:rsidRPr="005428E0">
        <w:rPr>
          <w:rFonts w:ascii="Arial" w:eastAsia="Calibri" w:hAnsi="Arial" w:cs="Arial"/>
          <w:lang w:eastAsia="en-US"/>
        </w:rPr>
        <w:t xml:space="preserve">continue despite the end of this </w:t>
      </w:r>
      <w:r w:rsidR="001E13D2">
        <w:rPr>
          <w:rFonts w:ascii="Arial" w:eastAsia="Calibri" w:hAnsi="Arial" w:cs="Arial"/>
          <w:lang w:eastAsia="en-US"/>
        </w:rPr>
        <w:t>Agreement</w:t>
      </w:r>
      <w:r w:rsidRPr="005428E0">
        <w:rPr>
          <w:rFonts w:ascii="Arial" w:eastAsia="Calibri" w:hAnsi="Arial" w:cs="Arial"/>
          <w:lang w:eastAsia="en-US"/>
        </w:rPr>
        <w:t>.</w:t>
      </w:r>
    </w:p>
    <w:p w14:paraId="5E0B3897" w14:textId="637E7D06" w:rsidR="00CA09BC" w:rsidRPr="00505A9A" w:rsidRDefault="00505A9A" w:rsidP="00CA27C3">
      <w:pPr>
        <w:pStyle w:val="ListParagraph"/>
        <w:numPr>
          <w:ilvl w:val="0"/>
          <w:numId w:val="7"/>
        </w:numPr>
        <w:rPr>
          <w:rFonts w:ascii="Arial" w:eastAsia="Calibri" w:hAnsi="Arial" w:cs="Arial"/>
          <w:b/>
          <w:lang w:eastAsia="en-US"/>
        </w:rPr>
      </w:pPr>
      <w:r w:rsidRPr="00505A9A">
        <w:rPr>
          <w:rFonts w:ascii="Arial" w:hAnsi="Arial" w:cs="Arial"/>
          <w:b/>
          <w:bCs/>
        </w:rPr>
        <w:t xml:space="preserve">SCOPE OF </w:t>
      </w:r>
      <w:r w:rsidR="001E13D2">
        <w:rPr>
          <w:rFonts w:ascii="Arial" w:hAnsi="Arial" w:cs="Arial"/>
          <w:b/>
          <w:bCs/>
        </w:rPr>
        <w:t>AGREEMENT</w:t>
      </w:r>
    </w:p>
    <w:p w14:paraId="2F0680D7" w14:textId="0B0C2624" w:rsidR="004D547D" w:rsidRPr="004D547D" w:rsidRDefault="005428E0" w:rsidP="00CA27C3">
      <w:pPr>
        <w:pStyle w:val="ListParagraph"/>
        <w:numPr>
          <w:ilvl w:val="1"/>
          <w:numId w:val="11"/>
        </w:numPr>
        <w:ind w:left="1530"/>
        <w:jc w:val="both"/>
        <w:rPr>
          <w:rFonts w:ascii="Arial" w:eastAsia="Calibri" w:hAnsi="Arial" w:cs="Arial"/>
          <w:lang w:eastAsia="en-US"/>
        </w:rPr>
      </w:pPr>
      <w:r w:rsidRPr="004D547D">
        <w:rPr>
          <w:rFonts w:ascii="Arial" w:hAnsi="Arial" w:cs="Arial"/>
        </w:rPr>
        <w:t xml:space="preserve">Under this </w:t>
      </w:r>
      <w:r w:rsidR="001E13D2">
        <w:rPr>
          <w:rFonts w:ascii="Arial" w:hAnsi="Arial" w:cs="Arial"/>
        </w:rPr>
        <w:t>Agreement</w:t>
      </w:r>
      <w:r w:rsidRPr="004D547D">
        <w:rPr>
          <w:rFonts w:ascii="Arial" w:hAnsi="Arial" w:cs="Arial"/>
        </w:rPr>
        <w:t xml:space="preserve"> </w:t>
      </w:r>
      <w:r w:rsidR="004B321A" w:rsidRPr="004D547D">
        <w:rPr>
          <w:rFonts w:ascii="Arial" w:hAnsi="Arial" w:cs="Arial"/>
        </w:rPr>
        <w:t xml:space="preserve">the </w:t>
      </w:r>
      <w:r w:rsidR="001E13D2">
        <w:rPr>
          <w:rFonts w:ascii="Arial" w:hAnsi="Arial" w:cs="Arial"/>
        </w:rPr>
        <w:t>Transmission Company</w:t>
      </w:r>
      <w:r w:rsidR="004B321A" w:rsidRPr="004D547D">
        <w:rPr>
          <w:rFonts w:ascii="Arial" w:hAnsi="Arial" w:cs="Arial"/>
        </w:rPr>
        <w:t xml:space="preserve"> </w:t>
      </w:r>
      <w:r w:rsidR="009E7ACC">
        <w:rPr>
          <w:rFonts w:ascii="Arial" w:hAnsi="Arial" w:cs="Arial"/>
        </w:rPr>
        <w:t xml:space="preserve">shall </w:t>
      </w:r>
      <w:r w:rsidRPr="004D547D">
        <w:rPr>
          <w:rFonts w:ascii="Arial" w:hAnsi="Arial" w:cs="Arial"/>
        </w:rPr>
        <w:t xml:space="preserve">agree to provide </w:t>
      </w:r>
      <w:r w:rsidR="0093215D">
        <w:rPr>
          <w:rFonts w:ascii="Arial" w:hAnsi="Arial" w:cs="Arial"/>
        </w:rPr>
        <w:t>connection</w:t>
      </w:r>
      <w:r w:rsidR="004B321A" w:rsidRPr="004D547D">
        <w:rPr>
          <w:rFonts w:ascii="Arial" w:hAnsi="Arial" w:cs="Arial"/>
        </w:rPr>
        <w:t xml:space="preserve"> </w:t>
      </w:r>
      <w:r w:rsidRPr="004D547D">
        <w:rPr>
          <w:rFonts w:ascii="Arial" w:hAnsi="Arial" w:cs="Arial"/>
        </w:rPr>
        <w:t xml:space="preserve">services </w:t>
      </w:r>
      <w:r w:rsidR="00CC5BB6">
        <w:rPr>
          <w:rFonts w:ascii="Arial" w:hAnsi="Arial" w:cs="Arial"/>
        </w:rPr>
        <w:t xml:space="preserve">to the Load or Generator </w:t>
      </w:r>
      <w:r w:rsidRPr="004D547D">
        <w:rPr>
          <w:rFonts w:ascii="Arial" w:hAnsi="Arial" w:cs="Arial"/>
        </w:rPr>
        <w:t xml:space="preserve">at the </w:t>
      </w:r>
      <w:r w:rsidR="00035535">
        <w:rPr>
          <w:rFonts w:ascii="Arial" w:hAnsi="Arial" w:cs="Arial"/>
        </w:rPr>
        <w:t>Point of Connection</w:t>
      </w:r>
      <w:r w:rsidRPr="004D547D">
        <w:rPr>
          <w:rFonts w:ascii="Arial" w:hAnsi="Arial" w:cs="Arial"/>
        </w:rPr>
        <w:t xml:space="preserve">. </w:t>
      </w:r>
    </w:p>
    <w:p w14:paraId="1DE0CAB8" w14:textId="7CDE59BD" w:rsidR="00981C40" w:rsidRPr="00981C40" w:rsidRDefault="004B321A" w:rsidP="00CA27C3">
      <w:pPr>
        <w:pStyle w:val="ListParagraph"/>
        <w:numPr>
          <w:ilvl w:val="1"/>
          <w:numId w:val="11"/>
        </w:numPr>
        <w:ind w:left="1530"/>
        <w:jc w:val="both"/>
        <w:rPr>
          <w:rFonts w:ascii="Arial" w:eastAsia="Calibri" w:hAnsi="Arial" w:cs="Arial"/>
          <w:lang w:eastAsia="en-US"/>
        </w:rPr>
      </w:pPr>
      <w:r w:rsidRPr="004D547D">
        <w:rPr>
          <w:rFonts w:ascii="Arial" w:hAnsi="Arial" w:cs="Arial"/>
        </w:rPr>
        <w:t xml:space="preserve">The Parties </w:t>
      </w:r>
      <w:r w:rsidR="009E7ACC">
        <w:rPr>
          <w:rFonts w:ascii="Arial" w:hAnsi="Arial" w:cs="Arial"/>
        </w:rPr>
        <w:t xml:space="preserve">shall </w:t>
      </w:r>
      <w:r w:rsidR="005428E0" w:rsidRPr="004D547D">
        <w:rPr>
          <w:rFonts w:ascii="Arial" w:hAnsi="Arial" w:cs="Arial"/>
        </w:rPr>
        <w:t xml:space="preserve">also agree to meet other obligations set out in this </w:t>
      </w:r>
      <w:r w:rsidR="00CC5BB6">
        <w:rPr>
          <w:rFonts w:ascii="Arial" w:hAnsi="Arial" w:cs="Arial"/>
        </w:rPr>
        <w:t xml:space="preserve">Agreement </w:t>
      </w:r>
      <w:r w:rsidR="005428E0" w:rsidRPr="004D547D">
        <w:rPr>
          <w:rFonts w:ascii="Arial" w:hAnsi="Arial" w:cs="Arial"/>
        </w:rPr>
        <w:t xml:space="preserve">and to comply with </w:t>
      </w:r>
      <w:r w:rsidRPr="004D547D">
        <w:rPr>
          <w:rFonts w:ascii="Arial" w:hAnsi="Arial" w:cs="Arial"/>
        </w:rPr>
        <w:t>country specific, SAPP</w:t>
      </w:r>
      <w:r w:rsidR="001E13D2">
        <w:rPr>
          <w:rFonts w:ascii="Arial" w:hAnsi="Arial" w:cs="Arial"/>
        </w:rPr>
        <w:t xml:space="preserve"> and </w:t>
      </w:r>
      <w:r w:rsidRPr="004D547D">
        <w:rPr>
          <w:rFonts w:ascii="Arial" w:hAnsi="Arial" w:cs="Arial"/>
        </w:rPr>
        <w:t>RERA rules</w:t>
      </w:r>
      <w:r w:rsidR="00DE678E">
        <w:rPr>
          <w:rFonts w:ascii="Arial" w:hAnsi="Arial" w:cs="Arial"/>
        </w:rPr>
        <w:t>, guidelines</w:t>
      </w:r>
      <w:r w:rsidRPr="004D547D">
        <w:rPr>
          <w:rFonts w:ascii="Arial" w:hAnsi="Arial" w:cs="Arial"/>
        </w:rPr>
        <w:t xml:space="preserve"> </w:t>
      </w:r>
      <w:r w:rsidR="001E13D2">
        <w:rPr>
          <w:rFonts w:ascii="Arial" w:hAnsi="Arial" w:cs="Arial"/>
        </w:rPr>
        <w:t xml:space="preserve">as well as </w:t>
      </w:r>
      <w:r w:rsidRPr="004D547D">
        <w:rPr>
          <w:rFonts w:ascii="Arial" w:hAnsi="Arial" w:cs="Arial"/>
        </w:rPr>
        <w:t>regulations.</w:t>
      </w:r>
    </w:p>
    <w:p w14:paraId="6B5738E1" w14:textId="05F24702" w:rsidR="004D547D" w:rsidRPr="00981C40" w:rsidRDefault="004B321A" w:rsidP="00CA27C3">
      <w:pPr>
        <w:pStyle w:val="ListParagraph"/>
        <w:numPr>
          <w:ilvl w:val="1"/>
          <w:numId w:val="11"/>
        </w:numPr>
        <w:ind w:left="1530"/>
        <w:jc w:val="both"/>
        <w:rPr>
          <w:rFonts w:ascii="Arial" w:eastAsia="Calibri" w:hAnsi="Arial" w:cs="Arial"/>
          <w:lang w:eastAsia="en-US"/>
        </w:rPr>
      </w:pPr>
      <w:r w:rsidRPr="00981C40">
        <w:rPr>
          <w:rFonts w:ascii="Arial" w:eastAsia="Calibri" w:hAnsi="Arial" w:cs="Arial"/>
          <w:lang w:eastAsia="en-US"/>
        </w:rPr>
        <w:t xml:space="preserve">This </w:t>
      </w:r>
      <w:r w:rsidR="001E13D2">
        <w:rPr>
          <w:rFonts w:ascii="Arial" w:eastAsia="Calibri" w:hAnsi="Arial" w:cs="Arial"/>
          <w:lang w:eastAsia="en-US"/>
        </w:rPr>
        <w:t>Agreement</w:t>
      </w:r>
      <w:r w:rsidRPr="00981C40">
        <w:rPr>
          <w:rFonts w:ascii="Arial" w:eastAsia="Calibri" w:hAnsi="Arial" w:cs="Arial"/>
          <w:lang w:eastAsia="en-US"/>
        </w:rPr>
        <w:t xml:space="preserve"> </w:t>
      </w:r>
      <w:r w:rsidR="009E7ACC">
        <w:rPr>
          <w:rFonts w:ascii="Arial" w:eastAsia="Calibri" w:hAnsi="Arial" w:cs="Arial"/>
          <w:lang w:eastAsia="en-US"/>
        </w:rPr>
        <w:t>shall</w:t>
      </w:r>
      <w:r w:rsidRPr="00981C40">
        <w:rPr>
          <w:rFonts w:ascii="Arial" w:eastAsia="Calibri" w:hAnsi="Arial" w:cs="Arial"/>
          <w:lang w:eastAsia="en-US"/>
        </w:rPr>
        <w:t xml:space="preserve"> not cover</w:t>
      </w:r>
      <w:r w:rsidR="00CC5BB6">
        <w:rPr>
          <w:rFonts w:ascii="Arial" w:eastAsia="Calibri" w:hAnsi="Arial" w:cs="Arial"/>
          <w:lang w:eastAsia="en-US"/>
        </w:rPr>
        <w:t xml:space="preserve"> </w:t>
      </w:r>
      <w:r w:rsidR="00981C40" w:rsidRPr="00981C40">
        <w:rPr>
          <w:rFonts w:ascii="Arial" w:eastAsia="Calibri" w:hAnsi="Arial" w:cs="Arial"/>
          <w:lang w:eastAsia="en-US"/>
        </w:rPr>
        <w:t>t</w:t>
      </w:r>
      <w:r w:rsidR="00103DFF" w:rsidRPr="00981C40">
        <w:rPr>
          <w:rFonts w:ascii="Arial" w:eastAsia="Calibri" w:hAnsi="Arial" w:cs="Arial"/>
          <w:lang w:eastAsia="en-US"/>
        </w:rPr>
        <w:t>he s</w:t>
      </w:r>
      <w:r w:rsidRPr="00981C40">
        <w:rPr>
          <w:rFonts w:ascii="Arial" w:eastAsia="Calibri" w:hAnsi="Arial" w:cs="Arial"/>
          <w:lang w:eastAsia="en-US"/>
        </w:rPr>
        <w:t>al</w:t>
      </w:r>
      <w:r w:rsidR="004D547D" w:rsidRPr="00981C40">
        <w:rPr>
          <w:rFonts w:ascii="Arial" w:eastAsia="Calibri" w:hAnsi="Arial" w:cs="Arial"/>
          <w:lang w:eastAsia="en-US"/>
        </w:rPr>
        <w:t xml:space="preserve">e, </w:t>
      </w:r>
      <w:r w:rsidRPr="00981C40">
        <w:rPr>
          <w:rFonts w:ascii="Arial" w:eastAsia="Calibri" w:hAnsi="Arial" w:cs="Arial"/>
          <w:lang w:eastAsia="en-US"/>
        </w:rPr>
        <w:t>purchase</w:t>
      </w:r>
      <w:r w:rsidR="004D547D" w:rsidRPr="00981C40">
        <w:rPr>
          <w:rFonts w:ascii="Arial" w:eastAsia="Calibri" w:hAnsi="Arial" w:cs="Arial"/>
          <w:lang w:eastAsia="en-US"/>
        </w:rPr>
        <w:t xml:space="preserve"> and wheeling of</w:t>
      </w:r>
      <w:r w:rsidRPr="00981C40">
        <w:rPr>
          <w:rFonts w:ascii="Arial" w:eastAsia="Calibri" w:hAnsi="Arial" w:cs="Arial"/>
          <w:lang w:eastAsia="en-US"/>
        </w:rPr>
        <w:t xml:space="preserve"> energ</w:t>
      </w:r>
      <w:r w:rsidR="004D547D" w:rsidRPr="00981C40">
        <w:rPr>
          <w:rFonts w:ascii="Arial" w:eastAsia="Calibri" w:hAnsi="Arial" w:cs="Arial"/>
          <w:lang w:eastAsia="en-US"/>
        </w:rPr>
        <w:t>y</w:t>
      </w:r>
      <w:r w:rsidR="00981C40" w:rsidRPr="00981C40">
        <w:rPr>
          <w:rFonts w:ascii="Arial" w:eastAsia="Calibri" w:hAnsi="Arial" w:cs="Arial"/>
          <w:lang w:eastAsia="en-US"/>
        </w:rPr>
        <w:t>.</w:t>
      </w:r>
    </w:p>
    <w:p w14:paraId="64468BD5" w14:textId="222AB19B" w:rsidR="00785704" w:rsidRPr="004A0740" w:rsidRDefault="00785704" w:rsidP="00CA27C3">
      <w:pPr>
        <w:pStyle w:val="ListParagraph"/>
        <w:numPr>
          <w:ilvl w:val="1"/>
          <w:numId w:val="11"/>
        </w:numPr>
        <w:ind w:left="1530"/>
        <w:jc w:val="both"/>
        <w:rPr>
          <w:rFonts w:ascii="Arial" w:eastAsia="Calibri" w:hAnsi="Arial" w:cs="Arial"/>
          <w:lang w:eastAsia="en-US"/>
        </w:rPr>
      </w:pPr>
      <w:r w:rsidRPr="00785704">
        <w:rPr>
          <w:rFonts w:ascii="Arial" w:eastAsia="Calibri" w:hAnsi="Arial" w:cs="Arial"/>
          <w:lang w:eastAsia="en-US"/>
        </w:rPr>
        <w:t>The</w:t>
      </w:r>
      <w:r>
        <w:rPr>
          <w:rFonts w:ascii="Arial" w:eastAsia="Calibri" w:hAnsi="Arial" w:cs="Arial"/>
          <w:lang w:eastAsia="en-US"/>
        </w:rPr>
        <w:t xml:space="preserve"> </w:t>
      </w:r>
      <w:r w:rsidR="00CC5BB6">
        <w:rPr>
          <w:rFonts w:ascii="Arial" w:eastAsia="Calibri" w:hAnsi="Arial" w:cs="Arial"/>
          <w:lang w:eastAsia="en-US"/>
        </w:rPr>
        <w:t>Transmission Company</w:t>
      </w:r>
      <w:r>
        <w:rPr>
          <w:rFonts w:ascii="Arial" w:eastAsia="Calibri" w:hAnsi="Arial" w:cs="Arial"/>
          <w:lang w:eastAsia="en-US"/>
        </w:rPr>
        <w:t xml:space="preserve"> </w:t>
      </w:r>
      <w:r w:rsidR="009E7ACC">
        <w:rPr>
          <w:rFonts w:ascii="Arial" w:eastAsia="Calibri" w:hAnsi="Arial" w:cs="Arial"/>
          <w:lang w:eastAsia="en-US"/>
        </w:rPr>
        <w:t>shall</w:t>
      </w:r>
      <w:r w:rsidRPr="00785704">
        <w:rPr>
          <w:rFonts w:ascii="Arial" w:eastAsia="Calibri" w:hAnsi="Arial" w:cs="Arial"/>
          <w:lang w:eastAsia="en-US"/>
        </w:rPr>
        <w:t xml:space="preserve"> provide, install and maintain </w:t>
      </w:r>
      <w:r>
        <w:rPr>
          <w:rFonts w:ascii="Arial" w:eastAsia="Calibri" w:hAnsi="Arial" w:cs="Arial"/>
          <w:lang w:eastAsia="en-US"/>
        </w:rPr>
        <w:t xml:space="preserve">all </w:t>
      </w:r>
      <w:r w:rsidRPr="00785704">
        <w:rPr>
          <w:rFonts w:ascii="Arial" w:eastAsia="Calibri" w:hAnsi="Arial" w:cs="Arial"/>
          <w:lang w:eastAsia="en-US"/>
        </w:rPr>
        <w:t xml:space="preserve">equipment for the provision of </w:t>
      </w:r>
      <w:r w:rsidR="0093215D">
        <w:rPr>
          <w:rFonts w:ascii="Arial" w:eastAsia="Calibri" w:hAnsi="Arial" w:cs="Arial"/>
          <w:lang w:eastAsia="en-US"/>
        </w:rPr>
        <w:t>connection</w:t>
      </w:r>
      <w:r>
        <w:rPr>
          <w:rFonts w:ascii="Arial" w:eastAsia="Calibri" w:hAnsi="Arial" w:cs="Arial"/>
          <w:lang w:eastAsia="en-US"/>
        </w:rPr>
        <w:t xml:space="preserve"> </w:t>
      </w:r>
      <w:r w:rsidRPr="00785704">
        <w:rPr>
          <w:rFonts w:ascii="Arial" w:eastAsia="Calibri" w:hAnsi="Arial" w:cs="Arial"/>
          <w:lang w:eastAsia="en-US"/>
        </w:rPr>
        <w:t xml:space="preserve">services at </w:t>
      </w:r>
      <w:r w:rsidR="00CC5BB6">
        <w:rPr>
          <w:rFonts w:ascii="Arial" w:eastAsia="Calibri" w:hAnsi="Arial" w:cs="Arial"/>
          <w:lang w:eastAsia="en-US"/>
        </w:rPr>
        <w:t>the Point of Connection</w:t>
      </w:r>
      <w:r w:rsidRPr="00785704">
        <w:rPr>
          <w:rFonts w:ascii="Arial" w:eastAsia="Calibri" w:hAnsi="Arial" w:cs="Arial"/>
          <w:lang w:eastAsia="en-US"/>
        </w:rPr>
        <w:t xml:space="preserve"> safely and in accordance with the energy laws</w:t>
      </w:r>
      <w:r w:rsidR="00103DFF">
        <w:rPr>
          <w:rFonts w:ascii="Arial" w:eastAsia="Calibri" w:hAnsi="Arial" w:cs="Arial"/>
          <w:lang w:eastAsia="en-US"/>
        </w:rPr>
        <w:t xml:space="preserve"> of </w:t>
      </w:r>
      <w:r w:rsidR="00981C40">
        <w:rPr>
          <w:rFonts w:ascii="Arial" w:eastAsia="Calibri" w:hAnsi="Arial" w:cs="Arial"/>
          <w:lang w:eastAsia="en-US"/>
        </w:rPr>
        <w:t>the</w:t>
      </w:r>
      <w:r w:rsidR="00D3522F">
        <w:rPr>
          <w:rFonts w:ascii="Arial" w:eastAsia="Calibri" w:hAnsi="Arial" w:cs="Arial"/>
          <w:lang w:eastAsia="en-US"/>
        </w:rPr>
        <w:t xml:space="preserve"> relevant</w:t>
      </w:r>
      <w:r w:rsidR="00981C40">
        <w:rPr>
          <w:rFonts w:ascii="Arial" w:eastAsia="Calibri" w:hAnsi="Arial" w:cs="Arial"/>
          <w:lang w:eastAsia="en-US"/>
        </w:rPr>
        <w:t xml:space="preserve"> </w:t>
      </w:r>
      <w:r w:rsidR="00103DFF">
        <w:rPr>
          <w:rFonts w:ascii="Arial" w:eastAsia="Calibri" w:hAnsi="Arial" w:cs="Arial"/>
          <w:lang w:eastAsia="en-US"/>
        </w:rPr>
        <w:t>country</w:t>
      </w:r>
      <w:r w:rsidR="00D3522F">
        <w:rPr>
          <w:rFonts w:ascii="Arial" w:eastAsia="Calibri" w:hAnsi="Arial" w:cs="Arial"/>
          <w:lang w:eastAsia="en-US"/>
        </w:rPr>
        <w:t>.</w:t>
      </w:r>
    </w:p>
    <w:p w14:paraId="2E27E1AB" w14:textId="532A85FC" w:rsidR="00505A9A" w:rsidRPr="00505A9A" w:rsidRDefault="00505A9A" w:rsidP="00CA27C3">
      <w:pPr>
        <w:pStyle w:val="ListParagraph"/>
        <w:numPr>
          <w:ilvl w:val="0"/>
          <w:numId w:val="7"/>
        </w:numPr>
        <w:rPr>
          <w:rFonts w:ascii="Arial" w:eastAsia="Calibri" w:hAnsi="Arial" w:cs="Arial"/>
          <w:b/>
          <w:lang w:eastAsia="en-US"/>
        </w:rPr>
      </w:pPr>
      <w:r w:rsidRPr="00505A9A">
        <w:rPr>
          <w:rFonts w:ascii="Arial" w:eastAsia="Calibri" w:hAnsi="Arial" w:cs="Arial"/>
          <w:b/>
          <w:lang w:eastAsia="en-US"/>
        </w:rPr>
        <w:t>GENERAL OBLIGATIONS</w:t>
      </w:r>
    </w:p>
    <w:p w14:paraId="62A875C9" w14:textId="30147F2D" w:rsidR="00505A9A" w:rsidRPr="00505A9A" w:rsidRDefault="004D547D" w:rsidP="00CA27C3">
      <w:pPr>
        <w:pStyle w:val="ListParagraph"/>
        <w:numPr>
          <w:ilvl w:val="1"/>
          <w:numId w:val="12"/>
        </w:numPr>
        <w:jc w:val="both"/>
        <w:rPr>
          <w:rFonts w:ascii="Arial" w:eastAsia="Calibri" w:hAnsi="Arial" w:cs="Arial"/>
          <w:b/>
          <w:lang w:eastAsia="en-US"/>
        </w:rPr>
      </w:pPr>
      <w:r w:rsidRPr="00505A9A">
        <w:rPr>
          <w:rFonts w:ascii="Arial" w:eastAsia="Calibri" w:hAnsi="Arial" w:cs="Arial"/>
          <w:lang w:eastAsia="en-US"/>
        </w:rPr>
        <w:t xml:space="preserve">The Parties </w:t>
      </w:r>
      <w:r w:rsidR="009E7ACC">
        <w:rPr>
          <w:rFonts w:ascii="Arial" w:eastAsia="Calibri" w:hAnsi="Arial" w:cs="Arial"/>
          <w:lang w:eastAsia="en-US"/>
        </w:rPr>
        <w:t>shall</w:t>
      </w:r>
      <w:r w:rsidRPr="00505A9A">
        <w:rPr>
          <w:rFonts w:ascii="Arial" w:eastAsia="Calibri" w:hAnsi="Arial" w:cs="Arial"/>
          <w:lang w:eastAsia="en-US"/>
        </w:rPr>
        <w:t xml:space="preserve"> agree to meet other obligations set out in this </w:t>
      </w:r>
      <w:r w:rsidR="001E13D2">
        <w:rPr>
          <w:rFonts w:ascii="Arial" w:eastAsia="Calibri" w:hAnsi="Arial" w:cs="Arial"/>
          <w:lang w:eastAsia="en-US"/>
        </w:rPr>
        <w:t>Agreement</w:t>
      </w:r>
      <w:r w:rsidR="00505A9A">
        <w:rPr>
          <w:rFonts w:ascii="Arial" w:eastAsia="Calibri" w:hAnsi="Arial" w:cs="Arial"/>
          <w:lang w:eastAsia="en-US"/>
        </w:rPr>
        <w:t xml:space="preserve"> </w:t>
      </w:r>
      <w:r w:rsidRPr="00505A9A">
        <w:rPr>
          <w:rFonts w:ascii="Arial" w:eastAsia="Calibri" w:hAnsi="Arial" w:cs="Arial"/>
          <w:lang w:eastAsia="en-US"/>
        </w:rPr>
        <w:t>and to comply with country specific, SAPP and RERA rules</w:t>
      </w:r>
      <w:r w:rsidR="00103DFF">
        <w:rPr>
          <w:rFonts w:ascii="Arial" w:eastAsia="Calibri" w:hAnsi="Arial" w:cs="Arial"/>
          <w:lang w:eastAsia="en-US"/>
        </w:rPr>
        <w:t xml:space="preserve">, guidelines </w:t>
      </w:r>
      <w:r w:rsidR="00103DFF" w:rsidRPr="00505A9A">
        <w:rPr>
          <w:rFonts w:ascii="Arial" w:eastAsia="Calibri" w:hAnsi="Arial" w:cs="Arial"/>
          <w:lang w:eastAsia="en-US"/>
        </w:rPr>
        <w:t>and</w:t>
      </w:r>
      <w:r w:rsidRPr="00505A9A">
        <w:rPr>
          <w:rFonts w:ascii="Arial" w:eastAsia="Calibri" w:hAnsi="Arial" w:cs="Arial"/>
          <w:lang w:eastAsia="en-US"/>
        </w:rPr>
        <w:t xml:space="preserve"> regulations.</w:t>
      </w:r>
    </w:p>
    <w:p w14:paraId="792468A8" w14:textId="4D1AC438" w:rsidR="00505A9A" w:rsidRDefault="00505A9A" w:rsidP="00CA27C3">
      <w:pPr>
        <w:pStyle w:val="ListParagraph"/>
        <w:numPr>
          <w:ilvl w:val="1"/>
          <w:numId w:val="12"/>
        </w:numPr>
        <w:jc w:val="both"/>
        <w:rPr>
          <w:rFonts w:ascii="Arial" w:eastAsia="Calibri" w:hAnsi="Arial" w:cs="Arial"/>
          <w:lang w:eastAsia="en-US"/>
        </w:rPr>
      </w:pPr>
      <w:r w:rsidRPr="00505A9A">
        <w:rPr>
          <w:rFonts w:ascii="Arial" w:eastAsia="Calibri" w:hAnsi="Arial" w:cs="Arial"/>
          <w:lang w:eastAsia="en-US"/>
        </w:rPr>
        <w:t>Provision of information</w:t>
      </w:r>
    </w:p>
    <w:p w14:paraId="16E6684C" w14:textId="2F060960" w:rsidR="00505A9A" w:rsidRPr="00505A9A" w:rsidRDefault="00505A9A" w:rsidP="002F0834">
      <w:pPr>
        <w:pStyle w:val="ListParagraph"/>
        <w:ind w:left="1440"/>
        <w:jc w:val="both"/>
        <w:rPr>
          <w:rFonts w:ascii="Arial" w:eastAsia="Calibri" w:hAnsi="Arial" w:cs="Arial"/>
          <w:lang w:eastAsia="en-US"/>
        </w:rPr>
      </w:pPr>
      <w:r>
        <w:rPr>
          <w:rFonts w:ascii="Arial" w:eastAsia="Calibri" w:hAnsi="Arial" w:cs="Arial"/>
          <w:lang w:eastAsia="en-US"/>
        </w:rPr>
        <w:t xml:space="preserve">Both Parties </w:t>
      </w:r>
      <w:r w:rsidR="009E7ACC">
        <w:rPr>
          <w:rFonts w:ascii="Arial" w:eastAsia="Calibri" w:hAnsi="Arial" w:cs="Arial"/>
          <w:lang w:eastAsia="en-US"/>
        </w:rPr>
        <w:t>shall</w:t>
      </w:r>
      <w:r>
        <w:rPr>
          <w:rFonts w:ascii="Arial" w:eastAsia="Calibri" w:hAnsi="Arial" w:cs="Arial"/>
          <w:lang w:eastAsia="en-US"/>
        </w:rPr>
        <w:t xml:space="preserve"> provide</w:t>
      </w:r>
      <w:r w:rsidRPr="00505A9A">
        <w:rPr>
          <w:rFonts w:ascii="Arial" w:eastAsia="Calibri" w:hAnsi="Arial" w:cs="Arial"/>
          <w:lang w:eastAsia="en-US"/>
        </w:rPr>
        <w:t xml:space="preserve"> any information </w:t>
      </w:r>
      <w:r w:rsidR="00103DFF">
        <w:rPr>
          <w:rFonts w:ascii="Arial" w:eastAsia="Calibri" w:hAnsi="Arial" w:cs="Arial"/>
          <w:lang w:eastAsia="en-US"/>
        </w:rPr>
        <w:t>that is</w:t>
      </w:r>
      <w:r w:rsidRPr="00505A9A">
        <w:rPr>
          <w:rFonts w:ascii="Arial" w:eastAsia="Calibri" w:hAnsi="Arial" w:cs="Arial"/>
          <w:lang w:eastAsia="en-US"/>
        </w:rPr>
        <w:t xml:space="preserve"> reasonably require</w:t>
      </w:r>
      <w:r w:rsidR="00D3522F">
        <w:rPr>
          <w:rFonts w:ascii="Arial" w:eastAsia="Calibri" w:hAnsi="Arial" w:cs="Arial"/>
          <w:lang w:eastAsia="en-US"/>
        </w:rPr>
        <w:t>d</w:t>
      </w:r>
      <w:r w:rsidRPr="00505A9A">
        <w:rPr>
          <w:rFonts w:ascii="Arial" w:eastAsia="Calibri" w:hAnsi="Arial" w:cs="Arial"/>
          <w:lang w:eastAsia="en-US"/>
        </w:rPr>
        <w:t xml:space="preserve"> for the purposes of</w:t>
      </w:r>
      <w:r w:rsidR="00D3522F">
        <w:rPr>
          <w:rFonts w:ascii="Arial" w:eastAsia="Calibri" w:hAnsi="Arial" w:cs="Arial"/>
          <w:lang w:eastAsia="en-US"/>
        </w:rPr>
        <w:t xml:space="preserve"> establishing</w:t>
      </w:r>
      <w:r w:rsidRPr="00505A9A">
        <w:rPr>
          <w:rFonts w:ascii="Arial" w:eastAsia="Calibri" w:hAnsi="Arial" w:cs="Arial"/>
          <w:lang w:eastAsia="en-US"/>
        </w:rPr>
        <w:t xml:space="preserve"> this </w:t>
      </w:r>
      <w:r w:rsidR="001E13D2">
        <w:rPr>
          <w:rFonts w:ascii="Arial" w:eastAsia="Calibri" w:hAnsi="Arial" w:cs="Arial"/>
          <w:lang w:eastAsia="en-US"/>
        </w:rPr>
        <w:t>Agreement</w:t>
      </w:r>
      <w:r w:rsidRPr="00505A9A">
        <w:rPr>
          <w:rFonts w:ascii="Arial" w:eastAsia="Calibri" w:hAnsi="Arial" w:cs="Arial"/>
          <w:lang w:eastAsia="en-US"/>
        </w:rPr>
        <w:t xml:space="preserve">. The information </w:t>
      </w:r>
      <w:r w:rsidR="009E7ACC">
        <w:rPr>
          <w:rFonts w:ascii="Arial" w:eastAsia="Calibri" w:hAnsi="Arial" w:cs="Arial"/>
          <w:lang w:eastAsia="en-US"/>
        </w:rPr>
        <w:t>shall</w:t>
      </w:r>
      <w:r w:rsidRPr="00505A9A">
        <w:rPr>
          <w:rFonts w:ascii="Arial" w:eastAsia="Calibri" w:hAnsi="Arial" w:cs="Arial"/>
          <w:lang w:eastAsia="en-US"/>
        </w:rPr>
        <w:t xml:space="preserve"> not </w:t>
      </w:r>
      <w:r w:rsidR="009E7ACC">
        <w:rPr>
          <w:rFonts w:ascii="Arial" w:eastAsia="Calibri" w:hAnsi="Arial" w:cs="Arial"/>
          <w:lang w:eastAsia="en-US"/>
        </w:rPr>
        <w:t xml:space="preserve">be </w:t>
      </w:r>
      <w:r w:rsidRPr="00505A9A">
        <w:rPr>
          <w:rFonts w:ascii="Arial" w:eastAsia="Calibri" w:hAnsi="Arial" w:cs="Arial"/>
          <w:lang w:eastAsia="en-US"/>
        </w:rPr>
        <w:t>mislead</w:t>
      </w:r>
      <w:r>
        <w:rPr>
          <w:rFonts w:ascii="Arial" w:eastAsia="Calibri" w:hAnsi="Arial" w:cs="Arial"/>
          <w:lang w:eastAsia="en-US"/>
        </w:rPr>
        <w:t>ing</w:t>
      </w:r>
      <w:r w:rsidRPr="00505A9A">
        <w:rPr>
          <w:rFonts w:ascii="Arial" w:eastAsia="Calibri" w:hAnsi="Arial" w:cs="Arial"/>
          <w:lang w:eastAsia="en-US"/>
        </w:rPr>
        <w:t xml:space="preserve"> or deceiv</w:t>
      </w:r>
      <w:r>
        <w:rPr>
          <w:rFonts w:ascii="Arial" w:eastAsia="Calibri" w:hAnsi="Arial" w:cs="Arial"/>
          <w:lang w:eastAsia="en-US"/>
        </w:rPr>
        <w:t>ing</w:t>
      </w:r>
      <w:r w:rsidRPr="00505A9A">
        <w:rPr>
          <w:rFonts w:ascii="Arial" w:eastAsia="Calibri" w:hAnsi="Arial" w:cs="Arial"/>
          <w:lang w:eastAsia="en-US"/>
        </w:rPr>
        <w:t xml:space="preserve"> in relation to any information provided.</w:t>
      </w:r>
    </w:p>
    <w:p w14:paraId="0D23F0B2" w14:textId="7C5F2087" w:rsidR="00D52C80" w:rsidRDefault="00D52C80" w:rsidP="00CA27C3">
      <w:pPr>
        <w:pStyle w:val="ListParagraph"/>
        <w:numPr>
          <w:ilvl w:val="1"/>
          <w:numId w:val="12"/>
        </w:numPr>
        <w:rPr>
          <w:rFonts w:ascii="Arial" w:eastAsia="Calibri" w:hAnsi="Arial" w:cs="Arial"/>
          <w:lang w:eastAsia="en-US"/>
        </w:rPr>
      </w:pPr>
      <w:bookmarkStart w:id="17" w:name="_Hlk514658055"/>
      <w:bookmarkStart w:id="18" w:name="_Hlk514657994"/>
      <w:r>
        <w:rPr>
          <w:rFonts w:ascii="Arial" w:eastAsia="Calibri" w:hAnsi="Arial" w:cs="Arial"/>
          <w:lang w:eastAsia="en-US"/>
        </w:rPr>
        <w:t xml:space="preserve">Updating </w:t>
      </w:r>
      <w:r w:rsidRPr="00D52C80">
        <w:rPr>
          <w:rFonts w:ascii="Arial" w:eastAsia="Calibri" w:hAnsi="Arial" w:cs="Arial"/>
          <w:lang w:eastAsia="en-US"/>
        </w:rPr>
        <w:t>of information</w:t>
      </w:r>
    </w:p>
    <w:p w14:paraId="3436FAD3" w14:textId="3B89864C" w:rsidR="00D52C80" w:rsidRPr="002F0834" w:rsidRDefault="00D52C80" w:rsidP="002F0834">
      <w:pPr>
        <w:pStyle w:val="ListParagraph"/>
        <w:ind w:left="1440"/>
        <w:rPr>
          <w:rFonts w:ascii="Arial" w:eastAsia="Calibri" w:hAnsi="Arial" w:cs="Arial"/>
          <w:lang w:eastAsia="en-US"/>
        </w:rPr>
      </w:pPr>
      <w:bookmarkStart w:id="19" w:name="_Hlk514658104"/>
      <w:r w:rsidRPr="002F0834">
        <w:rPr>
          <w:rFonts w:ascii="Arial" w:eastAsia="Calibri" w:hAnsi="Arial" w:cs="Arial"/>
          <w:lang w:eastAsia="en-US"/>
        </w:rPr>
        <w:t xml:space="preserve">Each </w:t>
      </w:r>
      <w:r w:rsidR="00EB31AE" w:rsidRPr="002F0834">
        <w:rPr>
          <w:rFonts w:ascii="Arial" w:eastAsia="Calibri" w:hAnsi="Arial" w:cs="Arial"/>
          <w:lang w:eastAsia="en-US"/>
        </w:rPr>
        <w:t>Party</w:t>
      </w:r>
      <w:r w:rsidRPr="002F0834">
        <w:rPr>
          <w:rFonts w:ascii="Arial" w:eastAsia="Calibri" w:hAnsi="Arial" w:cs="Arial"/>
          <w:lang w:eastAsia="en-US"/>
        </w:rPr>
        <w:t xml:space="preserve"> </w:t>
      </w:r>
      <w:r w:rsidR="009E7ACC">
        <w:rPr>
          <w:rFonts w:ascii="Arial" w:eastAsia="Calibri" w:hAnsi="Arial" w:cs="Arial"/>
          <w:lang w:eastAsia="en-US"/>
        </w:rPr>
        <w:t>shall</w:t>
      </w:r>
      <w:r w:rsidRPr="002F0834">
        <w:rPr>
          <w:rFonts w:ascii="Arial" w:eastAsia="Calibri" w:hAnsi="Arial" w:cs="Arial"/>
          <w:lang w:eastAsia="en-US"/>
        </w:rPr>
        <w:t xml:space="preserve"> promptly</w:t>
      </w:r>
      <w:r w:rsidR="00103DFF" w:rsidRPr="002F0834">
        <w:rPr>
          <w:rFonts w:ascii="Arial" w:eastAsia="Calibri" w:hAnsi="Arial" w:cs="Arial"/>
          <w:lang w:eastAsia="en-US"/>
        </w:rPr>
        <w:t xml:space="preserve"> inform each other of any</w:t>
      </w:r>
      <w:r w:rsidRPr="002F0834">
        <w:rPr>
          <w:rFonts w:ascii="Arial" w:eastAsia="Calibri" w:hAnsi="Arial" w:cs="Arial"/>
          <w:lang w:eastAsia="en-US"/>
        </w:rPr>
        <w:t>:</w:t>
      </w:r>
    </w:p>
    <w:bookmarkEnd w:id="17"/>
    <w:bookmarkEnd w:id="19"/>
    <w:p w14:paraId="667C03B5" w14:textId="40D9C314" w:rsidR="00D52C80" w:rsidRPr="00D52C80" w:rsidRDefault="00D52C80" w:rsidP="00CA27C3">
      <w:pPr>
        <w:pStyle w:val="ListParagraph"/>
        <w:numPr>
          <w:ilvl w:val="1"/>
          <w:numId w:val="13"/>
        </w:numPr>
        <w:ind w:left="2160"/>
        <w:jc w:val="both"/>
        <w:rPr>
          <w:rFonts w:ascii="Arial" w:eastAsia="Calibri" w:hAnsi="Arial" w:cs="Arial"/>
          <w:lang w:eastAsia="en-US"/>
        </w:rPr>
      </w:pPr>
      <w:r w:rsidRPr="00D52C80">
        <w:rPr>
          <w:rFonts w:ascii="Arial" w:eastAsia="Calibri" w:hAnsi="Arial" w:cs="Arial"/>
          <w:lang w:eastAsia="en-US"/>
        </w:rPr>
        <w:t xml:space="preserve">change </w:t>
      </w:r>
      <w:bookmarkEnd w:id="18"/>
      <w:r w:rsidRPr="00D52C80">
        <w:rPr>
          <w:rFonts w:ascii="Arial" w:eastAsia="Calibri" w:hAnsi="Arial" w:cs="Arial"/>
          <w:lang w:eastAsia="en-US"/>
        </w:rPr>
        <w:t xml:space="preserve">to </w:t>
      </w:r>
      <w:r w:rsidR="00103DFF">
        <w:rPr>
          <w:rFonts w:ascii="Arial" w:eastAsia="Calibri" w:hAnsi="Arial" w:cs="Arial"/>
          <w:lang w:eastAsia="en-US"/>
        </w:rPr>
        <w:t>its</w:t>
      </w:r>
      <w:r w:rsidRPr="00D52C80">
        <w:rPr>
          <w:rFonts w:ascii="Arial" w:eastAsia="Calibri" w:hAnsi="Arial" w:cs="Arial"/>
          <w:lang w:eastAsia="en-US"/>
        </w:rPr>
        <w:t xml:space="preserve"> contact details;</w:t>
      </w:r>
    </w:p>
    <w:p w14:paraId="37EFD1A8" w14:textId="02F816E7" w:rsidR="00D52C80" w:rsidRDefault="00D52C80" w:rsidP="00CA27C3">
      <w:pPr>
        <w:pStyle w:val="ListParagraph"/>
        <w:numPr>
          <w:ilvl w:val="1"/>
          <w:numId w:val="13"/>
        </w:numPr>
        <w:ind w:left="2160"/>
        <w:jc w:val="both"/>
        <w:rPr>
          <w:rFonts w:ascii="Arial" w:eastAsia="Calibri" w:hAnsi="Arial" w:cs="Arial"/>
          <w:lang w:eastAsia="en-US"/>
        </w:rPr>
      </w:pPr>
      <w:r w:rsidRPr="00D52C80">
        <w:rPr>
          <w:rFonts w:ascii="Arial" w:eastAsia="Calibri" w:hAnsi="Arial" w:cs="Arial"/>
          <w:lang w:eastAsia="en-US"/>
        </w:rPr>
        <w:lastRenderedPageBreak/>
        <w:t xml:space="preserve">change that </w:t>
      </w:r>
      <w:r w:rsidR="00103DFF">
        <w:rPr>
          <w:rFonts w:ascii="Arial" w:eastAsia="Calibri" w:hAnsi="Arial" w:cs="Arial"/>
          <w:lang w:eastAsia="en-US"/>
        </w:rPr>
        <w:t>it may be</w:t>
      </w:r>
      <w:r w:rsidRPr="00D52C80">
        <w:rPr>
          <w:rFonts w:ascii="Arial" w:eastAsia="Calibri" w:hAnsi="Arial" w:cs="Arial"/>
          <w:lang w:eastAsia="en-US"/>
        </w:rPr>
        <w:t xml:space="preserve"> aware of that materially affects access to equipment involved in providing </w:t>
      </w:r>
      <w:r w:rsidR="0093215D">
        <w:rPr>
          <w:rFonts w:ascii="Arial" w:eastAsia="Calibri" w:hAnsi="Arial" w:cs="Arial"/>
          <w:lang w:eastAsia="en-US"/>
        </w:rPr>
        <w:t>connection</w:t>
      </w:r>
      <w:r w:rsidR="007F6A8C">
        <w:rPr>
          <w:rFonts w:ascii="Arial" w:eastAsia="Calibri" w:hAnsi="Arial" w:cs="Arial"/>
          <w:lang w:eastAsia="en-US"/>
        </w:rPr>
        <w:t xml:space="preserve"> services; </w:t>
      </w:r>
    </w:p>
    <w:p w14:paraId="586716C2" w14:textId="77F6FF2E" w:rsidR="00D3522F" w:rsidRDefault="00D52C80" w:rsidP="00CA27C3">
      <w:pPr>
        <w:pStyle w:val="ListParagraph"/>
        <w:numPr>
          <w:ilvl w:val="1"/>
          <w:numId w:val="13"/>
        </w:numPr>
        <w:ind w:left="2160"/>
        <w:jc w:val="both"/>
        <w:rPr>
          <w:rFonts w:ascii="Arial" w:eastAsia="Calibri" w:hAnsi="Arial" w:cs="Arial"/>
          <w:lang w:eastAsia="en-US"/>
        </w:rPr>
      </w:pPr>
      <w:r>
        <w:rPr>
          <w:rFonts w:ascii="Arial" w:eastAsia="Calibri" w:hAnsi="Arial" w:cs="Arial"/>
          <w:lang w:eastAsia="en-US"/>
        </w:rPr>
        <w:t>any</w:t>
      </w:r>
      <w:r w:rsidRPr="00D52C80">
        <w:rPr>
          <w:rFonts w:ascii="Arial" w:eastAsia="Calibri" w:hAnsi="Arial" w:cs="Arial"/>
          <w:lang w:eastAsia="en-US"/>
        </w:rPr>
        <w:t xml:space="preserve"> proposed change in plant or equipment, including metering equipment</w:t>
      </w:r>
      <w:r w:rsidR="00D3522F">
        <w:rPr>
          <w:rFonts w:ascii="Arial" w:eastAsia="Calibri" w:hAnsi="Arial" w:cs="Arial"/>
          <w:lang w:eastAsia="en-US"/>
        </w:rPr>
        <w:t>;</w:t>
      </w:r>
      <w:r w:rsidR="007F6A8C">
        <w:rPr>
          <w:rFonts w:ascii="Arial" w:eastAsia="Calibri" w:hAnsi="Arial" w:cs="Arial"/>
          <w:lang w:eastAsia="en-US"/>
        </w:rPr>
        <w:t xml:space="preserve"> or</w:t>
      </w:r>
    </w:p>
    <w:p w14:paraId="234E3887" w14:textId="2ED5C244" w:rsidR="00CC5BB6" w:rsidRPr="004A0740" w:rsidRDefault="00D52C80" w:rsidP="00CA27C3">
      <w:pPr>
        <w:pStyle w:val="ListParagraph"/>
        <w:numPr>
          <w:ilvl w:val="1"/>
          <w:numId w:val="13"/>
        </w:numPr>
        <w:ind w:left="2160"/>
        <w:jc w:val="both"/>
        <w:rPr>
          <w:rFonts w:ascii="Arial" w:eastAsia="Calibri" w:hAnsi="Arial" w:cs="Arial"/>
          <w:lang w:eastAsia="en-US"/>
        </w:rPr>
      </w:pPr>
      <w:r w:rsidRPr="00D52C80">
        <w:rPr>
          <w:rFonts w:ascii="Arial" w:eastAsia="Calibri" w:hAnsi="Arial" w:cs="Arial"/>
          <w:lang w:eastAsia="en-US"/>
        </w:rPr>
        <w:t xml:space="preserve">any change to the capacity or operation of </w:t>
      </w:r>
      <w:r w:rsidR="001E13D2">
        <w:rPr>
          <w:rFonts w:ascii="Arial" w:eastAsia="Calibri" w:hAnsi="Arial" w:cs="Arial"/>
          <w:lang w:eastAsia="en-US"/>
        </w:rPr>
        <w:t xml:space="preserve">the </w:t>
      </w:r>
      <w:r w:rsidRPr="00D52C80">
        <w:rPr>
          <w:rFonts w:ascii="Arial" w:eastAsia="Calibri" w:hAnsi="Arial" w:cs="Arial"/>
          <w:lang w:eastAsia="en-US"/>
        </w:rPr>
        <w:t xml:space="preserve">connected plant or equipment that may affect the quality, reliability, safety or metering of the supply of energy to </w:t>
      </w:r>
      <w:r>
        <w:rPr>
          <w:rFonts w:ascii="Arial" w:eastAsia="Calibri" w:hAnsi="Arial" w:cs="Arial"/>
          <w:lang w:eastAsia="en-US"/>
        </w:rPr>
        <w:t xml:space="preserve">the </w:t>
      </w:r>
      <w:r w:rsidR="00981C40">
        <w:rPr>
          <w:rFonts w:ascii="Arial" w:eastAsia="Calibri" w:hAnsi="Arial" w:cs="Arial"/>
          <w:lang w:eastAsia="en-US"/>
        </w:rPr>
        <w:t xml:space="preserve">Transmission </w:t>
      </w:r>
      <w:r w:rsidR="001E13D2">
        <w:rPr>
          <w:rFonts w:ascii="Arial" w:eastAsia="Calibri" w:hAnsi="Arial" w:cs="Arial"/>
          <w:lang w:eastAsia="en-US"/>
        </w:rPr>
        <w:t>O</w:t>
      </w:r>
      <w:r w:rsidR="007714A5">
        <w:rPr>
          <w:rFonts w:ascii="Arial" w:eastAsia="Calibri" w:hAnsi="Arial" w:cs="Arial"/>
          <w:lang w:eastAsia="en-US"/>
        </w:rPr>
        <w:t>wner’s</w:t>
      </w:r>
      <w:r w:rsidR="00981C40">
        <w:rPr>
          <w:rFonts w:ascii="Arial" w:eastAsia="Calibri" w:hAnsi="Arial" w:cs="Arial"/>
          <w:lang w:eastAsia="en-US"/>
        </w:rPr>
        <w:t xml:space="preserve"> system</w:t>
      </w:r>
      <w:r w:rsidRPr="00D52C80">
        <w:rPr>
          <w:rFonts w:ascii="Arial" w:eastAsia="Calibri" w:hAnsi="Arial" w:cs="Arial"/>
          <w:lang w:eastAsia="en-US"/>
        </w:rPr>
        <w:t xml:space="preserve"> or </w:t>
      </w:r>
      <w:r w:rsidR="001E13D2">
        <w:rPr>
          <w:rFonts w:ascii="Arial" w:eastAsia="Calibri" w:hAnsi="Arial" w:cs="Arial"/>
          <w:lang w:eastAsia="en-US"/>
        </w:rPr>
        <w:t>that of</w:t>
      </w:r>
      <w:r w:rsidR="00103DFF">
        <w:rPr>
          <w:rFonts w:ascii="Arial" w:eastAsia="Calibri" w:hAnsi="Arial" w:cs="Arial"/>
          <w:lang w:eastAsia="en-US"/>
        </w:rPr>
        <w:t xml:space="preserve"> the interconnected SAPP system</w:t>
      </w:r>
      <w:r>
        <w:rPr>
          <w:rFonts w:ascii="Arial" w:eastAsia="Calibri" w:hAnsi="Arial" w:cs="Arial"/>
          <w:lang w:eastAsia="en-US"/>
        </w:rPr>
        <w:t>.</w:t>
      </w:r>
    </w:p>
    <w:p w14:paraId="4977FFC5" w14:textId="0C63A8D6" w:rsidR="00966D9D" w:rsidRPr="002F0834" w:rsidRDefault="00966D9D" w:rsidP="00CA27C3">
      <w:pPr>
        <w:pStyle w:val="ListParagraph"/>
        <w:numPr>
          <w:ilvl w:val="0"/>
          <w:numId w:val="16"/>
        </w:numPr>
        <w:rPr>
          <w:rFonts w:ascii="Arial" w:eastAsia="Calibri" w:hAnsi="Arial" w:cs="Arial"/>
          <w:lang w:eastAsia="en-US"/>
        </w:rPr>
      </w:pPr>
      <w:r w:rsidRPr="002F0834">
        <w:rPr>
          <w:rFonts w:ascii="Arial" w:eastAsia="Calibri" w:hAnsi="Arial" w:cs="Arial"/>
          <w:lang w:eastAsia="en-US"/>
        </w:rPr>
        <w:t>Laws and other requirements</w:t>
      </w:r>
    </w:p>
    <w:p w14:paraId="70533F40" w14:textId="0A05D284" w:rsidR="00966D9D" w:rsidRPr="00966D9D" w:rsidRDefault="00966D9D" w:rsidP="002F0834">
      <w:pPr>
        <w:pStyle w:val="ListParagraph"/>
        <w:ind w:left="1440"/>
        <w:rPr>
          <w:rFonts w:ascii="Arial" w:eastAsia="Calibri" w:hAnsi="Arial" w:cs="Arial"/>
          <w:lang w:eastAsia="en-US"/>
        </w:rPr>
      </w:pPr>
      <w:r w:rsidRPr="00966D9D">
        <w:rPr>
          <w:rFonts w:ascii="Arial" w:eastAsia="Calibri" w:hAnsi="Arial" w:cs="Arial"/>
          <w:lang w:eastAsia="en-US"/>
        </w:rPr>
        <w:t xml:space="preserve">Each </w:t>
      </w:r>
      <w:r w:rsidR="00EB31AE">
        <w:rPr>
          <w:rFonts w:ascii="Arial" w:eastAsia="Calibri" w:hAnsi="Arial" w:cs="Arial"/>
          <w:lang w:eastAsia="en-US"/>
        </w:rPr>
        <w:t>Party</w:t>
      </w:r>
      <w:r w:rsidRPr="00966D9D">
        <w:rPr>
          <w:rFonts w:ascii="Arial" w:eastAsia="Calibri" w:hAnsi="Arial" w:cs="Arial"/>
          <w:lang w:eastAsia="en-US"/>
        </w:rPr>
        <w:t xml:space="preserve"> </w:t>
      </w:r>
      <w:r w:rsidR="009E7ACC">
        <w:rPr>
          <w:rFonts w:ascii="Arial" w:eastAsia="Calibri" w:hAnsi="Arial" w:cs="Arial"/>
          <w:lang w:eastAsia="en-US"/>
        </w:rPr>
        <w:t>shall</w:t>
      </w:r>
      <w:r w:rsidRPr="00966D9D">
        <w:rPr>
          <w:rFonts w:ascii="Arial" w:eastAsia="Calibri" w:hAnsi="Arial" w:cs="Arial"/>
          <w:lang w:eastAsia="en-US"/>
        </w:rPr>
        <w:t xml:space="preserve"> </w:t>
      </w:r>
      <w:r w:rsidR="00797AB9">
        <w:rPr>
          <w:rFonts w:ascii="Arial" w:eastAsia="Calibri" w:hAnsi="Arial" w:cs="Arial"/>
          <w:lang w:eastAsia="en-US"/>
        </w:rPr>
        <w:t xml:space="preserve">comply </w:t>
      </w:r>
      <w:r>
        <w:rPr>
          <w:rFonts w:ascii="Arial" w:eastAsia="Calibri" w:hAnsi="Arial" w:cs="Arial"/>
          <w:lang w:eastAsia="en-US"/>
        </w:rPr>
        <w:t>with</w:t>
      </w:r>
      <w:r w:rsidRPr="00966D9D">
        <w:rPr>
          <w:rFonts w:ascii="Arial" w:eastAsia="Calibri" w:hAnsi="Arial" w:cs="Arial"/>
          <w:lang w:eastAsia="en-US"/>
        </w:rPr>
        <w:t>:</w:t>
      </w:r>
    </w:p>
    <w:p w14:paraId="212101A8" w14:textId="72B91AD7" w:rsidR="009E0C2A" w:rsidRPr="00103DFF" w:rsidRDefault="009E0C2A" w:rsidP="00CA27C3">
      <w:pPr>
        <w:pStyle w:val="ListParagraph"/>
        <w:numPr>
          <w:ilvl w:val="0"/>
          <w:numId w:val="14"/>
        </w:numPr>
        <w:ind w:left="2160"/>
        <w:rPr>
          <w:rFonts w:ascii="Arial" w:eastAsia="Calibri" w:hAnsi="Arial" w:cs="Arial"/>
          <w:lang w:eastAsia="en-US"/>
        </w:rPr>
      </w:pPr>
      <w:r w:rsidRPr="00103DFF">
        <w:rPr>
          <w:rFonts w:ascii="Arial" w:eastAsia="Calibri" w:hAnsi="Arial" w:cs="Arial"/>
          <w:lang w:eastAsia="en-US"/>
        </w:rPr>
        <w:t xml:space="preserve">the </w:t>
      </w:r>
      <w:r w:rsidRPr="00103DFF">
        <w:rPr>
          <w:rFonts w:ascii="Arial" w:hAnsi="Arial" w:cs="Arial"/>
        </w:rPr>
        <w:t>energy</w:t>
      </w:r>
      <w:r w:rsidR="00966D9D" w:rsidRPr="00103DFF">
        <w:rPr>
          <w:rFonts w:ascii="Arial" w:eastAsia="Calibri" w:hAnsi="Arial" w:cs="Arial"/>
          <w:lang w:eastAsia="en-US"/>
        </w:rPr>
        <w:t xml:space="preserve"> laws </w:t>
      </w:r>
      <w:r w:rsidRPr="00103DFF">
        <w:rPr>
          <w:rFonts w:ascii="Arial" w:eastAsia="Calibri" w:hAnsi="Arial" w:cs="Arial"/>
          <w:lang w:eastAsia="en-US"/>
        </w:rPr>
        <w:t xml:space="preserve">of </w:t>
      </w:r>
      <w:r w:rsidR="00981C40">
        <w:rPr>
          <w:rFonts w:ascii="Arial" w:eastAsia="Calibri" w:hAnsi="Arial" w:cs="Arial"/>
          <w:lang w:eastAsia="en-US"/>
        </w:rPr>
        <w:t>the</w:t>
      </w:r>
      <w:r w:rsidRPr="00103DFF">
        <w:rPr>
          <w:rFonts w:ascii="Arial" w:eastAsia="Calibri" w:hAnsi="Arial" w:cs="Arial"/>
          <w:lang w:eastAsia="en-US"/>
        </w:rPr>
        <w:t xml:space="preserve"> country</w:t>
      </w:r>
      <w:r w:rsidR="00966D9D" w:rsidRPr="00103DFF">
        <w:rPr>
          <w:rFonts w:ascii="Arial" w:eastAsia="Calibri" w:hAnsi="Arial" w:cs="Arial"/>
          <w:lang w:eastAsia="en-US"/>
        </w:rPr>
        <w:t>; and</w:t>
      </w:r>
    </w:p>
    <w:p w14:paraId="4EBEE4FD" w14:textId="6E68F3E1" w:rsidR="00966D9D" w:rsidRDefault="009E0C2A" w:rsidP="00CA27C3">
      <w:pPr>
        <w:pStyle w:val="ListParagraph"/>
        <w:numPr>
          <w:ilvl w:val="0"/>
          <w:numId w:val="14"/>
        </w:numPr>
        <w:ind w:left="2160"/>
        <w:rPr>
          <w:rFonts w:ascii="Arial" w:eastAsia="Calibri" w:hAnsi="Arial" w:cs="Arial"/>
          <w:lang w:eastAsia="en-US"/>
        </w:rPr>
      </w:pPr>
      <w:r w:rsidRPr="009E0C2A">
        <w:rPr>
          <w:rFonts w:ascii="Arial" w:eastAsia="Calibri" w:hAnsi="Arial" w:cs="Arial"/>
          <w:lang w:eastAsia="en-US"/>
        </w:rPr>
        <w:t>the SAPP and RERA rules</w:t>
      </w:r>
      <w:r w:rsidR="00103DFF">
        <w:rPr>
          <w:rFonts w:ascii="Arial" w:eastAsia="Calibri" w:hAnsi="Arial" w:cs="Arial"/>
          <w:lang w:eastAsia="en-US"/>
        </w:rPr>
        <w:t xml:space="preserve">, guidelines </w:t>
      </w:r>
      <w:r w:rsidR="00103DFF" w:rsidRPr="009E0C2A">
        <w:rPr>
          <w:rFonts w:ascii="Arial" w:eastAsia="Calibri" w:hAnsi="Arial" w:cs="Arial"/>
          <w:lang w:eastAsia="en-US"/>
        </w:rPr>
        <w:t>and</w:t>
      </w:r>
      <w:r w:rsidRPr="009E0C2A">
        <w:rPr>
          <w:rFonts w:ascii="Arial" w:eastAsia="Calibri" w:hAnsi="Arial" w:cs="Arial"/>
          <w:lang w:eastAsia="en-US"/>
        </w:rPr>
        <w:t xml:space="preserve"> regulations</w:t>
      </w:r>
      <w:r w:rsidR="00966D9D" w:rsidRPr="009E0C2A">
        <w:rPr>
          <w:rFonts w:ascii="Arial" w:eastAsia="Calibri" w:hAnsi="Arial" w:cs="Arial"/>
          <w:lang w:eastAsia="en-US"/>
        </w:rPr>
        <w:t xml:space="preserve">. </w:t>
      </w:r>
    </w:p>
    <w:p w14:paraId="4B4FCF5E" w14:textId="081E643D" w:rsidR="009E0C2A" w:rsidRDefault="009E0C2A" w:rsidP="00CA27C3">
      <w:pPr>
        <w:pStyle w:val="ListParagraph"/>
        <w:numPr>
          <w:ilvl w:val="1"/>
          <w:numId w:val="15"/>
        </w:numPr>
        <w:ind w:left="1440"/>
        <w:rPr>
          <w:rFonts w:ascii="Arial" w:eastAsia="Calibri" w:hAnsi="Arial" w:cs="Arial"/>
          <w:lang w:eastAsia="en-US"/>
        </w:rPr>
      </w:pPr>
      <w:r>
        <w:rPr>
          <w:rFonts w:ascii="Arial" w:eastAsia="Calibri" w:hAnsi="Arial" w:cs="Arial"/>
          <w:lang w:eastAsia="en-US"/>
        </w:rPr>
        <w:t>Indemnities</w:t>
      </w:r>
    </w:p>
    <w:p w14:paraId="3F9EA97D" w14:textId="7C9E6FD2" w:rsidR="009E0C2A" w:rsidRDefault="009E0C2A" w:rsidP="00CA27C3">
      <w:pPr>
        <w:pStyle w:val="ListParagraph"/>
        <w:numPr>
          <w:ilvl w:val="0"/>
          <w:numId w:val="17"/>
        </w:numPr>
        <w:ind w:left="2160"/>
        <w:jc w:val="both"/>
        <w:rPr>
          <w:rFonts w:ascii="Arial" w:eastAsia="Calibri" w:hAnsi="Arial" w:cs="Arial"/>
          <w:lang w:eastAsia="en-US"/>
        </w:rPr>
      </w:pPr>
      <w:r w:rsidRPr="009E0C2A">
        <w:rPr>
          <w:rFonts w:ascii="Arial" w:eastAsia="Calibri" w:hAnsi="Arial" w:cs="Arial"/>
          <w:lang w:eastAsia="en-US"/>
        </w:rPr>
        <w:t>In the event that</w:t>
      </w:r>
      <w:r w:rsidR="00CC5BB6">
        <w:rPr>
          <w:rFonts w:ascii="Arial" w:eastAsia="Calibri" w:hAnsi="Arial" w:cs="Arial"/>
          <w:lang w:eastAsia="en-US"/>
        </w:rPr>
        <w:t xml:space="preserve"> the Load or Generator buy</w:t>
      </w:r>
      <w:r w:rsidR="00D3522F">
        <w:rPr>
          <w:rFonts w:ascii="Arial" w:eastAsia="Calibri" w:hAnsi="Arial" w:cs="Arial"/>
          <w:lang w:eastAsia="en-US"/>
        </w:rPr>
        <w:t>s</w:t>
      </w:r>
      <w:r w:rsidR="00CC5BB6">
        <w:rPr>
          <w:rFonts w:ascii="Arial" w:eastAsia="Calibri" w:hAnsi="Arial" w:cs="Arial"/>
          <w:lang w:eastAsia="en-US"/>
        </w:rPr>
        <w:t xml:space="preserve"> or sell</w:t>
      </w:r>
      <w:r w:rsidR="00D3522F">
        <w:rPr>
          <w:rFonts w:ascii="Arial" w:eastAsia="Calibri" w:hAnsi="Arial" w:cs="Arial"/>
          <w:lang w:eastAsia="en-US"/>
        </w:rPr>
        <w:t>s</w:t>
      </w:r>
      <w:r w:rsidR="00CC5BB6">
        <w:rPr>
          <w:rFonts w:ascii="Arial" w:eastAsia="Calibri" w:hAnsi="Arial" w:cs="Arial"/>
          <w:lang w:eastAsia="en-US"/>
        </w:rPr>
        <w:t xml:space="preserve"> </w:t>
      </w:r>
      <w:r w:rsidR="00103DFF" w:rsidRPr="009E0C2A">
        <w:rPr>
          <w:rFonts w:ascii="Arial" w:eastAsia="Calibri" w:hAnsi="Arial" w:cs="Arial"/>
          <w:lang w:eastAsia="en-US"/>
        </w:rPr>
        <w:t>e</w:t>
      </w:r>
      <w:r w:rsidR="00103DFF">
        <w:rPr>
          <w:rFonts w:ascii="Arial" w:eastAsia="Calibri" w:hAnsi="Arial" w:cs="Arial"/>
          <w:lang w:eastAsia="en-US"/>
        </w:rPr>
        <w:t xml:space="preserve">lectricity </w:t>
      </w:r>
      <w:r w:rsidR="00CC5BB6">
        <w:rPr>
          <w:rFonts w:ascii="Arial" w:eastAsia="Calibri" w:hAnsi="Arial" w:cs="Arial"/>
          <w:lang w:eastAsia="en-US"/>
        </w:rPr>
        <w:t xml:space="preserve">from or </w:t>
      </w:r>
      <w:r w:rsidR="00103DFF">
        <w:rPr>
          <w:rFonts w:ascii="Arial" w:eastAsia="Calibri" w:hAnsi="Arial" w:cs="Arial"/>
          <w:lang w:eastAsia="en-US"/>
        </w:rPr>
        <w:t>t</w:t>
      </w:r>
      <w:r w:rsidRPr="009E0C2A">
        <w:rPr>
          <w:rFonts w:ascii="Arial" w:eastAsia="Calibri" w:hAnsi="Arial" w:cs="Arial"/>
          <w:lang w:eastAsia="en-US"/>
        </w:rPr>
        <w:t>o any</w:t>
      </w:r>
      <w:r>
        <w:rPr>
          <w:rFonts w:ascii="Arial" w:eastAsia="Calibri" w:hAnsi="Arial" w:cs="Arial"/>
          <w:lang w:eastAsia="en-US"/>
        </w:rPr>
        <w:t xml:space="preserve"> </w:t>
      </w:r>
      <w:r w:rsidR="00103DFF">
        <w:rPr>
          <w:rFonts w:ascii="Arial" w:eastAsia="Calibri" w:hAnsi="Arial" w:cs="Arial"/>
          <w:lang w:eastAsia="en-US"/>
        </w:rPr>
        <w:t xml:space="preserve">other </w:t>
      </w:r>
      <w:r>
        <w:rPr>
          <w:rFonts w:ascii="Arial" w:eastAsia="Calibri" w:hAnsi="Arial" w:cs="Arial"/>
          <w:lang w:eastAsia="en-US"/>
        </w:rPr>
        <w:t>SAPP</w:t>
      </w:r>
      <w:r w:rsidR="00103DFF">
        <w:rPr>
          <w:rFonts w:ascii="Arial" w:eastAsia="Calibri" w:hAnsi="Arial" w:cs="Arial"/>
          <w:lang w:eastAsia="en-US"/>
        </w:rPr>
        <w:t xml:space="preserve"> </w:t>
      </w:r>
      <w:r w:rsidR="00072096">
        <w:rPr>
          <w:rFonts w:ascii="Arial" w:eastAsia="Calibri" w:hAnsi="Arial" w:cs="Arial"/>
          <w:lang w:eastAsia="en-US"/>
        </w:rPr>
        <w:t>M</w:t>
      </w:r>
      <w:r w:rsidR="00C05FCE">
        <w:rPr>
          <w:rFonts w:ascii="Arial" w:eastAsia="Calibri" w:hAnsi="Arial" w:cs="Arial"/>
          <w:lang w:eastAsia="en-US"/>
        </w:rPr>
        <w:t>ember</w:t>
      </w:r>
      <w:r w:rsidRPr="009E0C2A">
        <w:rPr>
          <w:rFonts w:ascii="Arial" w:eastAsia="Calibri" w:hAnsi="Arial" w:cs="Arial"/>
          <w:lang w:eastAsia="en-US"/>
        </w:rPr>
        <w:t xml:space="preserve">, </w:t>
      </w:r>
      <w:r w:rsidR="007A4A8B">
        <w:rPr>
          <w:rFonts w:ascii="Arial" w:eastAsia="Calibri" w:hAnsi="Arial" w:cs="Arial"/>
          <w:lang w:eastAsia="en-US"/>
        </w:rPr>
        <w:t xml:space="preserve">the </w:t>
      </w:r>
      <w:r w:rsidR="007714A5">
        <w:rPr>
          <w:rFonts w:ascii="Arial" w:eastAsia="Calibri" w:hAnsi="Arial" w:cs="Arial"/>
          <w:lang w:eastAsia="en-US"/>
        </w:rPr>
        <w:t>Transmission Owner</w:t>
      </w:r>
      <w:r w:rsidR="009E7ACC">
        <w:rPr>
          <w:rFonts w:ascii="Arial" w:eastAsia="Calibri" w:hAnsi="Arial" w:cs="Arial"/>
          <w:lang w:eastAsia="en-US"/>
        </w:rPr>
        <w:t xml:space="preserve"> shall</w:t>
      </w:r>
      <w:r w:rsidR="007A4A8B">
        <w:rPr>
          <w:rFonts w:ascii="Arial" w:eastAsia="Calibri" w:hAnsi="Arial" w:cs="Arial"/>
          <w:lang w:eastAsia="en-US"/>
        </w:rPr>
        <w:t xml:space="preserve"> be </w:t>
      </w:r>
      <w:r w:rsidRPr="009E0C2A">
        <w:rPr>
          <w:rFonts w:ascii="Arial" w:eastAsia="Calibri" w:hAnsi="Arial" w:cs="Arial"/>
          <w:lang w:eastAsia="en-US"/>
        </w:rPr>
        <w:t>indemnif</w:t>
      </w:r>
      <w:r w:rsidR="007A4A8B">
        <w:rPr>
          <w:rFonts w:ascii="Arial" w:eastAsia="Calibri" w:hAnsi="Arial" w:cs="Arial"/>
          <w:lang w:eastAsia="en-US"/>
        </w:rPr>
        <w:t>ied</w:t>
      </w:r>
      <w:r w:rsidR="002F0834">
        <w:rPr>
          <w:rFonts w:ascii="Arial" w:eastAsia="Calibri" w:hAnsi="Arial" w:cs="Arial"/>
          <w:lang w:eastAsia="en-US"/>
        </w:rPr>
        <w:t xml:space="preserve"> </w:t>
      </w:r>
      <w:r w:rsidRPr="009E0C2A">
        <w:rPr>
          <w:rFonts w:ascii="Arial" w:eastAsia="Calibri" w:hAnsi="Arial" w:cs="Arial"/>
          <w:lang w:eastAsia="en-US"/>
        </w:rPr>
        <w:t>and h</w:t>
      </w:r>
      <w:r w:rsidR="00D3522F">
        <w:rPr>
          <w:rFonts w:ascii="Arial" w:eastAsia="Calibri" w:hAnsi="Arial" w:cs="Arial"/>
          <w:lang w:eastAsia="en-US"/>
        </w:rPr>
        <w:t>e</w:t>
      </w:r>
      <w:r w:rsidRPr="009E0C2A">
        <w:rPr>
          <w:rFonts w:ascii="Arial" w:eastAsia="Calibri" w:hAnsi="Arial" w:cs="Arial"/>
          <w:lang w:eastAsia="en-US"/>
        </w:rPr>
        <w:t>ld</w:t>
      </w:r>
      <w:r w:rsidR="007A4A8B">
        <w:rPr>
          <w:rFonts w:ascii="Arial" w:eastAsia="Calibri" w:hAnsi="Arial" w:cs="Arial"/>
          <w:lang w:eastAsia="en-US"/>
        </w:rPr>
        <w:t xml:space="preserve"> </w:t>
      </w:r>
      <w:r w:rsidRPr="009E0C2A">
        <w:rPr>
          <w:rFonts w:ascii="Arial" w:eastAsia="Calibri" w:hAnsi="Arial" w:cs="Arial"/>
          <w:lang w:eastAsia="en-US"/>
        </w:rPr>
        <w:t xml:space="preserve">harmless against any losses, damages, expenses and liabilities that arise as a result of any claims made against by that </w:t>
      </w:r>
      <w:r w:rsidR="00072096">
        <w:rPr>
          <w:rFonts w:ascii="Arial" w:eastAsia="Calibri" w:hAnsi="Arial" w:cs="Arial"/>
          <w:lang w:eastAsia="en-US"/>
        </w:rPr>
        <w:t>SAPP M</w:t>
      </w:r>
      <w:r w:rsidR="007A4A8B">
        <w:rPr>
          <w:rFonts w:ascii="Arial" w:eastAsia="Calibri" w:hAnsi="Arial" w:cs="Arial"/>
          <w:lang w:eastAsia="en-US"/>
        </w:rPr>
        <w:t>ember</w:t>
      </w:r>
      <w:r w:rsidRPr="009E0C2A">
        <w:rPr>
          <w:rFonts w:ascii="Arial" w:eastAsia="Calibri" w:hAnsi="Arial" w:cs="Arial"/>
          <w:lang w:eastAsia="en-US"/>
        </w:rPr>
        <w:t>.</w:t>
      </w:r>
    </w:p>
    <w:p w14:paraId="44D8ED23" w14:textId="2E1172AE" w:rsidR="009E0C2A" w:rsidRPr="007A4A8B" w:rsidRDefault="007A4A8B" w:rsidP="00CA27C3">
      <w:pPr>
        <w:pStyle w:val="ListParagraph"/>
        <w:numPr>
          <w:ilvl w:val="0"/>
          <w:numId w:val="17"/>
        </w:numPr>
        <w:ind w:left="2160"/>
        <w:jc w:val="both"/>
        <w:rPr>
          <w:rFonts w:ascii="Arial" w:eastAsia="Calibri" w:hAnsi="Arial" w:cs="Arial"/>
          <w:lang w:eastAsia="en-US"/>
        </w:rPr>
      </w:pPr>
      <w:r>
        <w:rPr>
          <w:rFonts w:ascii="Arial" w:eastAsia="Calibri" w:hAnsi="Arial" w:cs="Arial"/>
          <w:lang w:eastAsia="en-US"/>
        </w:rPr>
        <w:t xml:space="preserve">The Parties </w:t>
      </w:r>
      <w:r w:rsidR="009E7ACC">
        <w:rPr>
          <w:rFonts w:ascii="Arial" w:eastAsia="Calibri" w:hAnsi="Arial" w:cs="Arial"/>
          <w:lang w:eastAsia="en-US"/>
        </w:rPr>
        <w:t xml:space="preserve">shall </w:t>
      </w:r>
      <w:r>
        <w:rPr>
          <w:rFonts w:ascii="Arial" w:eastAsia="Calibri" w:hAnsi="Arial" w:cs="Arial"/>
          <w:lang w:eastAsia="en-US"/>
        </w:rPr>
        <w:t xml:space="preserve">further </w:t>
      </w:r>
      <w:r w:rsidR="009E0C2A" w:rsidRPr="007A4A8B">
        <w:rPr>
          <w:rFonts w:ascii="Arial" w:eastAsia="Calibri" w:hAnsi="Arial" w:cs="Arial"/>
          <w:lang w:eastAsia="en-US"/>
        </w:rPr>
        <w:t xml:space="preserve">agree to indemnify </w:t>
      </w:r>
      <w:r>
        <w:rPr>
          <w:rFonts w:ascii="Arial" w:eastAsia="Calibri" w:hAnsi="Arial" w:cs="Arial"/>
          <w:lang w:eastAsia="en-US"/>
        </w:rPr>
        <w:t>each other</w:t>
      </w:r>
      <w:r w:rsidR="0040011F">
        <w:rPr>
          <w:rFonts w:ascii="Arial" w:eastAsia="Calibri" w:hAnsi="Arial" w:cs="Arial"/>
          <w:lang w:eastAsia="en-US"/>
        </w:rPr>
        <w:t>, SADC, SAPP and RERA</w:t>
      </w:r>
      <w:r w:rsidR="009E0C2A" w:rsidRPr="007A4A8B">
        <w:rPr>
          <w:rFonts w:ascii="Arial" w:eastAsia="Calibri" w:hAnsi="Arial" w:cs="Arial"/>
          <w:lang w:eastAsia="en-US"/>
        </w:rPr>
        <w:t xml:space="preserve"> and hold </w:t>
      </w:r>
      <w:r>
        <w:rPr>
          <w:rFonts w:ascii="Arial" w:eastAsia="Calibri" w:hAnsi="Arial" w:cs="Arial"/>
          <w:lang w:eastAsia="en-US"/>
        </w:rPr>
        <w:t xml:space="preserve">each other </w:t>
      </w:r>
      <w:r w:rsidR="009E0C2A" w:rsidRPr="007A4A8B">
        <w:rPr>
          <w:rFonts w:ascii="Arial" w:eastAsia="Calibri" w:hAnsi="Arial" w:cs="Arial"/>
          <w:lang w:eastAsia="en-US"/>
        </w:rPr>
        <w:t xml:space="preserve">harmless from and against all liabilities or claims for any loss or damage to </w:t>
      </w:r>
      <w:r w:rsidR="007714A5">
        <w:rPr>
          <w:rFonts w:ascii="Arial" w:eastAsia="Calibri" w:hAnsi="Arial" w:cs="Arial"/>
          <w:lang w:eastAsia="en-US"/>
        </w:rPr>
        <w:t>itself</w:t>
      </w:r>
      <w:r w:rsidR="009E0C2A" w:rsidRPr="007A4A8B">
        <w:rPr>
          <w:rFonts w:ascii="Arial" w:eastAsia="Calibri" w:hAnsi="Arial" w:cs="Arial"/>
          <w:lang w:eastAsia="en-US"/>
        </w:rPr>
        <w:t xml:space="preserve"> or third parties, any death or injuries to any person, and all liabilities or claims which we may incur to any third </w:t>
      </w:r>
      <w:r w:rsidR="00EB31AE">
        <w:rPr>
          <w:rFonts w:ascii="Arial" w:eastAsia="Calibri" w:hAnsi="Arial" w:cs="Arial"/>
          <w:lang w:eastAsia="en-US"/>
        </w:rPr>
        <w:t>Party</w:t>
      </w:r>
      <w:r w:rsidR="009E0C2A" w:rsidRPr="007A4A8B">
        <w:rPr>
          <w:rFonts w:ascii="Arial" w:eastAsia="Calibri" w:hAnsi="Arial" w:cs="Arial"/>
          <w:lang w:eastAsia="en-US"/>
        </w:rPr>
        <w:t xml:space="preserve"> arising out of:</w:t>
      </w:r>
    </w:p>
    <w:p w14:paraId="0685E3CE" w14:textId="46C3F122" w:rsidR="007A4A8B" w:rsidRDefault="009E0C2A" w:rsidP="00CA27C3">
      <w:pPr>
        <w:pStyle w:val="ListParagraph"/>
        <w:numPr>
          <w:ilvl w:val="2"/>
          <w:numId w:val="7"/>
        </w:numPr>
        <w:ind w:left="2880"/>
        <w:jc w:val="both"/>
        <w:rPr>
          <w:rFonts w:ascii="Arial" w:eastAsia="Calibri" w:hAnsi="Arial" w:cs="Arial"/>
          <w:lang w:eastAsia="en-US"/>
        </w:rPr>
      </w:pPr>
      <w:r w:rsidRPr="009E0C2A">
        <w:rPr>
          <w:rFonts w:ascii="Arial" w:eastAsia="Calibri" w:hAnsi="Arial" w:cs="Arial"/>
          <w:lang w:eastAsia="en-US"/>
        </w:rPr>
        <w:t>the operation of</w:t>
      </w:r>
      <w:r w:rsidR="00CC5BB6">
        <w:rPr>
          <w:rFonts w:ascii="Arial" w:eastAsia="Calibri" w:hAnsi="Arial" w:cs="Arial"/>
          <w:lang w:eastAsia="en-US"/>
        </w:rPr>
        <w:t xml:space="preserve"> </w:t>
      </w:r>
      <w:r w:rsidR="007714A5">
        <w:rPr>
          <w:rFonts w:ascii="Arial" w:eastAsia="Calibri" w:hAnsi="Arial" w:cs="Arial"/>
          <w:lang w:eastAsia="en-US"/>
        </w:rPr>
        <w:t>equipment</w:t>
      </w:r>
      <w:r w:rsidRPr="009E0C2A">
        <w:rPr>
          <w:rFonts w:ascii="Arial" w:eastAsia="Calibri" w:hAnsi="Arial" w:cs="Arial"/>
          <w:lang w:eastAsia="en-US"/>
        </w:rPr>
        <w:t xml:space="preserve"> at the </w:t>
      </w:r>
      <w:r w:rsidR="001E13D2">
        <w:rPr>
          <w:rFonts w:ascii="Arial" w:eastAsia="Calibri" w:hAnsi="Arial" w:cs="Arial"/>
          <w:lang w:eastAsia="en-US"/>
        </w:rPr>
        <w:t>Point of Connection</w:t>
      </w:r>
      <w:r w:rsidRPr="009E0C2A">
        <w:rPr>
          <w:rFonts w:ascii="Arial" w:eastAsia="Calibri" w:hAnsi="Arial" w:cs="Arial"/>
          <w:lang w:eastAsia="en-US"/>
        </w:rPr>
        <w:t>;</w:t>
      </w:r>
    </w:p>
    <w:p w14:paraId="4756FB79" w14:textId="01864988" w:rsidR="007A4A8B" w:rsidRDefault="009E0C2A" w:rsidP="00CA27C3">
      <w:pPr>
        <w:pStyle w:val="ListParagraph"/>
        <w:numPr>
          <w:ilvl w:val="2"/>
          <w:numId w:val="7"/>
        </w:numPr>
        <w:ind w:left="2880"/>
        <w:jc w:val="both"/>
        <w:rPr>
          <w:rFonts w:ascii="Arial" w:eastAsia="Calibri" w:hAnsi="Arial" w:cs="Arial"/>
          <w:lang w:eastAsia="en-US"/>
        </w:rPr>
      </w:pPr>
      <w:r w:rsidRPr="007A4A8B">
        <w:rPr>
          <w:rFonts w:ascii="Arial" w:eastAsia="Calibri" w:hAnsi="Arial" w:cs="Arial"/>
          <w:lang w:eastAsia="en-US"/>
        </w:rPr>
        <w:t xml:space="preserve">representation or promise made by </w:t>
      </w:r>
      <w:r w:rsidR="007A4A8B">
        <w:rPr>
          <w:rFonts w:ascii="Arial" w:eastAsia="Calibri" w:hAnsi="Arial" w:cs="Arial"/>
          <w:lang w:eastAsia="en-US"/>
        </w:rPr>
        <w:t xml:space="preserve">either </w:t>
      </w:r>
      <w:r w:rsidR="00EB31AE">
        <w:rPr>
          <w:rFonts w:ascii="Arial" w:eastAsia="Calibri" w:hAnsi="Arial" w:cs="Arial"/>
          <w:lang w:eastAsia="en-US"/>
        </w:rPr>
        <w:t>Party</w:t>
      </w:r>
      <w:r w:rsidRPr="007A4A8B">
        <w:rPr>
          <w:rFonts w:ascii="Arial" w:eastAsia="Calibri" w:hAnsi="Arial" w:cs="Arial"/>
          <w:lang w:eastAsia="en-US"/>
        </w:rPr>
        <w:t xml:space="preserve">, or on </w:t>
      </w:r>
      <w:r w:rsidR="007A4A8B">
        <w:rPr>
          <w:rFonts w:ascii="Arial" w:eastAsia="Calibri" w:hAnsi="Arial" w:cs="Arial"/>
          <w:lang w:eastAsia="en-US"/>
        </w:rPr>
        <w:t>either</w:t>
      </w:r>
      <w:r w:rsidRPr="007A4A8B">
        <w:rPr>
          <w:rFonts w:ascii="Arial" w:eastAsia="Calibri" w:hAnsi="Arial" w:cs="Arial"/>
          <w:lang w:eastAsia="en-US"/>
        </w:rPr>
        <w:t xml:space="preserve"> behalf, to any </w:t>
      </w:r>
      <w:r w:rsidR="00072096">
        <w:rPr>
          <w:rFonts w:ascii="Arial" w:eastAsia="Calibri" w:hAnsi="Arial" w:cs="Arial"/>
          <w:lang w:eastAsia="en-US"/>
        </w:rPr>
        <w:t>SAPP M</w:t>
      </w:r>
      <w:r w:rsidR="007A4A8B">
        <w:rPr>
          <w:rFonts w:ascii="Arial" w:eastAsia="Calibri" w:hAnsi="Arial" w:cs="Arial"/>
          <w:lang w:eastAsia="en-US"/>
        </w:rPr>
        <w:t>ember</w:t>
      </w:r>
      <w:r w:rsidRPr="007A4A8B">
        <w:rPr>
          <w:rFonts w:ascii="Arial" w:eastAsia="Calibri" w:hAnsi="Arial" w:cs="Arial"/>
          <w:lang w:eastAsia="en-US"/>
        </w:rPr>
        <w:t>;</w:t>
      </w:r>
    </w:p>
    <w:p w14:paraId="26FDA834" w14:textId="660686D5" w:rsidR="007A4A8B" w:rsidRDefault="009E0C2A" w:rsidP="00CA27C3">
      <w:pPr>
        <w:pStyle w:val="ListParagraph"/>
        <w:numPr>
          <w:ilvl w:val="2"/>
          <w:numId w:val="7"/>
        </w:numPr>
        <w:ind w:left="2880"/>
        <w:jc w:val="both"/>
        <w:rPr>
          <w:rFonts w:ascii="Arial" w:eastAsia="Calibri" w:hAnsi="Arial" w:cs="Arial"/>
          <w:lang w:eastAsia="en-US"/>
        </w:rPr>
      </w:pPr>
      <w:r w:rsidRPr="007A4A8B">
        <w:rPr>
          <w:rFonts w:ascii="Arial" w:eastAsia="Calibri" w:hAnsi="Arial" w:cs="Arial"/>
          <w:lang w:eastAsia="en-US"/>
        </w:rPr>
        <w:t>the use of electricity which has passed from</w:t>
      </w:r>
      <w:r w:rsidR="00CC5BB6">
        <w:rPr>
          <w:rFonts w:ascii="Arial" w:eastAsia="Calibri" w:hAnsi="Arial" w:cs="Arial"/>
          <w:lang w:eastAsia="en-US"/>
        </w:rPr>
        <w:t xml:space="preserve"> or to</w:t>
      </w:r>
      <w:r w:rsidRPr="007A4A8B">
        <w:rPr>
          <w:rFonts w:ascii="Arial" w:eastAsia="Calibri" w:hAnsi="Arial" w:cs="Arial"/>
          <w:lang w:eastAsia="en-US"/>
        </w:rPr>
        <w:t xml:space="preserve"> </w:t>
      </w:r>
      <w:r w:rsidR="001E13D2">
        <w:rPr>
          <w:rFonts w:ascii="Arial" w:eastAsia="Calibri" w:hAnsi="Arial" w:cs="Arial"/>
          <w:lang w:eastAsia="en-US"/>
        </w:rPr>
        <w:t xml:space="preserve">the </w:t>
      </w:r>
      <w:r w:rsidR="00035535">
        <w:rPr>
          <w:rFonts w:ascii="Arial" w:eastAsia="Calibri" w:hAnsi="Arial" w:cs="Arial"/>
          <w:lang w:eastAsia="en-US"/>
        </w:rPr>
        <w:t>Point of Connection</w:t>
      </w:r>
      <w:r w:rsidR="007714A5">
        <w:rPr>
          <w:rFonts w:ascii="Arial" w:eastAsia="Calibri" w:hAnsi="Arial" w:cs="Arial"/>
          <w:lang w:eastAsia="en-US"/>
        </w:rPr>
        <w:t xml:space="preserve">, </w:t>
      </w:r>
      <w:r w:rsidRPr="007A4A8B">
        <w:rPr>
          <w:rFonts w:ascii="Arial" w:eastAsia="Calibri" w:hAnsi="Arial" w:cs="Arial"/>
          <w:lang w:eastAsia="en-US"/>
        </w:rPr>
        <w:t xml:space="preserve">to </w:t>
      </w:r>
      <w:r w:rsidR="00CC5BB6">
        <w:rPr>
          <w:rFonts w:ascii="Arial" w:eastAsia="Calibri" w:hAnsi="Arial" w:cs="Arial"/>
          <w:lang w:eastAsia="en-US"/>
        </w:rPr>
        <w:t xml:space="preserve">or from </w:t>
      </w:r>
      <w:r w:rsidR="007714A5">
        <w:rPr>
          <w:rFonts w:ascii="Arial" w:eastAsia="Calibri" w:hAnsi="Arial" w:cs="Arial"/>
          <w:lang w:eastAsia="en-US"/>
        </w:rPr>
        <w:t>a SAPP</w:t>
      </w:r>
      <w:r w:rsidR="007A4A8B">
        <w:rPr>
          <w:rFonts w:ascii="Arial" w:eastAsia="Calibri" w:hAnsi="Arial" w:cs="Arial"/>
          <w:lang w:eastAsia="en-US"/>
        </w:rPr>
        <w:t xml:space="preserve"> </w:t>
      </w:r>
      <w:r w:rsidR="001E13D2">
        <w:rPr>
          <w:rFonts w:ascii="Arial" w:eastAsia="Calibri" w:hAnsi="Arial" w:cs="Arial"/>
          <w:lang w:eastAsia="en-US"/>
        </w:rPr>
        <w:t>i</w:t>
      </w:r>
      <w:r w:rsidR="00CA4201">
        <w:rPr>
          <w:rFonts w:ascii="Arial" w:eastAsia="Calibri" w:hAnsi="Arial" w:cs="Arial"/>
          <w:lang w:eastAsia="en-US"/>
        </w:rPr>
        <w:t>nterconnector</w:t>
      </w:r>
      <w:r w:rsidRPr="007A4A8B">
        <w:rPr>
          <w:rFonts w:ascii="Arial" w:eastAsia="Calibri" w:hAnsi="Arial" w:cs="Arial"/>
          <w:lang w:eastAsia="en-US"/>
        </w:rPr>
        <w:t>;</w:t>
      </w:r>
    </w:p>
    <w:p w14:paraId="22DE5E01" w14:textId="70A67C05" w:rsidR="007A4A8B" w:rsidRDefault="007A4A8B" w:rsidP="00CA27C3">
      <w:pPr>
        <w:pStyle w:val="ListParagraph"/>
        <w:numPr>
          <w:ilvl w:val="2"/>
          <w:numId w:val="7"/>
        </w:numPr>
        <w:ind w:left="2880"/>
        <w:jc w:val="both"/>
        <w:rPr>
          <w:rFonts w:ascii="Arial" w:eastAsia="Calibri" w:hAnsi="Arial" w:cs="Arial"/>
          <w:lang w:eastAsia="en-US"/>
        </w:rPr>
      </w:pPr>
      <w:r>
        <w:rPr>
          <w:rFonts w:ascii="Arial" w:eastAsia="Calibri" w:hAnsi="Arial" w:cs="Arial"/>
          <w:lang w:eastAsia="en-US"/>
        </w:rPr>
        <w:t xml:space="preserve">each Parties </w:t>
      </w:r>
      <w:r w:rsidRPr="007A4A8B">
        <w:rPr>
          <w:rFonts w:ascii="Arial" w:eastAsia="Calibri" w:hAnsi="Arial" w:cs="Arial"/>
          <w:lang w:eastAsia="en-US"/>
        </w:rPr>
        <w:t>employees</w:t>
      </w:r>
      <w:r w:rsidR="009E0C2A" w:rsidRPr="007A4A8B">
        <w:rPr>
          <w:rFonts w:ascii="Arial" w:eastAsia="Calibri" w:hAnsi="Arial" w:cs="Arial"/>
          <w:lang w:eastAsia="en-US"/>
        </w:rPr>
        <w:t xml:space="preserve">’, agents’ or contractors’ failure to comply with any of </w:t>
      </w:r>
      <w:r w:rsidR="007714A5">
        <w:rPr>
          <w:rFonts w:ascii="Arial" w:eastAsia="Calibri" w:hAnsi="Arial" w:cs="Arial"/>
          <w:lang w:eastAsia="en-US"/>
        </w:rPr>
        <w:t>its</w:t>
      </w:r>
      <w:r w:rsidR="009E0C2A" w:rsidRPr="007A4A8B">
        <w:rPr>
          <w:rFonts w:ascii="Arial" w:eastAsia="Calibri" w:hAnsi="Arial" w:cs="Arial"/>
          <w:lang w:eastAsia="en-US"/>
        </w:rPr>
        <w:t xml:space="preserve"> obligations under this </w:t>
      </w:r>
      <w:r w:rsidR="001E13D2">
        <w:rPr>
          <w:rFonts w:ascii="Arial" w:eastAsia="Calibri" w:hAnsi="Arial" w:cs="Arial"/>
          <w:lang w:eastAsia="en-US"/>
        </w:rPr>
        <w:t>Agreement</w:t>
      </w:r>
      <w:r w:rsidR="009E0C2A" w:rsidRPr="007A4A8B">
        <w:rPr>
          <w:rFonts w:ascii="Arial" w:eastAsia="Calibri" w:hAnsi="Arial" w:cs="Arial"/>
          <w:lang w:eastAsia="en-US"/>
        </w:rPr>
        <w:t xml:space="preserve">; </w:t>
      </w:r>
      <w:r w:rsidR="000C5880">
        <w:rPr>
          <w:rFonts w:ascii="Arial" w:eastAsia="Calibri" w:hAnsi="Arial" w:cs="Arial"/>
          <w:lang w:eastAsia="en-US"/>
        </w:rPr>
        <w:t>and</w:t>
      </w:r>
    </w:p>
    <w:p w14:paraId="240E342A" w14:textId="1ED5C078" w:rsidR="00CA09BC" w:rsidRPr="00072096" w:rsidRDefault="007A4A8B" w:rsidP="00CA27C3">
      <w:pPr>
        <w:pStyle w:val="ListParagraph"/>
        <w:numPr>
          <w:ilvl w:val="2"/>
          <w:numId w:val="7"/>
        </w:numPr>
        <w:ind w:left="2880"/>
        <w:jc w:val="both"/>
        <w:rPr>
          <w:rFonts w:ascii="Arial" w:eastAsia="Calibri" w:hAnsi="Arial" w:cs="Arial"/>
          <w:lang w:eastAsia="en-US"/>
        </w:rPr>
      </w:pPr>
      <w:r>
        <w:rPr>
          <w:rFonts w:ascii="Arial" w:eastAsia="Calibri" w:hAnsi="Arial" w:cs="Arial"/>
          <w:lang w:eastAsia="en-US"/>
        </w:rPr>
        <w:t xml:space="preserve">each </w:t>
      </w:r>
      <w:r w:rsidR="00EB31AE">
        <w:rPr>
          <w:rFonts w:ascii="Arial" w:eastAsia="Calibri" w:hAnsi="Arial" w:cs="Arial"/>
          <w:lang w:eastAsia="en-US"/>
        </w:rPr>
        <w:t>Party</w:t>
      </w:r>
      <w:r>
        <w:rPr>
          <w:rFonts w:ascii="Arial" w:eastAsia="Calibri" w:hAnsi="Arial" w:cs="Arial"/>
          <w:lang w:eastAsia="en-US"/>
        </w:rPr>
        <w:t xml:space="preserve"> o</w:t>
      </w:r>
      <w:r w:rsidR="0040011F">
        <w:rPr>
          <w:rFonts w:ascii="Arial" w:eastAsia="Calibri" w:hAnsi="Arial" w:cs="Arial"/>
          <w:lang w:eastAsia="en-US"/>
        </w:rPr>
        <w:t>r</w:t>
      </w:r>
      <w:r>
        <w:rPr>
          <w:rFonts w:ascii="Arial" w:eastAsia="Calibri" w:hAnsi="Arial" w:cs="Arial"/>
          <w:lang w:eastAsia="en-US"/>
        </w:rPr>
        <w:t xml:space="preserve"> </w:t>
      </w:r>
      <w:r w:rsidRPr="007A4A8B">
        <w:rPr>
          <w:rFonts w:ascii="Arial" w:eastAsia="Calibri" w:hAnsi="Arial" w:cs="Arial"/>
          <w:lang w:eastAsia="en-US"/>
        </w:rPr>
        <w:t>its</w:t>
      </w:r>
      <w:r w:rsidR="009E0C2A" w:rsidRPr="007A4A8B">
        <w:rPr>
          <w:rFonts w:ascii="Arial" w:eastAsia="Calibri" w:hAnsi="Arial" w:cs="Arial"/>
          <w:lang w:eastAsia="en-US"/>
        </w:rPr>
        <w:t xml:space="preserve"> employees’, agents’ or contractors’ negligent or </w:t>
      </w:r>
      <w:r w:rsidR="009E0C2A" w:rsidRPr="00072096">
        <w:rPr>
          <w:rFonts w:ascii="Arial" w:eastAsia="Calibri" w:hAnsi="Arial" w:cs="Arial"/>
          <w:lang w:eastAsia="en-US"/>
        </w:rPr>
        <w:t>reckless acts or omissions</w:t>
      </w:r>
      <w:r w:rsidR="00D3522F" w:rsidRPr="00072096">
        <w:rPr>
          <w:rFonts w:ascii="Arial" w:eastAsia="Calibri" w:hAnsi="Arial" w:cs="Arial"/>
          <w:lang w:eastAsia="en-US"/>
        </w:rPr>
        <w:t>.</w:t>
      </w:r>
    </w:p>
    <w:p w14:paraId="2E8E679D" w14:textId="000537A5" w:rsidR="00FF68FD" w:rsidRPr="00072096" w:rsidRDefault="00CA09BC" w:rsidP="00CA27C3">
      <w:pPr>
        <w:pStyle w:val="ListParagraph"/>
        <w:numPr>
          <w:ilvl w:val="0"/>
          <w:numId w:val="7"/>
        </w:numPr>
        <w:rPr>
          <w:rFonts w:ascii="Arial" w:eastAsia="Calibri" w:hAnsi="Arial" w:cs="Arial"/>
          <w:b/>
          <w:lang w:eastAsia="en-US"/>
        </w:rPr>
      </w:pPr>
      <w:bookmarkStart w:id="20" w:name="_Hlk514917588"/>
      <w:r w:rsidRPr="00072096">
        <w:rPr>
          <w:rFonts w:ascii="Arial" w:hAnsi="Arial" w:cs="Arial"/>
          <w:b/>
          <w:bCs/>
        </w:rPr>
        <w:t>W</w:t>
      </w:r>
      <w:r w:rsidR="001C391C" w:rsidRPr="00072096">
        <w:rPr>
          <w:rFonts w:ascii="Arial" w:hAnsi="Arial" w:cs="Arial"/>
          <w:b/>
          <w:bCs/>
        </w:rPr>
        <w:t>RONGFUL</w:t>
      </w:r>
      <w:r w:rsidR="0040011F" w:rsidRPr="00072096">
        <w:rPr>
          <w:rFonts w:ascii="Arial" w:hAnsi="Arial" w:cs="Arial"/>
          <w:b/>
          <w:bCs/>
        </w:rPr>
        <w:t xml:space="preserve"> AND ILLEGAL USE OF </w:t>
      </w:r>
      <w:r w:rsidR="001E13D2" w:rsidRPr="00072096">
        <w:rPr>
          <w:rFonts w:ascii="Arial" w:hAnsi="Arial" w:cs="Arial"/>
          <w:b/>
          <w:bCs/>
        </w:rPr>
        <w:t>A SAPP</w:t>
      </w:r>
      <w:r w:rsidR="0040011F" w:rsidRPr="00072096">
        <w:rPr>
          <w:rFonts w:ascii="Arial" w:hAnsi="Arial" w:cs="Arial"/>
          <w:b/>
          <w:bCs/>
        </w:rPr>
        <w:t xml:space="preserve"> </w:t>
      </w:r>
      <w:r w:rsidR="00CA4201" w:rsidRPr="00072096">
        <w:rPr>
          <w:rFonts w:ascii="Arial" w:hAnsi="Arial" w:cs="Arial"/>
          <w:b/>
          <w:bCs/>
        </w:rPr>
        <w:t>INTERCONNECTOR</w:t>
      </w:r>
      <w:r w:rsidRPr="00072096">
        <w:rPr>
          <w:rFonts w:ascii="Arial" w:eastAsia="Calibri" w:hAnsi="Arial" w:cs="Arial"/>
          <w:b/>
          <w:lang w:eastAsia="en-US"/>
        </w:rPr>
        <w:t xml:space="preserve"> </w:t>
      </w:r>
    </w:p>
    <w:p w14:paraId="5E61B43E" w14:textId="4E0227A4" w:rsidR="0040011F" w:rsidRPr="00072096" w:rsidRDefault="00CA09BC" w:rsidP="00CA27C3">
      <w:pPr>
        <w:pStyle w:val="ListParagraph"/>
        <w:numPr>
          <w:ilvl w:val="1"/>
          <w:numId w:val="8"/>
        </w:numPr>
        <w:ind w:left="1440"/>
        <w:rPr>
          <w:rFonts w:ascii="Arial" w:eastAsia="Calibri" w:hAnsi="Arial" w:cs="Arial"/>
          <w:b/>
          <w:lang w:eastAsia="en-US"/>
        </w:rPr>
      </w:pPr>
      <w:bookmarkStart w:id="21" w:name="_Hlk514919866"/>
      <w:r w:rsidRPr="00072096">
        <w:rPr>
          <w:rFonts w:ascii="Arial" w:hAnsi="Arial" w:cs="Arial"/>
        </w:rPr>
        <w:t>Illegal</w:t>
      </w:r>
      <w:r w:rsidRPr="00072096">
        <w:rPr>
          <w:rFonts w:ascii="Arial" w:eastAsia="Calibri" w:hAnsi="Arial" w:cs="Arial"/>
          <w:lang w:eastAsia="en-US"/>
        </w:rPr>
        <w:t xml:space="preserve"> use of </w:t>
      </w:r>
      <w:r w:rsidR="00CA4201" w:rsidRPr="00072096">
        <w:rPr>
          <w:rFonts w:ascii="Arial" w:eastAsia="Calibri" w:hAnsi="Arial" w:cs="Arial"/>
          <w:lang w:eastAsia="en-US"/>
        </w:rPr>
        <w:t>Interconnector</w:t>
      </w:r>
      <w:r w:rsidRPr="00072096">
        <w:rPr>
          <w:rFonts w:ascii="Arial" w:eastAsia="Calibri" w:hAnsi="Arial" w:cs="Arial"/>
          <w:lang w:eastAsia="en-US"/>
        </w:rPr>
        <w:t xml:space="preserve"> and consequences</w:t>
      </w:r>
    </w:p>
    <w:p w14:paraId="0B2B99B0" w14:textId="1BE50D27" w:rsidR="0040011F" w:rsidRPr="00072096" w:rsidRDefault="007714A5" w:rsidP="002F0834">
      <w:pPr>
        <w:pStyle w:val="ListParagraph"/>
        <w:ind w:left="1440"/>
        <w:rPr>
          <w:rFonts w:ascii="Arial" w:eastAsia="Calibri" w:hAnsi="Arial" w:cs="Arial"/>
          <w:lang w:eastAsia="en-US"/>
        </w:rPr>
      </w:pPr>
      <w:r w:rsidRPr="00072096">
        <w:rPr>
          <w:rFonts w:ascii="Arial" w:eastAsia="Calibri" w:hAnsi="Arial" w:cs="Arial"/>
          <w:lang w:eastAsia="en-US"/>
        </w:rPr>
        <w:t xml:space="preserve">The </w:t>
      </w:r>
      <w:r w:rsidR="001E5A27" w:rsidRPr="00072096">
        <w:rPr>
          <w:rFonts w:ascii="Arial" w:eastAsia="Calibri" w:hAnsi="Arial" w:cs="Arial"/>
          <w:lang w:eastAsia="en-US"/>
        </w:rPr>
        <w:t>Load or Generator</w:t>
      </w:r>
      <w:r w:rsidR="0040011F" w:rsidRPr="00072096">
        <w:rPr>
          <w:rFonts w:ascii="Arial" w:eastAsia="Calibri" w:hAnsi="Arial" w:cs="Arial"/>
          <w:lang w:eastAsia="en-US"/>
        </w:rPr>
        <w:t xml:space="preserve"> </w:t>
      </w:r>
      <w:r w:rsidR="009E7ACC">
        <w:rPr>
          <w:rFonts w:ascii="Arial" w:eastAsia="Calibri" w:hAnsi="Arial" w:cs="Arial"/>
          <w:lang w:eastAsia="en-US"/>
        </w:rPr>
        <w:t>shall</w:t>
      </w:r>
      <w:r w:rsidR="0040011F" w:rsidRPr="00072096">
        <w:rPr>
          <w:rFonts w:ascii="Arial" w:eastAsia="Calibri" w:hAnsi="Arial" w:cs="Arial"/>
          <w:lang w:eastAsia="en-US"/>
        </w:rPr>
        <w:t xml:space="preserve"> take reasonable steps to ensure others do</w:t>
      </w:r>
      <w:r w:rsidR="00DA690F" w:rsidRPr="00072096">
        <w:rPr>
          <w:rFonts w:ascii="Arial" w:eastAsia="Calibri" w:hAnsi="Arial" w:cs="Arial"/>
          <w:lang w:eastAsia="en-US"/>
        </w:rPr>
        <w:t xml:space="preserve"> </w:t>
      </w:r>
      <w:r w:rsidR="0040011F" w:rsidRPr="00072096">
        <w:rPr>
          <w:rFonts w:ascii="Arial" w:eastAsia="Calibri" w:hAnsi="Arial" w:cs="Arial"/>
          <w:lang w:eastAsia="en-US"/>
        </w:rPr>
        <w:t>not:</w:t>
      </w:r>
    </w:p>
    <w:p w14:paraId="2C5735CA" w14:textId="0A966F90" w:rsidR="0040011F" w:rsidRPr="00072096" w:rsidRDefault="0040011F" w:rsidP="00CA27C3">
      <w:pPr>
        <w:pStyle w:val="ListParagraph"/>
        <w:numPr>
          <w:ilvl w:val="1"/>
          <w:numId w:val="18"/>
        </w:numPr>
        <w:ind w:left="2160"/>
        <w:rPr>
          <w:rFonts w:ascii="Arial" w:eastAsia="Calibri" w:hAnsi="Arial" w:cs="Arial"/>
          <w:lang w:eastAsia="en-US"/>
        </w:rPr>
      </w:pPr>
      <w:r w:rsidRPr="00072096">
        <w:rPr>
          <w:rFonts w:ascii="Arial" w:eastAsia="Calibri" w:hAnsi="Arial" w:cs="Arial"/>
          <w:lang w:eastAsia="en-US"/>
        </w:rPr>
        <w:t xml:space="preserve">illegally </w:t>
      </w:r>
      <w:bookmarkEnd w:id="20"/>
      <w:r w:rsidRPr="00072096">
        <w:rPr>
          <w:rFonts w:ascii="Arial" w:eastAsia="Calibri" w:hAnsi="Arial" w:cs="Arial"/>
          <w:lang w:eastAsia="en-US"/>
        </w:rPr>
        <w:t xml:space="preserve">use capacity of the </w:t>
      </w:r>
      <w:r w:rsidR="00DA690F" w:rsidRPr="00072096">
        <w:rPr>
          <w:rFonts w:ascii="Arial" w:eastAsia="Calibri" w:hAnsi="Arial" w:cs="Arial"/>
          <w:lang w:eastAsia="en-US"/>
        </w:rPr>
        <w:t>Transmission Owner</w:t>
      </w:r>
      <w:r w:rsidR="00CC5BB6" w:rsidRPr="00072096">
        <w:rPr>
          <w:rFonts w:ascii="Arial" w:eastAsia="Calibri" w:hAnsi="Arial" w:cs="Arial"/>
          <w:lang w:eastAsia="en-US"/>
        </w:rPr>
        <w:t>’s system</w:t>
      </w:r>
      <w:r w:rsidR="00DA690F" w:rsidRPr="00072096">
        <w:rPr>
          <w:rFonts w:ascii="Arial" w:eastAsia="Calibri" w:hAnsi="Arial" w:cs="Arial"/>
          <w:lang w:eastAsia="en-US"/>
        </w:rPr>
        <w:t xml:space="preserve"> or the </w:t>
      </w:r>
      <w:r w:rsidR="00CA4201" w:rsidRPr="00072096">
        <w:rPr>
          <w:rFonts w:ascii="Arial" w:eastAsia="Calibri" w:hAnsi="Arial" w:cs="Arial"/>
          <w:lang w:eastAsia="en-US"/>
        </w:rPr>
        <w:t>Interconnector</w:t>
      </w:r>
      <w:r w:rsidRPr="00072096">
        <w:rPr>
          <w:rFonts w:ascii="Arial" w:eastAsia="Calibri" w:hAnsi="Arial" w:cs="Arial"/>
          <w:lang w:eastAsia="en-US"/>
        </w:rPr>
        <w:t xml:space="preserve">; </w:t>
      </w:r>
    </w:p>
    <w:p w14:paraId="28B740C1" w14:textId="65882DE6" w:rsidR="0040011F" w:rsidRPr="00072096" w:rsidRDefault="0040011F" w:rsidP="00CA27C3">
      <w:pPr>
        <w:pStyle w:val="ListParagraph"/>
        <w:numPr>
          <w:ilvl w:val="1"/>
          <w:numId w:val="18"/>
        </w:numPr>
        <w:ind w:left="2160"/>
        <w:rPr>
          <w:rFonts w:ascii="Arial" w:eastAsia="Calibri" w:hAnsi="Arial" w:cs="Arial"/>
          <w:lang w:eastAsia="en-US"/>
        </w:rPr>
      </w:pPr>
      <w:r w:rsidRPr="00072096">
        <w:rPr>
          <w:rFonts w:ascii="Arial" w:eastAsia="Calibri" w:hAnsi="Arial" w:cs="Arial"/>
          <w:lang w:eastAsia="en-US"/>
        </w:rPr>
        <w:t xml:space="preserve">interfere or allow interference with any of equipment </w:t>
      </w:r>
      <w:r w:rsidR="00DA690F" w:rsidRPr="00072096">
        <w:rPr>
          <w:rFonts w:ascii="Arial" w:eastAsia="Calibri" w:hAnsi="Arial" w:cs="Arial"/>
          <w:lang w:eastAsia="en-US"/>
        </w:rPr>
        <w:t>of the Transmission Owner</w:t>
      </w:r>
      <w:r w:rsidRPr="00072096">
        <w:rPr>
          <w:rFonts w:ascii="Arial" w:eastAsia="Calibri" w:hAnsi="Arial" w:cs="Arial"/>
          <w:lang w:eastAsia="en-US"/>
        </w:rPr>
        <w:t xml:space="preserve"> except </w:t>
      </w:r>
      <w:bookmarkEnd w:id="21"/>
      <w:r w:rsidRPr="00072096">
        <w:rPr>
          <w:rFonts w:ascii="Arial" w:eastAsia="Calibri" w:hAnsi="Arial" w:cs="Arial"/>
          <w:lang w:eastAsia="en-US"/>
        </w:rPr>
        <w:t>as may be permitted by law;</w:t>
      </w:r>
    </w:p>
    <w:p w14:paraId="193BF2B3" w14:textId="3455C25F" w:rsidR="0040011F" w:rsidRPr="00072096" w:rsidRDefault="0040011F" w:rsidP="00CA27C3">
      <w:pPr>
        <w:pStyle w:val="ListParagraph"/>
        <w:numPr>
          <w:ilvl w:val="1"/>
          <w:numId w:val="18"/>
        </w:numPr>
        <w:ind w:left="2160"/>
        <w:rPr>
          <w:rFonts w:ascii="Arial" w:eastAsia="Calibri" w:hAnsi="Arial" w:cs="Arial"/>
          <w:lang w:eastAsia="en-US"/>
        </w:rPr>
      </w:pPr>
      <w:r w:rsidRPr="00072096">
        <w:rPr>
          <w:rFonts w:ascii="Arial" w:eastAsia="Calibri" w:hAnsi="Arial" w:cs="Arial"/>
          <w:lang w:eastAsia="en-US"/>
        </w:rPr>
        <w:t xml:space="preserve">use the </w:t>
      </w:r>
      <w:r w:rsidR="000F18AF" w:rsidRPr="00072096">
        <w:rPr>
          <w:rFonts w:ascii="Arial" w:eastAsia="Calibri" w:hAnsi="Arial" w:cs="Arial"/>
          <w:lang w:eastAsia="en-US"/>
        </w:rPr>
        <w:t>t</w:t>
      </w:r>
      <w:r w:rsidR="00CC5BB6" w:rsidRPr="00072096">
        <w:rPr>
          <w:rFonts w:ascii="Arial" w:eastAsia="Calibri" w:hAnsi="Arial" w:cs="Arial"/>
          <w:lang w:eastAsia="en-US"/>
        </w:rPr>
        <w:t xml:space="preserve">ransmission system’s and </w:t>
      </w:r>
      <w:r w:rsidR="00CA4201" w:rsidRPr="00072096">
        <w:rPr>
          <w:rFonts w:ascii="Arial" w:eastAsia="Calibri" w:hAnsi="Arial" w:cs="Arial"/>
          <w:lang w:eastAsia="en-US"/>
        </w:rPr>
        <w:t>Interconnector</w:t>
      </w:r>
      <w:r w:rsidR="00CC5BB6" w:rsidRPr="00072096">
        <w:rPr>
          <w:rFonts w:ascii="Arial" w:eastAsia="Calibri" w:hAnsi="Arial" w:cs="Arial"/>
          <w:lang w:eastAsia="en-US"/>
        </w:rPr>
        <w:t>’s</w:t>
      </w:r>
      <w:r w:rsidR="004C6343" w:rsidRPr="00072096">
        <w:rPr>
          <w:rFonts w:ascii="Arial" w:eastAsia="Calibri" w:hAnsi="Arial" w:cs="Arial"/>
          <w:lang w:eastAsia="en-US"/>
        </w:rPr>
        <w:t xml:space="preserve"> </w:t>
      </w:r>
      <w:r w:rsidR="00CC5BB6" w:rsidRPr="00072096">
        <w:rPr>
          <w:rFonts w:ascii="Arial" w:eastAsia="Calibri" w:hAnsi="Arial" w:cs="Arial"/>
          <w:lang w:eastAsia="en-US"/>
        </w:rPr>
        <w:t>capacities</w:t>
      </w:r>
      <w:r w:rsidRPr="00072096">
        <w:rPr>
          <w:rFonts w:ascii="Arial" w:eastAsia="Calibri" w:hAnsi="Arial" w:cs="Arial"/>
          <w:lang w:eastAsia="en-US"/>
        </w:rPr>
        <w:t xml:space="preserve"> in a manner that:</w:t>
      </w:r>
      <w:r w:rsidR="00CC5BB6" w:rsidRPr="00072096">
        <w:rPr>
          <w:rFonts w:ascii="Arial" w:eastAsia="Calibri" w:hAnsi="Arial" w:cs="Arial"/>
          <w:lang w:eastAsia="en-US"/>
        </w:rPr>
        <w:t xml:space="preserve"> </w:t>
      </w:r>
    </w:p>
    <w:p w14:paraId="69496B6E" w14:textId="77777777" w:rsidR="004C6343" w:rsidRPr="00072096" w:rsidRDefault="0040011F" w:rsidP="00CA27C3">
      <w:pPr>
        <w:pStyle w:val="ListParagraph"/>
        <w:numPr>
          <w:ilvl w:val="2"/>
          <w:numId w:val="7"/>
        </w:numPr>
        <w:ind w:left="2880"/>
        <w:rPr>
          <w:rFonts w:ascii="Arial" w:eastAsia="Calibri" w:hAnsi="Arial" w:cs="Arial"/>
          <w:lang w:eastAsia="en-US"/>
        </w:rPr>
      </w:pPr>
      <w:r w:rsidRPr="00072096">
        <w:rPr>
          <w:rFonts w:ascii="Arial" w:eastAsia="Calibri" w:hAnsi="Arial" w:cs="Arial"/>
          <w:lang w:eastAsia="en-US"/>
        </w:rPr>
        <w:lastRenderedPageBreak/>
        <w:t>unreasonably interferes with the supply of energy to another customer</w:t>
      </w:r>
      <w:r w:rsidR="004C6343" w:rsidRPr="00072096">
        <w:rPr>
          <w:rFonts w:ascii="Arial" w:eastAsia="Calibri" w:hAnsi="Arial" w:cs="Arial"/>
          <w:lang w:eastAsia="en-US"/>
        </w:rPr>
        <w:t xml:space="preserve"> or SAPP Member</w:t>
      </w:r>
      <w:r w:rsidRPr="00072096">
        <w:rPr>
          <w:rFonts w:ascii="Arial" w:eastAsia="Calibri" w:hAnsi="Arial" w:cs="Arial"/>
          <w:lang w:eastAsia="en-US"/>
        </w:rPr>
        <w:t>; or</w:t>
      </w:r>
    </w:p>
    <w:p w14:paraId="76B60F8C" w14:textId="5E2EE126" w:rsidR="0040011F" w:rsidRPr="00072096" w:rsidRDefault="0040011F" w:rsidP="00CA27C3">
      <w:pPr>
        <w:pStyle w:val="ListParagraph"/>
        <w:numPr>
          <w:ilvl w:val="2"/>
          <w:numId w:val="7"/>
        </w:numPr>
        <w:ind w:left="2880"/>
        <w:rPr>
          <w:rFonts w:ascii="Arial" w:eastAsia="Calibri" w:hAnsi="Arial" w:cs="Arial"/>
          <w:lang w:eastAsia="en-US"/>
        </w:rPr>
      </w:pPr>
      <w:r w:rsidRPr="00072096">
        <w:rPr>
          <w:rFonts w:ascii="Arial" w:eastAsia="Calibri" w:hAnsi="Arial" w:cs="Arial"/>
          <w:lang w:eastAsia="en-US"/>
        </w:rPr>
        <w:t xml:space="preserve">causes damage or interference to any third </w:t>
      </w:r>
      <w:r w:rsidR="00EB31AE" w:rsidRPr="00072096">
        <w:rPr>
          <w:rFonts w:ascii="Arial" w:eastAsia="Calibri" w:hAnsi="Arial" w:cs="Arial"/>
          <w:lang w:eastAsia="en-US"/>
        </w:rPr>
        <w:t>Party</w:t>
      </w:r>
      <w:r w:rsidRPr="00072096">
        <w:rPr>
          <w:rFonts w:ascii="Arial" w:eastAsia="Calibri" w:hAnsi="Arial" w:cs="Arial"/>
          <w:lang w:eastAsia="en-US"/>
        </w:rPr>
        <w:t xml:space="preserve">; </w:t>
      </w:r>
      <w:r w:rsidR="007F6A8C" w:rsidRPr="00072096">
        <w:rPr>
          <w:rFonts w:ascii="Arial" w:eastAsia="Calibri" w:hAnsi="Arial" w:cs="Arial"/>
          <w:lang w:eastAsia="en-US"/>
        </w:rPr>
        <w:t>or</w:t>
      </w:r>
    </w:p>
    <w:p w14:paraId="12C3727E" w14:textId="1B216BF7" w:rsidR="004C6343" w:rsidRPr="00072096" w:rsidRDefault="0040011F" w:rsidP="00CA27C3">
      <w:pPr>
        <w:pStyle w:val="ListParagraph"/>
        <w:numPr>
          <w:ilvl w:val="0"/>
          <w:numId w:val="19"/>
        </w:numPr>
        <w:ind w:left="2160"/>
        <w:rPr>
          <w:rFonts w:ascii="Arial" w:eastAsia="Calibri" w:hAnsi="Arial" w:cs="Arial"/>
          <w:lang w:eastAsia="en-US"/>
        </w:rPr>
      </w:pPr>
      <w:r w:rsidRPr="00072096">
        <w:rPr>
          <w:rFonts w:ascii="Arial" w:eastAsia="Calibri" w:hAnsi="Arial" w:cs="Arial"/>
          <w:lang w:eastAsia="en-US"/>
        </w:rPr>
        <w:t xml:space="preserve">use </w:t>
      </w:r>
      <w:r w:rsidR="00AE449F" w:rsidRPr="00072096">
        <w:rPr>
          <w:rFonts w:ascii="Arial" w:eastAsia="Calibri" w:hAnsi="Arial" w:cs="Arial"/>
          <w:lang w:eastAsia="en-US"/>
        </w:rPr>
        <w:t>the</w:t>
      </w:r>
      <w:r w:rsidRPr="00072096">
        <w:rPr>
          <w:rFonts w:ascii="Arial" w:eastAsia="Calibri" w:hAnsi="Arial" w:cs="Arial"/>
          <w:lang w:eastAsia="en-US"/>
        </w:rPr>
        <w:t xml:space="preserve"> services provided in a way that is not permitted by law</w:t>
      </w:r>
      <w:r w:rsidR="004C6343" w:rsidRPr="00072096">
        <w:rPr>
          <w:rFonts w:ascii="Arial" w:eastAsia="Calibri" w:hAnsi="Arial" w:cs="Arial"/>
          <w:lang w:eastAsia="en-US"/>
        </w:rPr>
        <w:t xml:space="preserve">, </w:t>
      </w:r>
      <w:r w:rsidR="00CC5BB6" w:rsidRPr="00072096">
        <w:rPr>
          <w:rFonts w:ascii="Arial" w:eastAsia="Calibri" w:hAnsi="Arial" w:cs="Arial"/>
          <w:lang w:eastAsia="en-US"/>
        </w:rPr>
        <w:t xml:space="preserve">the </w:t>
      </w:r>
      <w:r w:rsidR="004C6343" w:rsidRPr="00072096">
        <w:rPr>
          <w:rFonts w:ascii="Arial" w:eastAsia="Calibri" w:hAnsi="Arial" w:cs="Arial"/>
          <w:lang w:eastAsia="en-US"/>
        </w:rPr>
        <w:t>SAPP / RERA rules</w:t>
      </w:r>
      <w:r w:rsidR="00EB31AE" w:rsidRPr="00072096">
        <w:rPr>
          <w:rFonts w:ascii="Arial" w:eastAsia="Calibri" w:hAnsi="Arial" w:cs="Arial"/>
          <w:lang w:eastAsia="en-US"/>
        </w:rPr>
        <w:t>, guidelines</w:t>
      </w:r>
      <w:r w:rsidR="00DA690F" w:rsidRPr="00072096">
        <w:rPr>
          <w:rFonts w:ascii="Arial" w:eastAsia="Calibri" w:hAnsi="Arial" w:cs="Arial"/>
          <w:lang w:eastAsia="en-US"/>
        </w:rPr>
        <w:t xml:space="preserve"> </w:t>
      </w:r>
      <w:r w:rsidR="004C6343" w:rsidRPr="00072096">
        <w:rPr>
          <w:rFonts w:ascii="Arial" w:eastAsia="Calibri" w:hAnsi="Arial" w:cs="Arial"/>
          <w:lang w:eastAsia="en-US"/>
        </w:rPr>
        <w:t>and regulations</w:t>
      </w:r>
      <w:r w:rsidRPr="00072096">
        <w:rPr>
          <w:rFonts w:ascii="Arial" w:eastAsia="Calibri" w:hAnsi="Arial" w:cs="Arial"/>
          <w:lang w:eastAsia="en-US"/>
        </w:rPr>
        <w:t xml:space="preserve"> or this </w:t>
      </w:r>
      <w:r w:rsidR="001E13D2" w:rsidRPr="00072096">
        <w:rPr>
          <w:rFonts w:ascii="Arial" w:eastAsia="Calibri" w:hAnsi="Arial" w:cs="Arial"/>
          <w:lang w:eastAsia="en-US"/>
        </w:rPr>
        <w:t>Agreement</w:t>
      </w:r>
      <w:r w:rsidR="004C6343" w:rsidRPr="00072096">
        <w:rPr>
          <w:rFonts w:ascii="Arial" w:eastAsia="Calibri" w:hAnsi="Arial" w:cs="Arial"/>
          <w:lang w:eastAsia="en-US"/>
        </w:rPr>
        <w:t>.</w:t>
      </w:r>
    </w:p>
    <w:p w14:paraId="1F7E5CD0" w14:textId="22231877" w:rsidR="0040011F" w:rsidRPr="00072096" w:rsidRDefault="0040011F" w:rsidP="00CA27C3">
      <w:pPr>
        <w:pStyle w:val="ListParagraph"/>
        <w:numPr>
          <w:ilvl w:val="1"/>
          <w:numId w:val="8"/>
        </w:numPr>
        <w:ind w:left="1440"/>
        <w:rPr>
          <w:rFonts w:ascii="Arial" w:eastAsia="Calibri" w:hAnsi="Arial" w:cs="Arial"/>
          <w:lang w:eastAsia="en-US"/>
        </w:rPr>
      </w:pPr>
      <w:r w:rsidRPr="00072096">
        <w:rPr>
          <w:rFonts w:ascii="Arial" w:eastAsia="Calibri" w:hAnsi="Arial" w:cs="Arial"/>
          <w:lang w:eastAsia="en-US"/>
        </w:rPr>
        <w:t>Consequences for wrongful or illegal use</w:t>
      </w:r>
      <w:r w:rsidR="00DA690F" w:rsidRPr="00072096">
        <w:rPr>
          <w:rFonts w:ascii="Arial" w:eastAsia="Calibri" w:hAnsi="Arial" w:cs="Arial"/>
          <w:lang w:eastAsia="en-US"/>
        </w:rPr>
        <w:t xml:space="preserve"> of the </w:t>
      </w:r>
      <w:r w:rsidR="00CC5BB6" w:rsidRPr="00072096">
        <w:rPr>
          <w:rFonts w:ascii="Arial" w:eastAsia="Calibri" w:hAnsi="Arial" w:cs="Arial"/>
          <w:lang w:eastAsia="en-US"/>
        </w:rPr>
        <w:t xml:space="preserve">Transmission Owner’s network and </w:t>
      </w:r>
      <w:r w:rsidR="00DA690F" w:rsidRPr="00072096">
        <w:rPr>
          <w:rFonts w:ascii="Arial" w:eastAsia="Calibri" w:hAnsi="Arial" w:cs="Arial"/>
          <w:lang w:eastAsia="en-US"/>
        </w:rPr>
        <w:t>Interconnector</w:t>
      </w:r>
      <w:r w:rsidR="003C7BEE" w:rsidRPr="00072096">
        <w:rPr>
          <w:rFonts w:ascii="Arial" w:eastAsia="Calibri" w:hAnsi="Arial" w:cs="Arial"/>
          <w:lang w:eastAsia="en-US"/>
        </w:rPr>
        <w:t xml:space="preserve"> capacities</w:t>
      </w:r>
      <w:r w:rsidR="001C391C" w:rsidRPr="00072096">
        <w:rPr>
          <w:rFonts w:ascii="Arial" w:eastAsia="Calibri" w:hAnsi="Arial" w:cs="Arial"/>
          <w:lang w:eastAsia="en-US"/>
        </w:rPr>
        <w:t>.</w:t>
      </w:r>
    </w:p>
    <w:p w14:paraId="4DBB5F45" w14:textId="3EC536D6" w:rsidR="0040011F" w:rsidRPr="00072096" w:rsidRDefault="0040011F" w:rsidP="002F0834">
      <w:pPr>
        <w:ind w:left="1440"/>
        <w:rPr>
          <w:rFonts w:ascii="Arial" w:eastAsia="Calibri" w:hAnsi="Arial" w:cs="Arial"/>
          <w:lang w:eastAsia="en-US"/>
        </w:rPr>
      </w:pPr>
      <w:r w:rsidRPr="00072096">
        <w:rPr>
          <w:rFonts w:ascii="Arial" w:eastAsia="Calibri" w:hAnsi="Arial" w:cs="Arial"/>
          <w:lang w:eastAsia="en-US"/>
        </w:rPr>
        <w:t xml:space="preserve">If </w:t>
      </w:r>
      <w:r w:rsidR="004C6343" w:rsidRPr="00072096">
        <w:rPr>
          <w:rFonts w:ascii="Arial" w:eastAsia="Calibri" w:hAnsi="Arial" w:cs="Arial"/>
          <w:lang w:eastAsia="en-US"/>
        </w:rPr>
        <w:t xml:space="preserve">a </w:t>
      </w:r>
      <w:r w:rsidR="001E5A27" w:rsidRPr="00072096">
        <w:rPr>
          <w:rFonts w:ascii="Arial" w:eastAsia="Calibri" w:hAnsi="Arial" w:cs="Arial"/>
          <w:lang w:eastAsia="en-US"/>
        </w:rPr>
        <w:t>Load or Generator</w:t>
      </w:r>
      <w:r w:rsidR="00DA690F" w:rsidRPr="00072096">
        <w:rPr>
          <w:rFonts w:ascii="Arial" w:eastAsia="Calibri" w:hAnsi="Arial" w:cs="Arial"/>
          <w:lang w:eastAsia="en-US"/>
        </w:rPr>
        <w:t xml:space="preserve"> do</w:t>
      </w:r>
      <w:r w:rsidR="00304D60" w:rsidRPr="00072096">
        <w:rPr>
          <w:rFonts w:ascii="Arial" w:eastAsia="Calibri" w:hAnsi="Arial" w:cs="Arial"/>
          <w:lang w:eastAsia="en-US"/>
        </w:rPr>
        <w:t>es</w:t>
      </w:r>
      <w:r w:rsidRPr="00072096">
        <w:rPr>
          <w:rFonts w:ascii="Arial" w:eastAsia="Calibri" w:hAnsi="Arial" w:cs="Arial"/>
          <w:lang w:eastAsia="en-US"/>
        </w:rPr>
        <w:t xml:space="preserve"> not comply with </w:t>
      </w:r>
      <w:r w:rsidR="00304D60" w:rsidRPr="00072096">
        <w:rPr>
          <w:rFonts w:ascii="Arial" w:eastAsia="Calibri" w:hAnsi="Arial" w:cs="Arial"/>
          <w:lang w:eastAsia="en-US"/>
        </w:rPr>
        <w:t xml:space="preserve">the </w:t>
      </w:r>
      <w:r w:rsidRPr="00072096">
        <w:rPr>
          <w:rFonts w:ascii="Arial" w:eastAsia="Calibri" w:hAnsi="Arial" w:cs="Arial"/>
          <w:lang w:eastAsia="en-US"/>
        </w:rPr>
        <w:t xml:space="preserve">clause above, </w:t>
      </w:r>
      <w:r w:rsidR="004C6343" w:rsidRPr="00072096">
        <w:rPr>
          <w:rFonts w:ascii="Arial" w:eastAsia="Calibri" w:hAnsi="Arial" w:cs="Arial"/>
          <w:lang w:eastAsia="en-US"/>
        </w:rPr>
        <w:t xml:space="preserve">the </w:t>
      </w:r>
      <w:r w:rsidR="00DA690F" w:rsidRPr="00072096">
        <w:rPr>
          <w:rFonts w:ascii="Arial" w:eastAsia="Calibri" w:hAnsi="Arial" w:cs="Arial"/>
          <w:lang w:eastAsia="en-US"/>
        </w:rPr>
        <w:t>Transmission Owner</w:t>
      </w:r>
      <w:r w:rsidR="009E7ACC">
        <w:rPr>
          <w:rFonts w:ascii="Arial" w:eastAsia="Calibri" w:hAnsi="Arial" w:cs="Arial"/>
          <w:lang w:eastAsia="en-US"/>
        </w:rPr>
        <w:t xml:space="preserve"> shall </w:t>
      </w:r>
      <w:r w:rsidR="00304D60" w:rsidRPr="00072096">
        <w:rPr>
          <w:rFonts w:ascii="Arial" w:eastAsia="Calibri" w:hAnsi="Arial" w:cs="Arial"/>
          <w:lang w:eastAsia="en-US"/>
        </w:rPr>
        <w:t>take</w:t>
      </w:r>
      <w:r w:rsidRPr="00072096">
        <w:rPr>
          <w:rFonts w:ascii="Arial" w:eastAsia="Calibri" w:hAnsi="Arial" w:cs="Arial"/>
          <w:lang w:eastAsia="en-US"/>
        </w:rPr>
        <w:t xml:space="preserve"> any or all of the following actions:</w:t>
      </w:r>
    </w:p>
    <w:p w14:paraId="6E5E368D" w14:textId="6ED8AD6E" w:rsidR="00A749A4" w:rsidRPr="00072096" w:rsidRDefault="0040011F" w:rsidP="00CA27C3">
      <w:pPr>
        <w:pStyle w:val="ListParagraph"/>
        <w:numPr>
          <w:ilvl w:val="0"/>
          <w:numId w:val="20"/>
        </w:numPr>
        <w:ind w:left="2160"/>
        <w:rPr>
          <w:rFonts w:ascii="Arial" w:eastAsia="Calibri" w:hAnsi="Arial" w:cs="Arial"/>
          <w:lang w:eastAsia="en-US"/>
        </w:rPr>
      </w:pPr>
      <w:r w:rsidRPr="00072096">
        <w:rPr>
          <w:rFonts w:ascii="Arial" w:eastAsia="Calibri" w:hAnsi="Arial" w:cs="Arial"/>
          <w:lang w:eastAsia="en-US"/>
        </w:rPr>
        <w:t xml:space="preserve">estimate the amount of </w:t>
      </w:r>
      <w:r w:rsidR="00CC5BB6" w:rsidRPr="00072096">
        <w:rPr>
          <w:rFonts w:ascii="Arial" w:eastAsia="Calibri" w:hAnsi="Arial" w:cs="Arial"/>
          <w:lang w:eastAsia="en-US"/>
        </w:rPr>
        <w:t xml:space="preserve">Transmission System or </w:t>
      </w:r>
      <w:r w:rsidR="00CA4201" w:rsidRPr="00072096">
        <w:rPr>
          <w:rFonts w:ascii="Arial" w:eastAsia="Calibri" w:hAnsi="Arial" w:cs="Arial"/>
          <w:lang w:eastAsia="en-US"/>
        </w:rPr>
        <w:t>Interconnector</w:t>
      </w:r>
      <w:r w:rsidR="004C6343" w:rsidRPr="00072096">
        <w:rPr>
          <w:rFonts w:ascii="Arial" w:eastAsia="Calibri" w:hAnsi="Arial" w:cs="Arial"/>
          <w:lang w:eastAsia="en-US"/>
        </w:rPr>
        <w:t xml:space="preserve"> capacity</w:t>
      </w:r>
      <w:r w:rsidRPr="00072096">
        <w:rPr>
          <w:rFonts w:ascii="Arial" w:eastAsia="Calibri" w:hAnsi="Arial" w:cs="Arial"/>
          <w:lang w:eastAsia="en-US"/>
        </w:rPr>
        <w:t xml:space="preserve"> obtained wrongfully or illegally and take debt recovery action against for that amount;</w:t>
      </w:r>
    </w:p>
    <w:p w14:paraId="591D8B61" w14:textId="778927E1" w:rsidR="00A749A4" w:rsidRPr="00072096" w:rsidRDefault="0040011F" w:rsidP="00CA27C3">
      <w:pPr>
        <w:pStyle w:val="ListParagraph"/>
        <w:numPr>
          <w:ilvl w:val="0"/>
          <w:numId w:val="20"/>
        </w:numPr>
        <w:ind w:left="2160"/>
        <w:rPr>
          <w:rFonts w:ascii="Arial" w:eastAsia="Calibri" w:hAnsi="Arial" w:cs="Arial"/>
          <w:lang w:eastAsia="en-US"/>
        </w:rPr>
      </w:pPr>
      <w:r w:rsidRPr="00072096">
        <w:rPr>
          <w:rFonts w:ascii="Arial" w:eastAsia="Calibri" w:hAnsi="Arial" w:cs="Arial"/>
          <w:lang w:eastAsia="en-US"/>
        </w:rPr>
        <w:t>undertake</w:t>
      </w:r>
      <w:r w:rsidR="00AE449F" w:rsidRPr="00072096">
        <w:rPr>
          <w:rFonts w:ascii="Arial" w:eastAsia="Calibri" w:hAnsi="Arial" w:cs="Arial"/>
          <w:lang w:eastAsia="en-US"/>
        </w:rPr>
        <w:t xml:space="preserve"> </w:t>
      </w:r>
      <w:r w:rsidRPr="00072096">
        <w:rPr>
          <w:rFonts w:ascii="Arial" w:eastAsia="Calibri" w:hAnsi="Arial" w:cs="Arial"/>
          <w:lang w:eastAsia="en-US"/>
        </w:rPr>
        <w:t xml:space="preserve">any necessary rectification work at </w:t>
      </w:r>
      <w:r w:rsidR="00AE449F" w:rsidRPr="00072096">
        <w:rPr>
          <w:rFonts w:ascii="Arial" w:eastAsia="Calibri" w:hAnsi="Arial" w:cs="Arial"/>
          <w:lang w:eastAsia="en-US"/>
        </w:rPr>
        <w:t xml:space="preserve">the Load or </w:t>
      </w:r>
      <w:r w:rsidR="00CC5BB6" w:rsidRPr="00072096">
        <w:rPr>
          <w:rFonts w:ascii="Arial" w:eastAsia="Calibri" w:hAnsi="Arial" w:cs="Arial"/>
          <w:lang w:eastAsia="en-US"/>
        </w:rPr>
        <w:t>Generator’s cost</w:t>
      </w:r>
      <w:r w:rsidRPr="00072096">
        <w:rPr>
          <w:rFonts w:ascii="Arial" w:eastAsia="Calibri" w:hAnsi="Arial" w:cs="Arial"/>
          <w:lang w:eastAsia="en-US"/>
        </w:rPr>
        <w:t>; and</w:t>
      </w:r>
    </w:p>
    <w:p w14:paraId="16016B60" w14:textId="1505B293" w:rsidR="00304D60" w:rsidRPr="00C704E1" w:rsidRDefault="0040011F" w:rsidP="00CA27C3">
      <w:pPr>
        <w:pStyle w:val="ListParagraph"/>
        <w:numPr>
          <w:ilvl w:val="0"/>
          <w:numId w:val="20"/>
        </w:numPr>
        <w:ind w:left="2160"/>
        <w:rPr>
          <w:rFonts w:ascii="Arial" w:eastAsia="Calibri" w:hAnsi="Arial" w:cs="Arial"/>
          <w:lang w:eastAsia="en-US"/>
        </w:rPr>
      </w:pPr>
      <w:r w:rsidRPr="00072096">
        <w:rPr>
          <w:rFonts w:ascii="Arial" w:eastAsia="Calibri" w:hAnsi="Arial" w:cs="Arial"/>
          <w:lang w:eastAsia="en-US"/>
        </w:rPr>
        <w:t>arrange for the immediate disconnection of the</w:t>
      </w:r>
      <w:r w:rsidR="00DA690F" w:rsidRPr="00072096">
        <w:rPr>
          <w:rFonts w:ascii="Arial" w:eastAsia="Calibri" w:hAnsi="Arial" w:cs="Arial"/>
          <w:lang w:eastAsia="en-US"/>
        </w:rPr>
        <w:t xml:space="preserve"> </w:t>
      </w:r>
      <w:r w:rsidR="001E5A27" w:rsidRPr="00072096">
        <w:rPr>
          <w:rFonts w:ascii="Arial" w:eastAsia="Calibri" w:hAnsi="Arial" w:cs="Arial"/>
          <w:lang w:eastAsia="en-US"/>
        </w:rPr>
        <w:t>Load or Generator</w:t>
      </w:r>
      <w:r w:rsidRPr="00072096">
        <w:rPr>
          <w:rFonts w:ascii="Arial" w:eastAsia="Calibri" w:hAnsi="Arial" w:cs="Arial"/>
          <w:lang w:eastAsia="en-US"/>
        </w:rPr>
        <w:t>.</w:t>
      </w:r>
    </w:p>
    <w:p w14:paraId="6CF3CF96" w14:textId="2808F5C0" w:rsidR="00FF68FD" w:rsidRPr="00FF68FD" w:rsidRDefault="00F55F43" w:rsidP="00CA27C3">
      <w:pPr>
        <w:pStyle w:val="ListParagraph"/>
        <w:numPr>
          <w:ilvl w:val="0"/>
          <w:numId w:val="7"/>
        </w:numPr>
        <w:rPr>
          <w:rFonts w:ascii="Arial Bold" w:eastAsia="Calibri" w:hAnsi="Arial Bold" w:cs="Arial"/>
          <w:b/>
          <w:caps/>
          <w:lang w:eastAsia="en-US"/>
        </w:rPr>
      </w:pPr>
      <w:r>
        <w:rPr>
          <w:rFonts w:ascii="Arial Bold" w:eastAsia="Calibri" w:hAnsi="Arial Bold" w:cs="Arial"/>
          <w:b/>
          <w:caps/>
          <w:lang w:eastAsia="en-US"/>
        </w:rPr>
        <w:t>TRANSMISSION</w:t>
      </w:r>
      <w:r w:rsidR="00B33B06" w:rsidRPr="00FF68FD">
        <w:rPr>
          <w:rFonts w:ascii="Arial Bold" w:eastAsia="Calibri" w:hAnsi="Arial Bold" w:cs="Arial"/>
          <w:b/>
          <w:caps/>
          <w:lang w:eastAsia="en-US"/>
        </w:rPr>
        <w:t xml:space="preserve"> </w:t>
      </w:r>
      <w:r w:rsidR="00CA09BC" w:rsidRPr="00FF68FD">
        <w:rPr>
          <w:rFonts w:ascii="Arial Bold" w:eastAsia="Calibri" w:hAnsi="Arial Bold" w:cs="Arial"/>
          <w:b/>
          <w:caps/>
          <w:lang w:eastAsia="en-US"/>
        </w:rPr>
        <w:t>Owners Liability</w:t>
      </w:r>
    </w:p>
    <w:p w14:paraId="1C2A12FB" w14:textId="4261E2EA" w:rsidR="00AA69B6" w:rsidRPr="006475FD" w:rsidRDefault="00CA09BC" w:rsidP="00CA27C3">
      <w:pPr>
        <w:pStyle w:val="ListParagraph"/>
        <w:numPr>
          <w:ilvl w:val="0"/>
          <w:numId w:val="21"/>
        </w:numPr>
        <w:ind w:left="1440"/>
        <w:rPr>
          <w:rFonts w:ascii="Arial" w:eastAsia="Calibri" w:hAnsi="Arial" w:cs="Arial"/>
          <w:lang w:eastAsia="en-US"/>
        </w:rPr>
      </w:pPr>
      <w:bookmarkStart w:id="22" w:name="_Hlk514918629"/>
      <w:r w:rsidRPr="006475FD">
        <w:rPr>
          <w:rFonts w:ascii="Arial" w:eastAsia="Calibri" w:hAnsi="Arial" w:cs="Arial"/>
          <w:lang w:eastAsia="en-US"/>
        </w:rPr>
        <w:t>Quality and reliability of electricity supply</w:t>
      </w:r>
    </w:p>
    <w:p w14:paraId="5676BA64" w14:textId="0EF15A8B" w:rsidR="00AA69B6" w:rsidRDefault="00AA69B6" w:rsidP="00CA27C3">
      <w:pPr>
        <w:pStyle w:val="ListParagraph"/>
        <w:numPr>
          <w:ilvl w:val="0"/>
          <w:numId w:val="22"/>
        </w:numPr>
        <w:ind w:left="2160"/>
        <w:jc w:val="both"/>
        <w:rPr>
          <w:rFonts w:ascii="Arial" w:eastAsia="Calibri" w:hAnsi="Arial" w:cs="Arial"/>
          <w:lang w:eastAsia="en-US"/>
        </w:rPr>
      </w:pPr>
      <w:r w:rsidRPr="00AA69B6">
        <w:rPr>
          <w:rFonts w:ascii="Arial" w:eastAsia="Calibri" w:hAnsi="Arial" w:cs="Arial"/>
          <w:lang w:eastAsia="en-US"/>
        </w:rPr>
        <w:t>T</w:t>
      </w:r>
      <w:r w:rsidR="00A749A4" w:rsidRPr="00AA69B6">
        <w:rPr>
          <w:rFonts w:ascii="Arial" w:eastAsia="Calibri" w:hAnsi="Arial" w:cs="Arial"/>
          <w:lang w:eastAsia="en-US"/>
        </w:rPr>
        <w:t>he quality and reliability of</w:t>
      </w:r>
      <w:r w:rsidR="00F55F43">
        <w:rPr>
          <w:rFonts w:ascii="Arial" w:eastAsia="Calibri" w:hAnsi="Arial" w:cs="Arial"/>
          <w:lang w:eastAsia="en-US"/>
        </w:rPr>
        <w:t xml:space="preserve"> the Transmission Owner’s system </w:t>
      </w:r>
      <w:r w:rsidR="009E7ACC">
        <w:rPr>
          <w:rFonts w:ascii="Arial" w:eastAsia="Calibri" w:hAnsi="Arial" w:cs="Arial"/>
          <w:lang w:eastAsia="en-US"/>
        </w:rPr>
        <w:t>shall be</w:t>
      </w:r>
      <w:r w:rsidR="00A749A4" w:rsidRPr="00AA69B6">
        <w:rPr>
          <w:rFonts w:ascii="Arial" w:eastAsia="Calibri" w:hAnsi="Arial" w:cs="Arial"/>
          <w:lang w:eastAsia="en-US"/>
        </w:rPr>
        <w:t xml:space="preserve"> subject to a variety of factors that may </w:t>
      </w:r>
      <w:r w:rsidRPr="00AA69B6">
        <w:rPr>
          <w:rFonts w:ascii="Arial" w:eastAsia="Calibri" w:hAnsi="Arial" w:cs="Arial"/>
          <w:lang w:eastAsia="en-US"/>
        </w:rPr>
        <w:t>be beyond</w:t>
      </w:r>
      <w:r w:rsidR="00A749A4" w:rsidRPr="00AA69B6">
        <w:rPr>
          <w:rFonts w:ascii="Arial" w:eastAsia="Calibri" w:hAnsi="Arial" w:cs="Arial"/>
          <w:lang w:eastAsia="en-US"/>
        </w:rPr>
        <w:t xml:space="preserve"> </w:t>
      </w:r>
      <w:r w:rsidR="00F55F43">
        <w:rPr>
          <w:rFonts w:ascii="Arial" w:eastAsia="Calibri" w:hAnsi="Arial" w:cs="Arial"/>
          <w:lang w:eastAsia="en-US"/>
        </w:rPr>
        <w:t>its</w:t>
      </w:r>
      <w:r w:rsidR="00A749A4" w:rsidRPr="00AA69B6">
        <w:rPr>
          <w:rFonts w:ascii="Arial" w:eastAsia="Calibri" w:hAnsi="Arial" w:cs="Arial"/>
          <w:lang w:eastAsia="en-US"/>
        </w:rPr>
        <w:t xml:space="preserve"> control, including accidents, emergencies, weather conditions, vandalism, system demand, the technical limitations of </w:t>
      </w:r>
      <w:r w:rsidR="005A1B75">
        <w:rPr>
          <w:rFonts w:ascii="Arial" w:eastAsia="Calibri" w:hAnsi="Arial" w:cs="Arial"/>
          <w:lang w:eastAsia="en-US"/>
        </w:rPr>
        <w:t xml:space="preserve">its </w:t>
      </w:r>
      <w:r w:rsidRPr="00AA69B6">
        <w:rPr>
          <w:rFonts w:ascii="Arial" w:eastAsia="Calibri" w:hAnsi="Arial" w:cs="Arial"/>
          <w:lang w:eastAsia="en-US"/>
        </w:rPr>
        <w:t>transmission</w:t>
      </w:r>
      <w:r w:rsidR="00A749A4" w:rsidRPr="00AA69B6">
        <w:rPr>
          <w:rFonts w:ascii="Arial" w:eastAsia="Calibri" w:hAnsi="Arial" w:cs="Arial"/>
          <w:lang w:eastAsia="en-US"/>
        </w:rPr>
        <w:t xml:space="preserve"> system and the acts of other persons, including at the direction of a relevant </w:t>
      </w:r>
      <w:r w:rsidRPr="00AA69B6">
        <w:rPr>
          <w:rFonts w:ascii="Arial" w:eastAsia="Calibri" w:hAnsi="Arial" w:cs="Arial"/>
          <w:lang w:eastAsia="en-US"/>
        </w:rPr>
        <w:t>utility</w:t>
      </w:r>
      <w:r w:rsidR="00A749A4" w:rsidRPr="00AA69B6">
        <w:rPr>
          <w:rFonts w:ascii="Arial" w:eastAsia="Calibri" w:hAnsi="Arial" w:cs="Arial"/>
          <w:lang w:eastAsia="en-US"/>
        </w:rPr>
        <w:t>.</w:t>
      </w:r>
    </w:p>
    <w:p w14:paraId="2FD0F931" w14:textId="54BC20E3" w:rsidR="00AA69B6" w:rsidRDefault="00A749A4" w:rsidP="00CA27C3">
      <w:pPr>
        <w:pStyle w:val="ListParagraph"/>
        <w:numPr>
          <w:ilvl w:val="0"/>
          <w:numId w:val="22"/>
        </w:numPr>
        <w:ind w:left="2160"/>
        <w:jc w:val="both"/>
        <w:rPr>
          <w:rFonts w:ascii="Arial" w:eastAsia="Calibri" w:hAnsi="Arial" w:cs="Arial"/>
          <w:lang w:eastAsia="en-US"/>
        </w:rPr>
      </w:pPr>
      <w:r w:rsidRPr="00AA69B6">
        <w:rPr>
          <w:rFonts w:ascii="Arial" w:eastAsia="Calibri" w:hAnsi="Arial" w:cs="Arial"/>
          <w:lang w:eastAsia="en-US"/>
        </w:rPr>
        <w:t xml:space="preserve">Subject to </w:t>
      </w:r>
      <w:r w:rsidR="005A1B75">
        <w:rPr>
          <w:rFonts w:ascii="Arial" w:eastAsia="Calibri" w:hAnsi="Arial" w:cs="Arial"/>
          <w:lang w:eastAsia="en-US"/>
        </w:rPr>
        <w:t>the next clause</w:t>
      </w:r>
      <w:r w:rsidRPr="00AA69B6">
        <w:rPr>
          <w:rFonts w:ascii="Arial" w:eastAsia="Calibri" w:hAnsi="Arial" w:cs="Arial"/>
          <w:lang w:eastAsia="en-US"/>
        </w:rPr>
        <w:t xml:space="preserve">, unless </w:t>
      </w:r>
      <w:r w:rsidR="00BE03C7">
        <w:rPr>
          <w:rFonts w:ascii="Arial" w:eastAsia="Calibri" w:hAnsi="Arial" w:cs="Arial"/>
          <w:lang w:eastAsia="en-US"/>
        </w:rPr>
        <w:t xml:space="preserve">the Transmission Owner </w:t>
      </w:r>
      <w:r w:rsidRPr="00AA69B6">
        <w:rPr>
          <w:rFonts w:ascii="Arial" w:eastAsia="Calibri" w:hAnsi="Arial" w:cs="Arial"/>
          <w:lang w:eastAsia="en-US"/>
        </w:rPr>
        <w:t>ha</w:t>
      </w:r>
      <w:r w:rsidR="00BE03C7">
        <w:rPr>
          <w:rFonts w:ascii="Arial" w:eastAsia="Calibri" w:hAnsi="Arial" w:cs="Arial"/>
          <w:lang w:eastAsia="en-US"/>
        </w:rPr>
        <w:t>s</w:t>
      </w:r>
      <w:r w:rsidRPr="00AA69B6">
        <w:rPr>
          <w:rFonts w:ascii="Arial" w:eastAsia="Calibri" w:hAnsi="Arial" w:cs="Arial"/>
          <w:lang w:eastAsia="en-US"/>
        </w:rPr>
        <w:t xml:space="preserve"> acted in bad faith or negligently, </w:t>
      </w:r>
      <w:r w:rsidR="00AA69B6">
        <w:rPr>
          <w:rFonts w:ascii="Arial" w:eastAsia="Calibri" w:hAnsi="Arial" w:cs="Arial"/>
          <w:lang w:eastAsia="en-US"/>
        </w:rPr>
        <w:t xml:space="preserve">liability </w:t>
      </w:r>
      <w:r w:rsidR="009E7ACC">
        <w:rPr>
          <w:rFonts w:ascii="Arial" w:eastAsia="Calibri" w:hAnsi="Arial" w:cs="Arial"/>
          <w:lang w:eastAsia="en-US"/>
        </w:rPr>
        <w:t>shall exclude</w:t>
      </w:r>
      <w:r w:rsidRPr="00AA69B6">
        <w:rPr>
          <w:rFonts w:ascii="Arial" w:eastAsia="Calibri" w:hAnsi="Arial" w:cs="Arial"/>
          <w:lang w:eastAsia="en-US"/>
        </w:rPr>
        <w:t xml:space="preserve"> any loss or damage </w:t>
      </w:r>
      <w:r w:rsidR="00AA69B6">
        <w:rPr>
          <w:rFonts w:ascii="Arial" w:eastAsia="Calibri" w:hAnsi="Arial" w:cs="Arial"/>
          <w:lang w:eastAsia="en-US"/>
        </w:rPr>
        <w:t xml:space="preserve">the </w:t>
      </w:r>
      <w:r w:rsidR="00BE03C7">
        <w:rPr>
          <w:rFonts w:ascii="Arial" w:eastAsia="Calibri" w:hAnsi="Arial" w:cs="Arial"/>
          <w:lang w:eastAsia="en-US"/>
        </w:rPr>
        <w:t>Load or Generator</w:t>
      </w:r>
      <w:r w:rsidR="00AA69B6">
        <w:rPr>
          <w:rFonts w:ascii="Arial" w:eastAsia="Calibri" w:hAnsi="Arial" w:cs="Arial"/>
          <w:lang w:eastAsia="en-US"/>
        </w:rPr>
        <w:t xml:space="preserve"> may</w:t>
      </w:r>
      <w:r w:rsidRPr="00AA69B6">
        <w:rPr>
          <w:rFonts w:ascii="Arial" w:eastAsia="Calibri" w:hAnsi="Arial" w:cs="Arial"/>
          <w:lang w:eastAsia="en-US"/>
        </w:rPr>
        <w:t xml:space="preserve"> suffer as a result of the partial or total failure to </w:t>
      </w:r>
      <w:r w:rsidR="00AA69B6">
        <w:rPr>
          <w:rFonts w:ascii="Arial" w:eastAsia="Calibri" w:hAnsi="Arial" w:cs="Arial"/>
          <w:lang w:eastAsia="en-US"/>
        </w:rPr>
        <w:t>avail the</w:t>
      </w:r>
      <w:r w:rsidR="00BE03C7">
        <w:rPr>
          <w:rFonts w:ascii="Arial" w:eastAsia="Calibri" w:hAnsi="Arial" w:cs="Arial"/>
          <w:lang w:eastAsia="en-US"/>
        </w:rPr>
        <w:t xml:space="preserve"> Point of Connection</w:t>
      </w:r>
      <w:r w:rsidR="007F6A8C">
        <w:rPr>
          <w:rFonts w:ascii="Arial" w:eastAsia="Calibri" w:hAnsi="Arial" w:cs="Arial"/>
          <w:lang w:eastAsia="en-US"/>
        </w:rPr>
        <w:t>.</w:t>
      </w:r>
    </w:p>
    <w:p w14:paraId="02D33695" w14:textId="77ED5F1B" w:rsidR="00FE6D6A" w:rsidRDefault="00A749A4" w:rsidP="00CA27C3">
      <w:pPr>
        <w:pStyle w:val="ListParagraph"/>
        <w:numPr>
          <w:ilvl w:val="0"/>
          <w:numId w:val="22"/>
        </w:numPr>
        <w:ind w:left="2160"/>
        <w:jc w:val="both"/>
        <w:rPr>
          <w:rFonts w:ascii="Arial" w:eastAsia="Calibri" w:hAnsi="Arial" w:cs="Arial"/>
          <w:lang w:eastAsia="en-US"/>
        </w:rPr>
      </w:pPr>
      <w:r w:rsidRPr="00AA69B6">
        <w:rPr>
          <w:rFonts w:ascii="Arial" w:eastAsia="Calibri" w:hAnsi="Arial" w:cs="Arial"/>
          <w:lang w:eastAsia="en-US"/>
        </w:rPr>
        <w:t xml:space="preserve">Subject to </w:t>
      </w:r>
      <w:r w:rsidR="005A1B75">
        <w:rPr>
          <w:rFonts w:ascii="Arial" w:eastAsia="Calibri" w:hAnsi="Arial" w:cs="Arial"/>
          <w:lang w:eastAsia="en-US"/>
        </w:rPr>
        <w:t xml:space="preserve">the next </w:t>
      </w:r>
      <w:r w:rsidRPr="00AA69B6">
        <w:rPr>
          <w:rFonts w:ascii="Arial" w:eastAsia="Calibri" w:hAnsi="Arial" w:cs="Arial"/>
          <w:lang w:eastAsia="en-US"/>
        </w:rPr>
        <w:t>clau</w:t>
      </w:r>
      <w:r w:rsidR="005A1B75">
        <w:rPr>
          <w:rFonts w:ascii="Arial" w:eastAsia="Calibri" w:hAnsi="Arial" w:cs="Arial"/>
          <w:lang w:eastAsia="en-US"/>
        </w:rPr>
        <w:t>se</w:t>
      </w:r>
      <w:r w:rsidRPr="00AA69B6">
        <w:rPr>
          <w:rFonts w:ascii="Arial" w:eastAsia="Calibri" w:hAnsi="Arial" w:cs="Arial"/>
          <w:lang w:eastAsia="en-US"/>
        </w:rPr>
        <w:t>, all liabilit</w:t>
      </w:r>
      <w:r w:rsidR="00FE6D6A">
        <w:rPr>
          <w:rFonts w:ascii="Arial" w:eastAsia="Calibri" w:hAnsi="Arial" w:cs="Arial"/>
          <w:lang w:eastAsia="en-US"/>
        </w:rPr>
        <w:t>ies related to the</w:t>
      </w:r>
      <w:r w:rsidRPr="00AA69B6">
        <w:rPr>
          <w:rFonts w:ascii="Arial" w:eastAsia="Calibri" w:hAnsi="Arial" w:cs="Arial"/>
          <w:lang w:eastAsia="en-US"/>
        </w:rPr>
        <w:t xml:space="preserve"> loss or damage</w:t>
      </w:r>
      <w:r w:rsidR="00FE6D6A">
        <w:rPr>
          <w:rFonts w:ascii="Arial" w:eastAsia="Calibri" w:hAnsi="Arial" w:cs="Arial"/>
          <w:lang w:eastAsia="en-US"/>
        </w:rPr>
        <w:t xml:space="preserve"> suffered</w:t>
      </w:r>
      <w:r w:rsidRPr="00AA69B6">
        <w:rPr>
          <w:rFonts w:ascii="Arial" w:eastAsia="Calibri" w:hAnsi="Arial" w:cs="Arial"/>
          <w:lang w:eastAsia="en-US"/>
        </w:rPr>
        <w:t xml:space="preserve"> </w:t>
      </w:r>
      <w:r w:rsidR="00FE6D6A">
        <w:rPr>
          <w:rFonts w:ascii="Arial" w:eastAsia="Calibri" w:hAnsi="Arial" w:cs="Arial"/>
          <w:lang w:eastAsia="en-US"/>
        </w:rPr>
        <w:t xml:space="preserve">by </w:t>
      </w:r>
      <w:r w:rsidR="00BE03C7">
        <w:rPr>
          <w:rFonts w:ascii="Arial" w:eastAsia="Calibri" w:hAnsi="Arial" w:cs="Arial"/>
          <w:lang w:eastAsia="en-US"/>
        </w:rPr>
        <w:t>the Load or Generator</w:t>
      </w:r>
      <w:r w:rsidR="00AA69B6">
        <w:rPr>
          <w:rFonts w:ascii="Arial" w:eastAsia="Calibri" w:hAnsi="Arial" w:cs="Arial"/>
          <w:lang w:eastAsia="en-US"/>
        </w:rPr>
        <w:t xml:space="preserve"> </w:t>
      </w:r>
      <w:r w:rsidRPr="00AA69B6">
        <w:rPr>
          <w:rFonts w:ascii="Arial" w:eastAsia="Calibri" w:hAnsi="Arial" w:cs="Arial"/>
          <w:lang w:eastAsia="en-US"/>
        </w:rPr>
        <w:t>that is not a result of the partial or total failure to supply</w:t>
      </w:r>
      <w:r w:rsidR="00F55F43">
        <w:rPr>
          <w:rFonts w:ascii="Arial" w:eastAsia="Calibri" w:hAnsi="Arial" w:cs="Arial"/>
          <w:lang w:eastAsia="en-US"/>
        </w:rPr>
        <w:t xml:space="preserve"> / receive</w:t>
      </w:r>
      <w:r w:rsidRPr="00AA69B6">
        <w:rPr>
          <w:rFonts w:ascii="Arial" w:eastAsia="Calibri" w:hAnsi="Arial" w:cs="Arial"/>
          <w:lang w:eastAsia="en-US"/>
        </w:rPr>
        <w:t xml:space="preserve"> electricity </w:t>
      </w:r>
      <w:r w:rsidR="00F55F43">
        <w:rPr>
          <w:rFonts w:ascii="Arial" w:eastAsia="Calibri" w:hAnsi="Arial" w:cs="Arial"/>
          <w:lang w:eastAsia="en-US"/>
        </w:rPr>
        <w:t xml:space="preserve">at the </w:t>
      </w:r>
      <w:r w:rsidR="00035535">
        <w:rPr>
          <w:rFonts w:ascii="Arial" w:eastAsia="Calibri" w:hAnsi="Arial" w:cs="Arial"/>
          <w:lang w:eastAsia="en-US"/>
        </w:rPr>
        <w:t>Point of Connection</w:t>
      </w:r>
      <w:r w:rsidR="009E7ACC">
        <w:rPr>
          <w:rFonts w:ascii="Arial" w:eastAsia="Calibri" w:hAnsi="Arial" w:cs="Arial"/>
          <w:lang w:eastAsia="en-US"/>
        </w:rPr>
        <w:t xml:space="preserve"> shall be excluded</w:t>
      </w:r>
      <w:r w:rsidRPr="00AA69B6">
        <w:rPr>
          <w:rFonts w:ascii="Arial" w:eastAsia="Calibri" w:hAnsi="Arial" w:cs="Arial"/>
          <w:lang w:eastAsia="en-US"/>
        </w:rPr>
        <w:t>.</w:t>
      </w:r>
    </w:p>
    <w:p w14:paraId="66EB1683" w14:textId="66315974" w:rsidR="00FE6D6A" w:rsidRPr="00FF68FD" w:rsidRDefault="00FE6D6A" w:rsidP="00CA27C3">
      <w:pPr>
        <w:pStyle w:val="ListParagraph"/>
        <w:numPr>
          <w:ilvl w:val="1"/>
          <w:numId w:val="23"/>
        </w:numPr>
        <w:jc w:val="both"/>
        <w:rPr>
          <w:rFonts w:ascii="Arial" w:eastAsia="Calibri" w:hAnsi="Arial" w:cs="Arial"/>
          <w:lang w:eastAsia="en-US"/>
        </w:rPr>
      </w:pPr>
      <w:r w:rsidRPr="00FF68FD">
        <w:rPr>
          <w:rFonts w:ascii="Arial" w:eastAsia="Calibri" w:hAnsi="Arial" w:cs="Arial"/>
          <w:lang w:eastAsia="en-US"/>
        </w:rPr>
        <w:t>Limited liability</w:t>
      </w:r>
    </w:p>
    <w:p w14:paraId="6648E9F2" w14:textId="19C14664" w:rsidR="00FE6D6A" w:rsidRPr="00FE6D6A" w:rsidRDefault="00BE03C7" w:rsidP="00CA27C3">
      <w:pPr>
        <w:pStyle w:val="ListParagraph"/>
        <w:numPr>
          <w:ilvl w:val="0"/>
          <w:numId w:val="24"/>
        </w:numPr>
        <w:tabs>
          <w:tab w:val="left" w:pos="2160"/>
        </w:tabs>
        <w:ind w:left="2160"/>
        <w:jc w:val="both"/>
        <w:rPr>
          <w:rFonts w:ascii="Arial" w:eastAsia="Calibri" w:hAnsi="Arial" w:cs="Arial"/>
          <w:lang w:eastAsia="en-US"/>
        </w:rPr>
      </w:pPr>
      <w:r>
        <w:rPr>
          <w:rFonts w:ascii="Arial" w:eastAsia="Calibri" w:hAnsi="Arial" w:cs="Arial"/>
          <w:lang w:eastAsia="en-US"/>
        </w:rPr>
        <w:t xml:space="preserve">The </w:t>
      </w:r>
      <w:r w:rsidR="00EB31AE">
        <w:rPr>
          <w:rFonts w:ascii="Arial" w:eastAsia="Calibri" w:hAnsi="Arial" w:cs="Arial"/>
          <w:lang w:eastAsia="en-US"/>
        </w:rPr>
        <w:t>Party</w:t>
      </w:r>
      <w:r w:rsidR="00FE6D6A">
        <w:rPr>
          <w:rFonts w:ascii="Arial" w:eastAsia="Calibri" w:hAnsi="Arial" w:cs="Arial"/>
          <w:lang w:eastAsia="en-US"/>
        </w:rPr>
        <w:t>’s</w:t>
      </w:r>
      <w:r w:rsidR="00FE6D6A" w:rsidRPr="00FE6D6A">
        <w:rPr>
          <w:rFonts w:ascii="Arial" w:eastAsia="Calibri" w:hAnsi="Arial" w:cs="Arial"/>
          <w:lang w:eastAsia="en-US"/>
        </w:rPr>
        <w:t xml:space="preserve"> liab</w:t>
      </w:r>
      <w:r w:rsidR="008B0F90">
        <w:rPr>
          <w:rFonts w:ascii="Arial" w:eastAsia="Calibri" w:hAnsi="Arial" w:cs="Arial"/>
          <w:lang w:eastAsia="en-US"/>
        </w:rPr>
        <w:t>ility</w:t>
      </w:r>
      <w:r w:rsidR="00FE6D6A" w:rsidRPr="00FE6D6A">
        <w:rPr>
          <w:rFonts w:ascii="Arial" w:eastAsia="Calibri" w:hAnsi="Arial" w:cs="Arial"/>
          <w:lang w:eastAsia="en-US"/>
        </w:rPr>
        <w:t xml:space="preserve"> </w:t>
      </w:r>
      <w:r w:rsidR="009E7ACC">
        <w:rPr>
          <w:rFonts w:ascii="Arial" w:eastAsia="Calibri" w:hAnsi="Arial" w:cs="Arial"/>
          <w:lang w:eastAsia="en-US"/>
        </w:rPr>
        <w:t>sha</w:t>
      </w:r>
      <w:r w:rsidR="00FE6D6A">
        <w:rPr>
          <w:rFonts w:ascii="Arial" w:eastAsia="Calibri" w:hAnsi="Arial" w:cs="Arial"/>
          <w:lang w:eastAsia="en-US"/>
        </w:rPr>
        <w:t>ll</w:t>
      </w:r>
      <w:r w:rsidR="00FE6D6A" w:rsidRPr="00FE6D6A">
        <w:rPr>
          <w:rFonts w:ascii="Arial" w:eastAsia="Calibri" w:hAnsi="Arial" w:cs="Arial"/>
          <w:lang w:eastAsia="en-US"/>
        </w:rPr>
        <w:t xml:space="preserve"> only </w:t>
      </w:r>
      <w:r w:rsidR="008B0F90">
        <w:rPr>
          <w:rFonts w:ascii="Arial" w:eastAsia="Calibri" w:hAnsi="Arial" w:cs="Arial"/>
          <w:lang w:eastAsia="en-US"/>
        </w:rPr>
        <w:t xml:space="preserve">extend to </w:t>
      </w:r>
      <w:r w:rsidR="008B0F90" w:rsidRPr="008B0F90">
        <w:rPr>
          <w:rFonts w:ascii="Arial" w:eastAsia="Calibri" w:hAnsi="Arial" w:cs="Arial"/>
          <w:lang w:eastAsia="en-US"/>
        </w:rPr>
        <w:t>any physical losses and damage the Load or Generator suffer</w:t>
      </w:r>
      <w:r w:rsidR="00C704E1">
        <w:rPr>
          <w:rFonts w:ascii="Arial" w:eastAsia="Calibri" w:hAnsi="Arial" w:cs="Arial"/>
          <w:lang w:eastAsia="en-US"/>
        </w:rPr>
        <w:t>s</w:t>
      </w:r>
      <w:r w:rsidR="008B0F90" w:rsidRPr="008B0F90">
        <w:rPr>
          <w:rFonts w:ascii="Arial" w:eastAsia="Calibri" w:hAnsi="Arial" w:cs="Arial"/>
          <w:lang w:eastAsia="en-US"/>
        </w:rPr>
        <w:t xml:space="preserve"> and for personal injury due to the partial or total failure to supply or receive electricity at the Point of Connection caused by the Transmission</w:t>
      </w:r>
      <w:r w:rsidR="008B0F90">
        <w:rPr>
          <w:rFonts w:ascii="Arial" w:eastAsia="Calibri" w:hAnsi="Arial" w:cs="Arial"/>
          <w:lang w:eastAsia="en-US"/>
        </w:rPr>
        <w:t xml:space="preserve"> </w:t>
      </w:r>
      <w:r w:rsidR="008B0F90" w:rsidRPr="008B0F90">
        <w:rPr>
          <w:rFonts w:ascii="Arial" w:eastAsia="Calibri" w:hAnsi="Arial" w:cs="Arial"/>
          <w:lang w:eastAsia="en-US"/>
        </w:rPr>
        <w:t>Owners negligence or bad faith which includes:</w:t>
      </w:r>
    </w:p>
    <w:bookmarkEnd w:id="22"/>
    <w:p w14:paraId="0C682173" w14:textId="478F1EEE" w:rsidR="005A1B75" w:rsidRDefault="00FE6D6A" w:rsidP="00CA27C3">
      <w:pPr>
        <w:pStyle w:val="ListParagraph"/>
        <w:numPr>
          <w:ilvl w:val="2"/>
          <w:numId w:val="25"/>
        </w:numPr>
        <w:tabs>
          <w:tab w:val="left" w:pos="2070"/>
        </w:tabs>
        <w:ind w:left="2880" w:hanging="720"/>
        <w:jc w:val="both"/>
        <w:rPr>
          <w:rFonts w:ascii="Arial" w:eastAsia="Calibri" w:hAnsi="Arial" w:cs="Arial"/>
          <w:lang w:eastAsia="en-US"/>
        </w:rPr>
      </w:pPr>
      <w:r w:rsidRPr="00024C06">
        <w:rPr>
          <w:rFonts w:ascii="Arial" w:eastAsia="Calibri" w:hAnsi="Arial" w:cs="Arial"/>
          <w:lang w:eastAsia="en-US"/>
        </w:rPr>
        <w:t xml:space="preserve">problems in the quality of supply of electricity </w:t>
      </w:r>
      <w:r w:rsidR="00F55F43">
        <w:rPr>
          <w:rFonts w:ascii="Arial" w:eastAsia="Calibri" w:hAnsi="Arial" w:cs="Arial"/>
          <w:lang w:eastAsia="en-US"/>
        </w:rPr>
        <w:t xml:space="preserve">at the </w:t>
      </w:r>
      <w:r w:rsidR="00035535">
        <w:rPr>
          <w:rFonts w:ascii="Arial" w:eastAsia="Calibri" w:hAnsi="Arial" w:cs="Arial"/>
          <w:lang w:eastAsia="en-US"/>
        </w:rPr>
        <w:t>Point of Connection</w:t>
      </w:r>
      <w:r w:rsidRPr="00024C06">
        <w:rPr>
          <w:rFonts w:ascii="Arial" w:eastAsia="Calibri" w:hAnsi="Arial" w:cs="Arial"/>
          <w:lang w:eastAsia="en-US"/>
        </w:rPr>
        <w:t xml:space="preserve"> (such as </w:t>
      </w:r>
      <w:r w:rsidR="00F55F43">
        <w:rPr>
          <w:rFonts w:ascii="Arial" w:eastAsia="Calibri" w:hAnsi="Arial" w:cs="Arial"/>
          <w:lang w:eastAsia="en-US"/>
        </w:rPr>
        <w:t>p</w:t>
      </w:r>
      <w:r w:rsidRPr="00024C06">
        <w:rPr>
          <w:rFonts w:ascii="Arial" w:eastAsia="Calibri" w:hAnsi="Arial" w:cs="Arial"/>
          <w:lang w:eastAsia="en-US"/>
        </w:rPr>
        <w:t>ower surges and drops); and</w:t>
      </w:r>
    </w:p>
    <w:p w14:paraId="1D6D7C9B" w14:textId="32CF44D2" w:rsidR="00FE6D6A" w:rsidRPr="00FE6D6A" w:rsidRDefault="00FE6D6A" w:rsidP="00CA27C3">
      <w:pPr>
        <w:pStyle w:val="ListParagraph"/>
        <w:numPr>
          <w:ilvl w:val="2"/>
          <w:numId w:val="25"/>
        </w:numPr>
        <w:tabs>
          <w:tab w:val="left" w:pos="2070"/>
        </w:tabs>
        <w:ind w:left="2880" w:hanging="720"/>
        <w:jc w:val="both"/>
        <w:rPr>
          <w:rFonts w:ascii="Arial" w:eastAsia="Calibri" w:hAnsi="Arial" w:cs="Arial"/>
          <w:lang w:eastAsia="en-US"/>
        </w:rPr>
      </w:pPr>
      <w:r w:rsidRPr="00024C06">
        <w:rPr>
          <w:rFonts w:ascii="Arial" w:eastAsia="Calibri" w:hAnsi="Arial" w:cs="Arial"/>
          <w:lang w:eastAsia="en-US"/>
        </w:rPr>
        <w:t xml:space="preserve">interruptions to or failures of the supply of electricity </w:t>
      </w:r>
      <w:r w:rsidR="00F55F43">
        <w:rPr>
          <w:rFonts w:ascii="Arial" w:eastAsia="Calibri" w:hAnsi="Arial" w:cs="Arial"/>
          <w:lang w:eastAsia="en-US"/>
        </w:rPr>
        <w:t xml:space="preserve">at the </w:t>
      </w:r>
      <w:r w:rsidR="00035535">
        <w:rPr>
          <w:rFonts w:ascii="Arial" w:eastAsia="Calibri" w:hAnsi="Arial" w:cs="Arial"/>
          <w:lang w:eastAsia="en-US"/>
        </w:rPr>
        <w:t>Point of Connection</w:t>
      </w:r>
      <w:r w:rsidR="00D47B9C">
        <w:rPr>
          <w:rFonts w:ascii="Arial" w:eastAsia="Calibri" w:hAnsi="Arial" w:cs="Arial"/>
          <w:lang w:eastAsia="en-US"/>
        </w:rPr>
        <w:t>.</w:t>
      </w:r>
    </w:p>
    <w:p w14:paraId="5C5A661C" w14:textId="30BC96AA" w:rsidR="005A1B75" w:rsidRDefault="00024C06" w:rsidP="00CA27C3">
      <w:pPr>
        <w:pStyle w:val="ListParagraph"/>
        <w:numPr>
          <w:ilvl w:val="0"/>
          <w:numId w:val="26"/>
        </w:numPr>
        <w:tabs>
          <w:tab w:val="left" w:pos="1890"/>
        </w:tabs>
        <w:ind w:left="1440"/>
        <w:jc w:val="both"/>
        <w:rPr>
          <w:rFonts w:ascii="Arial" w:eastAsia="Calibri" w:hAnsi="Arial" w:cs="Arial"/>
          <w:lang w:eastAsia="en-US"/>
        </w:rPr>
      </w:pPr>
      <w:r>
        <w:rPr>
          <w:rFonts w:ascii="Arial" w:eastAsia="Calibri" w:hAnsi="Arial" w:cs="Arial"/>
          <w:lang w:eastAsia="en-US"/>
        </w:rPr>
        <w:t xml:space="preserve">Each </w:t>
      </w:r>
      <w:r w:rsidR="00EB31AE">
        <w:rPr>
          <w:rFonts w:ascii="Arial" w:eastAsia="Calibri" w:hAnsi="Arial" w:cs="Arial"/>
          <w:lang w:eastAsia="en-US"/>
        </w:rPr>
        <w:t>Party</w:t>
      </w:r>
      <w:r>
        <w:rPr>
          <w:rFonts w:ascii="Arial" w:eastAsia="Calibri" w:hAnsi="Arial" w:cs="Arial"/>
          <w:lang w:eastAsia="en-US"/>
        </w:rPr>
        <w:t xml:space="preserve">’s </w:t>
      </w:r>
      <w:r w:rsidR="00FE6D6A" w:rsidRPr="00FE6D6A">
        <w:rPr>
          <w:rFonts w:ascii="Arial" w:eastAsia="Calibri" w:hAnsi="Arial" w:cs="Arial"/>
          <w:lang w:eastAsia="en-US"/>
        </w:rPr>
        <w:t>liability to</w:t>
      </w:r>
      <w:r>
        <w:rPr>
          <w:rFonts w:ascii="Arial" w:eastAsia="Calibri" w:hAnsi="Arial" w:cs="Arial"/>
          <w:lang w:eastAsia="en-US"/>
        </w:rPr>
        <w:t xml:space="preserve"> the </w:t>
      </w:r>
      <w:r w:rsidR="005A1B75">
        <w:rPr>
          <w:rFonts w:ascii="Arial" w:eastAsia="Calibri" w:hAnsi="Arial" w:cs="Arial"/>
          <w:lang w:eastAsia="en-US"/>
        </w:rPr>
        <w:t xml:space="preserve">other </w:t>
      </w:r>
      <w:r w:rsidR="009E7ACC">
        <w:rPr>
          <w:rFonts w:ascii="Arial" w:eastAsia="Calibri" w:hAnsi="Arial" w:cs="Arial"/>
          <w:lang w:eastAsia="en-US"/>
        </w:rPr>
        <w:t>shall be</w:t>
      </w:r>
      <w:r w:rsidR="00FE6D6A" w:rsidRPr="00FE6D6A">
        <w:rPr>
          <w:rFonts w:ascii="Arial" w:eastAsia="Calibri" w:hAnsi="Arial" w:cs="Arial"/>
          <w:lang w:eastAsia="en-US"/>
        </w:rPr>
        <w:t xml:space="preserve"> limited to </w:t>
      </w:r>
      <w:r>
        <w:rPr>
          <w:rFonts w:ascii="Arial" w:eastAsia="Calibri" w:hAnsi="Arial" w:cs="Arial"/>
          <w:lang w:eastAsia="en-US"/>
        </w:rPr>
        <w:t>[__]</w:t>
      </w:r>
      <w:r w:rsidR="00FE6D6A" w:rsidRPr="00FE6D6A">
        <w:rPr>
          <w:rFonts w:ascii="Arial" w:eastAsia="Calibri" w:hAnsi="Arial" w:cs="Arial"/>
          <w:lang w:eastAsia="en-US"/>
        </w:rPr>
        <w:t xml:space="preserve"> as indexed annually, </w:t>
      </w:r>
      <w:r>
        <w:rPr>
          <w:rFonts w:ascii="Arial" w:eastAsia="Calibri" w:hAnsi="Arial" w:cs="Arial"/>
          <w:lang w:eastAsia="en-US"/>
        </w:rPr>
        <w:t xml:space="preserve">by </w:t>
      </w:r>
      <w:r w:rsidR="001D334D">
        <w:rPr>
          <w:rFonts w:ascii="Arial" w:eastAsia="Calibri" w:hAnsi="Arial" w:cs="Arial"/>
          <w:lang w:eastAsia="en-US"/>
        </w:rPr>
        <w:tab/>
      </w:r>
      <w:r>
        <w:rPr>
          <w:rFonts w:ascii="Arial" w:eastAsia="Calibri" w:hAnsi="Arial" w:cs="Arial"/>
          <w:lang w:eastAsia="en-US"/>
        </w:rPr>
        <w:t xml:space="preserve">the </w:t>
      </w:r>
      <w:r w:rsidR="00F55F43">
        <w:rPr>
          <w:rFonts w:ascii="Arial" w:eastAsia="Calibri" w:hAnsi="Arial" w:cs="Arial"/>
          <w:lang w:eastAsia="en-US"/>
        </w:rPr>
        <w:t>National Energy Regulator</w:t>
      </w:r>
      <w:r w:rsidR="005A1B75">
        <w:rPr>
          <w:rFonts w:ascii="Arial" w:eastAsia="Calibri" w:hAnsi="Arial" w:cs="Arial"/>
          <w:lang w:eastAsia="en-US"/>
        </w:rPr>
        <w:t>.</w:t>
      </w:r>
    </w:p>
    <w:p w14:paraId="0B208907" w14:textId="77777777" w:rsidR="006475FD" w:rsidRPr="004A0740" w:rsidRDefault="006475FD" w:rsidP="006475FD">
      <w:pPr>
        <w:pStyle w:val="ListParagraph"/>
        <w:tabs>
          <w:tab w:val="left" w:pos="1890"/>
        </w:tabs>
        <w:ind w:left="1440"/>
        <w:jc w:val="both"/>
        <w:rPr>
          <w:rFonts w:ascii="Arial" w:eastAsia="Calibri" w:hAnsi="Arial" w:cs="Arial"/>
          <w:lang w:eastAsia="en-US"/>
        </w:rPr>
      </w:pPr>
    </w:p>
    <w:p w14:paraId="47DD5CE1" w14:textId="3978C0D9" w:rsidR="00991238" w:rsidRDefault="00991238" w:rsidP="00CA27C3">
      <w:pPr>
        <w:pStyle w:val="ListParagraph"/>
        <w:numPr>
          <w:ilvl w:val="0"/>
          <w:numId w:val="7"/>
        </w:numPr>
        <w:rPr>
          <w:rFonts w:ascii="Arial" w:eastAsia="Calibri" w:hAnsi="Arial" w:cs="Arial"/>
          <w:b/>
          <w:lang w:eastAsia="en-US"/>
        </w:rPr>
      </w:pPr>
      <w:bookmarkStart w:id="23" w:name="_Hlk514921929"/>
      <w:r w:rsidRPr="00FF68FD">
        <w:rPr>
          <w:rFonts w:ascii="Arial" w:eastAsia="Calibri" w:hAnsi="Arial" w:cs="Arial"/>
          <w:b/>
          <w:bCs/>
          <w:lang w:eastAsia="en-US"/>
        </w:rPr>
        <w:t xml:space="preserve">INTERRUPTION OF </w:t>
      </w:r>
      <w:r w:rsidR="001D334D">
        <w:rPr>
          <w:rFonts w:ascii="Arial" w:eastAsia="Calibri" w:hAnsi="Arial" w:cs="Arial"/>
          <w:b/>
          <w:bCs/>
          <w:lang w:eastAsia="en-US"/>
        </w:rPr>
        <w:t xml:space="preserve">POINT OF </w:t>
      </w:r>
      <w:r w:rsidR="00CA4201">
        <w:rPr>
          <w:rFonts w:ascii="Arial" w:eastAsia="Calibri" w:hAnsi="Arial" w:cs="Arial"/>
          <w:b/>
          <w:bCs/>
          <w:lang w:eastAsia="en-US"/>
        </w:rPr>
        <w:t>CONNECT</w:t>
      </w:r>
      <w:r w:rsidR="00F55F43">
        <w:rPr>
          <w:rFonts w:ascii="Arial" w:eastAsia="Calibri" w:hAnsi="Arial" w:cs="Arial"/>
          <w:b/>
          <w:bCs/>
          <w:lang w:eastAsia="en-US"/>
        </w:rPr>
        <w:t>ION</w:t>
      </w:r>
    </w:p>
    <w:p w14:paraId="199686A0" w14:textId="734F0570" w:rsidR="007923BE" w:rsidRPr="006475FD" w:rsidRDefault="007923BE" w:rsidP="00CA27C3">
      <w:pPr>
        <w:pStyle w:val="ListParagraph"/>
        <w:numPr>
          <w:ilvl w:val="1"/>
          <w:numId w:val="27"/>
        </w:numPr>
        <w:ind w:left="1440"/>
        <w:rPr>
          <w:rFonts w:ascii="Arial" w:eastAsia="Calibri" w:hAnsi="Arial" w:cs="Arial"/>
          <w:lang w:eastAsia="en-US"/>
        </w:rPr>
      </w:pPr>
      <w:r w:rsidRPr="006475FD">
        <w:rPr>
          <w:rFonts w:ascii="Arial" w:eastAsia="Calibri" w:hAnsi="Arial" w:cs="Arial"/>
          <w:lang w:eastAsia="en-US"/>
        </w:rPr>
        <w:t xml:space="preserve">The Transmission Owner may interrupt </w:t>
      </w:r>
      <w:r w:rsidR="005A1B75" w:rsidRPr="006475FD">
        <w:rPr>
          <w:rFonts w:ascii="Arial" w:eastAsia="Calibri" w:hAnsi="Arial" w:cs="Arial"/>
          <w:lang w:eastAsia="en-US"/>
        </w:rPr>
        <w:t xml:space="preserve">the availability of the </w:t>
      </w:r>
      <w:r w:rsidR="001D334D" w:rsidRPr="006475FD">
        <w:rPr>
          <w:rFonts w:ascii="Arial" w:eastAsia="Calibri" w:hAnsi="Arial" w:cs="Arial"/>
          <w:lang w:eastAsia="en-US"/>
        </w:rPr>
        <w:t>Point of C</w:t>
      </w:r>
      <w:r w:rsidR="005A1B75" w:rsidRPr="006475FD">
        <w:rPr>
          <w:rFonts w:ascii="Arial" w:eastAsia="Calibri" w:hAnsi="Arial" w:cs="Arial"/>
          <w:lang w:eastAsia="en-US"/>
        </w:rPr>
        <w:t>onnect</w:t>
      </w:r>
      <w:r w:rsidR="00F55F43" w:rsidRPr="006475FD">
        <w:rPr>
          <w:rFonts w:ascii="Arial" w:eastAsia="Calibri" w:hAnsi="Arial" w:cs="Arial"/>
          <w:lang w:eastAsia="en-US"/>
        </w:rPr>
        <w:t>ion</w:t>
      </w:r>
      <w:r w:rsidR="005A1B75" w:rsidRPr="006475FD">
        <w:rPr>
          <w:rFonts w:ascii="Arial" w:eastAsia="Calibri" w:hAnsi="Arial" w:cs="Arial"/>
          <w:lang w:eastAsia="en-US"/>
        </w:rPr>
        <w:t xml:space="preserve"> </w:t>
      </w:r>
      <w:r w:rsidRPr="006475FD">
        <w:rPr>
          <w:rFonts w:ascii="Arial" w:eastAsia="Calibri" w:hAnsi="Arial" w:cs="Arial"/>
          <w:lang w:eastAsia="en-US"/>
        </w:rPr>
        <w:t>for planned or unplanned maintenance</w:t>
      </w:r>
      <w:r w:rsidR="00D47B9C" w:rsidRPr="006475FD">
        <w:rPr>
          <w:rFonts w:ascii="Arial" w:eastAsia="Calibri" w:hAnsi="Arial" w:cs="Arial"/>
          <w:lang w:eastAsia="en-US"/>
        </w:rPr>
        <w:t>.</w:t>
      </w:r>
    </w:p>
    <w:bookmarkEnd w:id="23"/>
    <w:p w14:paraId="75A0739B" w14:textId="5B5F7B90" w:rsidR="007923BE" w:rsidRPr="001D1351" w:rsidRDefault="007923BE" w:rsidP="00CA27C3">
      <w:pPr>
        <w:pStyle w:val="ListParagraph"/>
        <w:numPr>
          <w:ilvl w:val="1"/>
          <w:numId w:val="28"/>
        </w:numPr>
        <w:ind w:left="1440" w:hanging="360"/>
        <w:rPr>
          <w:rFonts w:ascii="Arial" w:eastAsia="Calibri" w:hAnsi="Arial" w:cs="Arial"/>
          <w:lang w:eastAsia="en-US"/>
        </w:rPr>
      </w:pPr>
      <w:r w:rsidRPr="001D1351">
        <w:rPr>
          <w:rFonts w:ascii="Arial" w:eastAsia="Calibri" w:hAnsi="Arial" w:cs="Arial"/>
          <w:lang w:eastAsia="en-US"/>
        </w:rPr>
        <w:t>Planned Interruption</w:t>
      </w:r>
      <w:r w:rsidR="00E97A33">
        <w:rPr>
          <w:rFonts w:ascii="Arial" w:eastAsia="Calibri" w:hAnsi="Arial" w:cs="Arial"/>
          <w:lang w:eastAsia="en-US"/>
        </w:rPr>
        <w:t>s</w:t>
      </w:r>
    </w:p>
    <w:p w14:paraId="503B2C9F" w14:textId="65786942" w:rsidR="001D1351" w:rsidRDefault="00D47B9C" w:rsidP="00CA27C3">
      <w:pPr>
        <w:pStyle w:val="ListParagraph"/>
        <w:numPr>
          <w:ilvl w:val="0"/>
          <w:numId w:val="29"/>
        </w:numPr>
        <w:tabs>
          <w:tab w:val="left" w:pos="1710"/>
        </w:tabs>
        <w:ind w:left="2160"/>
        <w:rPr>
          <w:rFonts w:ascii="Arial" w:eastAsia="Calibri" w:hAnsi="Arial" w:cs="Arial"/>
          <w:lang w:eastAsia="en-US"/>
        </w:rPr>
      </w:pPr>
      <w:r>
        <w:rPr>
          <w:rFonts w:ascii="Arial" w:eastAsia="Calibri" w:hAnsi="Arial" w:cs="Arial"/>
          <w:lang w:eastAsia="en-US"/>
        </w:rPr>
        <w:t xml:space="preserve">    </w:t>
      </w:r>
      <w:r w:rsidR="007923BE">
        <w:rPr>
          <w:rFonts w:ascii="Arial" w:eastAsia="Calibri" w:hAnsi="Arial" w:cs="Arial"/>
          <w:lang w:eastAsia="en-US"/>
        </w:rPr>
        <w:t>Planned interruption</w:t>
      </w:r>
      <w:r>
        <w:rPr>
          <w:rFonts w:ascii="Arial" w:eastAsia="Calibri" w:hAnsi="Arial" w:cs="Arial"/>
          <w:lang w:eastAsia="en-US"/>
        </w:rPr>
        <w:t>s</w:t>
      </w:r>
      <w:r w:rsidR="007923BE">
        <w:rPr>
          <w:rFonts w:ascii="Arial" w:eastAsia="Calibri" w:hAnsi="Arial" w:cs="Arial"/>
          <w:lang w:eastAsia="en-US"/>
        </w:rPr>
        <w:t xml:space="preserve"> may be</w:t>
      </w:r>
      <w:r w:rsidR="002828E7">
        <w:rPr>
          <w:rFonts w:ascii="Arial" w:eastAsia="Calibri" w:hAnsi="Arial" w:cs="Arial"/>
          <w:lang w:eastAsia="en-US"/>
        </w:rPr>
        <w:t xml:space="preserve"> made for the following reasons:</w:t>
      </w:r>
    </w:p>
    <w:p w14:paraId="3A8F6059" w14:textId="025628CA" w:rsidR="001D1351" w:rsidRDefault="001D1351" w:rsidP="00CA27C3">
      <w:pPr>
        <w:pStyle w:val="ListParagraph"/>
        <w:numPr>
          <w:ilvl w:val="2"/>
          <w:numId w:val="30"/>
        </w:numPr>
        <w:ind w:left="2880"/>
        <w:jc w:val="both"/>
        <w:rPr>
          <w:rFonts w:ascii="Arial" w:eastAsia="Calibri" w:hAnsi="Arial" w:cs="Arial"/>
          <w:lang w:eastAsia="en-US"/>
        </w:rPr>
      </w:pPr>
      <w:r w:rsidRPr="001D1351">
        <w:rPr>
          <w:rFonts w:ascii="Arial" w:eastAsia="Calibri" w:hAnsi="Arial" w:cs="Arial"/>
          <w:lang w:eastAsia="en-US"/>
        </w:rPr>
        <w:t xml:space="preserve">for the maintenance, repair or augmentation of </w:t>
      </w:r>
      <w:r w:rsidR="00BE03C7">
        <w:rPr>
          <w:rFonts w:ascii="Arial" w:eastAsia="Calibri" w:hAnsi="Arial" w:cs="Arial"/>
          <w:lang w:eastAsia="en-US"/>
        </w:rPr>
        <w:t xml:space="preserve">the Transmission </w:t>
      </w:r>
      <w:r w:rsidRPr="001D1351">
        <w:rPr>
          <w:rFonts w:ascii="Arial" w:eastAsia="Calibri" w:hAnsi="Arial" w:cs="Arial"/>
          <w:lang w:eastAsia="en-US"/>
        </w:rPr>
        <w:t xml:space="preserve">system including maintenance of the metering equipment; </w:t>
      </w:r>
      <w:r w:rsidR="00D47B9C">
        <w:rPr>
          <w:rFonts w:ascii="Arial" w:eastAsia="Calibri" w:hAnsi="Arial" w:cs="Arial"/>
          <w:lang w:eastAsia="en-US"/>
        </w:rPr>
        <w:t>and</w:t>
      </w:r>
    </w:p>
    <w:p w14:paraId="59054010" w14:textId="741F422D" w:rsidR="001D1351" w:rsidRDefault="001D1351" w:rsidP="00CA27C3">
      <w:pPr>
        <w:pStyle w:val="ListParagraph"/>
        <w:numPr>
          <w:ilvl w:val="2"/>
          <w:numId w:val="30"/>
        </w:numPr>
        <w:ind w:left="2880"/>
        <w:jc w:val="both"/>
        <w:rPr>
          <w:rFonts w:ascii="Arial" w:eastAsia="Calibri" w:hAnsi="Arial" w:cs="Arial"/>
          <w:lang w:eastAsia="en-US"/>
        </w:rPr>
      </w:pPr>
      <w:r w:rsidRPr="001D1351">
        <w:rPr>
          <w:rFonts w:ascii="Arial" w:eastAsia="Calibri" w:hAnsi="Arial" w:cs="Arial"/>
          <w:lang w:eastAsia="en-US"/>
        </w:rPr>
        <w:t>for the installation of new equipment or the connection of other feeder bays</w:t>
      </w:r>
      <w:r w:rsidR="00D47B9C">
        <w:rPr>
          <w:rFonts w:ascii="Arial" w:eastAsia="Calibri" w:hAnsi="Arial" w:cs="Arial"/>
          <w:lang w:eastAsia="en-US"/>
        </w:rPr>
        <w:t>.</w:t>
      </w:r>
    </w:p>
    <w:p w14:paraId="4F90B026" w14:textId="72349AD4" w:rsidR="00D47B9C" w:rsidRPr="00D551A9" w:rsidRDefault="007F6A8C" w:rsidP="00CA27C3">
      <w:pPr>
        <w:pStyle w:val="ListParagraph"/>
        <w:numPr>
          <w:ilvl w:val="0"/>
          <w:numId w:val="29"/>
        </w:numPr>
        <w:ind w:left="2160"/>
        <w:rPr>
          <w:rFonts w:ascii="Arial" w:eastAsia="Calibri" w:hAnsi="Arial" w:cs="Arial"/>
          <w:lang w:eastAsia="en-US"/>
        </w:rPr>
      </w:pPr>
      <w:r>
        <w:rPr>
          <w:rFonts w:ascii="Arial" w:eastAsia="Calibri" w:hAnsi="Arial" w:cs="Arial"/>
          <w:lang w:eastAsia="en-US"/>
        </w:rPr>
        <w:t>I</w:t>
      </w:r>
      <w:r w:rsidR="001D1351">
        <w:rPr>
          <w:rFonts w:ascii="Arial" w:eastAsia="Calibri" w:hAnsi="Arial" w:cs="Arial"/>
          <w:lang w:eastAsia="en-US"/>
        </w:rPr>
        <w:t xml:space="preserve">f scheduled transactions </w:t>
      </w:r>
      <w:r w:rsidR="00D4371C">
        <w:rPr>
          <w:rFonts w:ascii="Arial" w:eastAsia="Calibri" w:hAnsi="Arial" w:cs="Arial"/>
          <w:lang w:eastAsia="en-US"/>
        </w:rPr>
        <w:t xml:space="preserve">on </w:t>
      </w:r>
      <w:r w:rsidR="00F55F43">
        <w:rPr>
          <w:rFonts w:ascii="Arial" w:eastAsia="Calibri" w:hAnsi="Arial" w:cs="Arial"/>
          <w:lang w:eastAsia="en-US"/>
        </w:rPr>
        <w:t xml:space="preserve">a </w:t>
      </w:r>
      <w:r w:rsidR="00ED2BFB">
        <w:rPr>
          <w:rFonts w:ascii="Arial" w:eastAsia="Calibri" w:hAnsi="Arial" w:cs="Arial"/>
          <w:lang w:eastAsia="en-US"/>
        </w:rPr>
        <w:t>SAPP Interconnector</w:t>
      </w:r>
      <w:r w:rsidR="00D4371C">
        <w:rPr>
          <w:rFonts w:ascii="Arial" w:eastAsia="Calibri" w:hAnsi="Arial" w:cs="Arial"/>
          <w:lang w:eastAsia="en-US"/>
        </w:rPr>
        <w:t xml:space="preserve"> </w:t>
      </w:r>
      <w:r w:rsidR="00E97A33">
        <w:rPr>
          <w:rFonts w:ascii="Arial" w:eastAsia="Calibri" w:hAnsi="Arial" w:cs="Arial"/>
          <w:lang w:eastAsia="en-US"/>
        </w:rPr>
        <w:t xml:space="preserve">will be affected by a planned interruption, the </w:t>
      </w:r>
      <w:r w:rsidR="00BE03C7">
        <w:rPr>
          <w:rFonts w:ascii="Arial" w:eastAsia="Calibri" w:hAnsi="Arial" w:cs="Arial"/>
          <w:lang w:eastAsia="en-US"/>
        </w:rPr>
        <w:t>T</w:t>
      </w:r>
      <w:r w:rsidR="00E97A33">
        <w:rPr>
          <w:rFonts w:ascii="Arial" w:eastAsia="Calibri" w:hAnsi="Arial" w:cs="Arial"/>
          <w:lang w:eastAsia="en-US"/>
        </w:rPr>
        <w:t xml:space="preserve">ransmission </w:t>
      </w:r>
      <w:r w:rsidR="00BE03C7">
        <w:rPr>
          <w:rFonts w:ascii="Arial" w:eastAsia="Calibri" w:hAnsi="Arial" w:cs="Arial"/>
          <w:lang w:eastAsia="en-US"/>
        </w:rPr>
        <w:t>O</w:t>
      </w:r>
      <w:r w:rsidR="00E97A33">
        <w:rPr>
          <w:rFonts w:ascii="Arial" w:eastAsia="Calibri" w:hAnsi="Arial" w:cs="Arial"/>
          <w:lang w:eastAsia="en-US"/>
        </w:rPr>
        <w:t>wner</w:t>
      </w:r>
      <w:r w:rsidR="00BE03C7">
        <w:rPr>
          <w:rFonts w:ascii="Arial" w:eastAsia="Calibri" w:hAnsi="Arial" w:cs="Arial"/>
          <w:lang w:eastAsia="en-US"/>
        </w:rPr>
        <w:t xml:space="preserve"> </w:t>
      </w:r>
      <w:r w:rsidR="009E7ACC">
        <w:rPr>
          <w:rFonts w:ascii="Arial" w:eastAsia="Calibri" w:hAnsi="Arial" w:cs="Arial"/>
          <w:lang w:eastAsia="en-US"/>
        </w:rPr>
        <w:t>shall</w:t>
      </w:r>
      <w:r w:rsidR="00E97A33">
        <w:rPr>
          <w:rFonts w:ascii="Arial" w:eastAsia="Calibri" w:hAnsi="Arial" w:cs="Arial"/>
          <w:lang w:eastAsia="en-US"/>
        </w:rPr>
        <w:t xml:space="preserve"> </w:t>
      </w:r>
      <w:r w:rsidR="00D47B9C">
        <w:rPr>
          <w:rFonts w:ascii="Arial" w:eastAsia="Calibri" w:hAnsi="Arial" w:cs="Arial"/>
          <w:lang w:eastAsia="en-US"/>
        </w:rPr>
        <w:t>provide</w:t>
      </w:r>
      <w:r w:rsidR="00E97A33">
        <w:rPr>
          <w:rFonts w:ascii="Arial" w:eastAsia="Calibri" w:hAnsi="Arial" w:cs="Arial"/>
          <w:lang w:eastAsia="en-US"/>
        </w:rPr>
        <w:t xml:space="preserve"> at least [</w:t>
      </w:r>
      <w:r w:rsidR="005A1B75">
        <w:rPr>
          <w:rFonts w:ascii="Arial" w:eastAsia="Calibri" w:hAnsi="Arial" w:cs="Arial"/>
          <w:lang w:eastAsia="en-US"/>
        </w:rPr>
        <w:t xml:space="preserve"> </w:t>
      </w:r>
      <w:r w:rsidR="00E97A33">
        <w:rPr>
          <w:rFonts w:ascii="Arial" w:eastAsia="Calibri" w:hAnsi="Arial" w:cs="Arial"/>
          <w:lang w:eastAsia="en-US"/>
        </w:rPr>
        <w:t xml:space="preserve"> </w:t>
      </w:r>
      <w:r w:rsidR="00D4371C">
        <w:rPr>
          <w:rFonts w:ascii="Arial" w:eastAsia="Calibri" w:hAnsi="Arial" w:cs="Arial"/>
          <w:lang w:eastAsia="en-US"/>
        </w:rPr>
        <w:t xml:space="preserve"> </w:t>
      </w:r>
      <w:r w:rsidR="00E97A33">
        <w:rPr>
          <w:rFonts w:ascii="Arial" w:eastAsia="Calibri" w:hAnsi="Arial" w:cs="Arial"/>
          <w:lang w:eastAsia="en-US"/>
        </w:rPr>
        <w:t>]</w:t>
      </w:r>
      <w:r w:rsidR="00D4371C">
        <w:rPr>
          <w:rFonts w:ascii="Arial" w:eastAsia="Calibri" w:hAnsi="Arial" w:cs="Arial"/>
          <w:lang w:eastAsia="en-US"/>
        </w:rPr>
        <w:t xml:space="preserve"> </w:t>
      </w:r>
      <w:r w:rsidR="00E97A33">
        <w:rPr>
          <w:rFonts w:ascii="Arial" w:eastAsia="Calibri" w:hAnsi="Arial" w:cs="Arial"/>
          <w:lang w:eastAsia="en-US"/>
        </w:rPr>
        <w:t>business days’ notice</w:t>
      </w:r>
      <w:r w:rsidR="00D4371C">
        <w:rPr>
          <w:rFonts w:ascii="Arial" w:eastAsia="Calibri" w:hAnsi="Arial" w:cs="Arial"/>
          <w:lang w:eastAsia="en-US"/>
        </w:rPr>
        <w:t xml:space="preserve"> to th</w:t>
      </w:r>
      <w:r w:rsidR="00F55F43">
        <w:rPr>
          <w:rFonts w:ascii="Arial" w:eastAsia="Calibri" w:hAnsi="Arial" w:cs="Arial"/>
          <w:lang w:eastAsia="en-US"/>
        </w:rPr>
        <w:t xml:space="preserve">e </w:t>
      </w:r>
      <w:r w:rsidR="00D4371C">
        <w:rPr>
          <w:rFonts w:ascii="Arial" w:eastAsia="Calibri" w:hAnsi="Arial" w:cs="Arial"/>
          <w:lang w:eastAsia="en-US"/>
        </w:rPr>
        <w:t>SAPP CC.</w:t>
      </w:r>
      <w:r w:rsidR="00E97A33">
        <w:rPr>
          <w:rFonts w:ascii="Arial" w:eastAsia="Calibri" w:hAnsi="Arial" w:cs="Arial"/>
          <w:lang w:eastAsia="en-US"/>
        </w:rPr>
        <w:t xml:space="preserve"> </w:t>
      </w:r>
    </w:p>
    <w:p w14:paraId="4157861C" w14:textId="1300E48A" w:rsidR="00894461" w:rsidRPr="00D172DE" w:rsidRDefault="00E97A33" w:rsidP="00CA27C3">
      <w:pPr>
        <w:pStyle w:val="ListParagraph"/>
        <w:numPr>
          <w:ilvl w:val="1"/>
          <w:numId w:val="31"/>
        </w:numPr>
        <w:ind w:left="1440"/>
        <w:rPr>
          <w:rFonts w:ascii="Arial" w:eastAsia="Calibri" w:hAnsi="Arial" w:cs="Arial"/>
          <w:lang w:eastAsia="en-US"/>
        </w:rPr>
      </w:pPr>
      <w:bookmarkStart w:id="24" w:name="_Hlk514921390"/>
      <w:r w:rsidRPr="001C54E8">
        <w:rPr>
          <w:rFonts w:ascii="Arial" w:hAnsi="Arial" w:cs="Arial"/>
        </w:rPr>
        <w:t>Unplanned Interruption</w:t>
      </w:r>
      <w:r w:rsidR="007F6A8C">
        <w:rPr>
          <w:rFonts w:ascii="Arial" w:eastAsia="Calibri" w:hAnsi="Arial" w:cs="Arial"/>
          <w:lang w:eastAsia="en-US"/>
        </w:rPr>
        <w:t>s</w:t>
      </w:r>
    </w:p>
    <w:p w14:paraId="409A18B7" w14:textId="6E6F59BD" w:rsidR="00E97A33" w:rsidRDefault="00D172DE" w:rsidP="00CA27C3">
      <w:pPr>
        <w:pStyle w:val="ListParagraph"/>
        <w:numPr>
          <w:ilvl w:val="1"/>
          <w:numId w:val="32"/>
        </w:numPr>
        <w:ind w:left="2160"/>
        <w:jc w:val="both"/>
        <w:rPr>
          <w:rFonts w:ascii="Arial" w:eastAsia="Calibri" w:hAnsi="Arial" w:cs="Arial"/>
          <w:lang w:eastAsia="en-US"/>
        </w:rPr>
      </w:pPr>
      <w:bookmarkStart w:id="25" w:name="_Hlk514922185"/>
      <w:bookmarkStart w:id="26" w:name="_Hlk514921525"/>
      <w:r>
        <w:rPr>
          <w:rFonts w:ascii="Arial" w:eastAsia="Calibri" w:hAnsi="Arial" w:cs="Arial"/>
          <w:lang w:eastAsia="en-US"/>
        </w:rPr>
        <w:t>Either party m</w:t>
      </w:r>
      <w:r w:rsidR="00D47B9C">
        <w:rPr>
          <w:rFonts w:ascii="Arial" w:eastAsia="Calibri" w:hAnsi="Arial" w:cs="Arial"/>
          <w:lang w:eastAsia="en-US"/>
        </w:rPr>
        <w:t>a</w:t>
      </w:r>
      <w:r>
        <w:rPr>
          <w:rFonts w:ascii="Arial" w:eastAsia="Calibri" w:hAnsi="Arial" w:cs="Arial"/>
          <w:lang w:eastAsia="en-US"/>
        </w:rPr>
        <w:t xml:space="preserve">y interrupt the </w:t>
      </w:r>
      <w:r w:rsidR="00035535">
        <w:rPr>
          <w:rFonts w:ascii="Arial" w:eastAsia="Calibri" w:hAnsi="Arial" w:cs="Arial"/>
          <w:lang w:eastAsia="en-US"/>
        </w:rPr>
        <w:t>Point of Connection</w:t>
      </w:r>
      <w:r w:rsidR="00E97A33">
        <w:rPr>
          <w:rFonts w:ascii="Arial" w:eastAsia="Calibri" w:hAnsi="Arial" w:cs="Arial"/>
          <w:lang w:eastAsia="en-US"/>
        </w:rPr>
        <w:t xml:space="preserve"> in circumstance</w:t>
      </w:r>
      <w:r w:rsidR="00D47B9C">
        <w:rPr>
          <w:rFonts w:ascii="Arial" w:eastAsia="Calibri" w:hAnsi="Arial" w:cs="Arial"/>
          <w:lang w:eastAsia="en-US"/>
        </w:rPr>
        <w:t>s</w:t>
      </w:r>
      <w:r w:rsidR="00E97A33">
        <w:rPr>
          <w:rFonts w:ascii="Arial" w:eastAsia="Calibri" w:hAnsi="Arial" w:cs="Arial"/>
          <w:lang w:eastAsia="en-US"/>
        </w:rPr>
        <w:t xml:space="preserve"> where </w:t>
      </w:r>
      <w:bookmarkEnd w:id="25"/>
      <w:r w:rsidR="00D47B9C">
        <w:rPr>
          <w:rFonts w:ascii="Arial" w:eastAsia="Calibri" w:hAnsi="Arial" w:cs="Arial"/>
          <w:lang w:eastAsia="en-US"/>
        </w:rPr>
        <w:t>there is an</w:t>
      </w:r>
      <w:r w:rsidR="00E97A33">
        <w:rPr>
          <w:rFonts w:ascii="Arial" w:eastAsia="Calibri" w:hAnsi="Arial" w:cs="Arial"/>
          <w:lang w:eastAsia="en-US"/>
        </w:rPr>
        <w:t xml:space="preserve"> immediate </w:t>
      </w:r>
      <w:r w:rsidR="00F55F43">
        <w:rPr>
          <w:rFonts w:ascii="Arial" w:eastAsia="Calibri" w:hAnsi="Arial" w:cs="Arial"/>
          <w:lang w:eastAsia="en-US"/>
        </w:rPr>
        <w:t>threat</w:t>
      </w:r>
      <w:r w:rsidR="00E97A33">
        <w:rPr>
          <w:rFonts w:ascii="Arial" w:eastAsia="Calibri" w:hAnsi="Arial" w:cs="Arial"/>
          <w:lang w:eastAsia="en-US"/>
        </w:rPr>
        <w:t xml:space="preserve"> of injury or material damage to any person, property, including:</w:t>
      </w:r>
    </w:p>
    <w:p w14:paraId="59DEE130" w14:textId="322B70CF" w:rsidR="00E97A33" w:rsidRDefault="00894461" w:rsidP="00CA27C3">
      <w:pPr>
        <w:pStyle w:val="ListParagraph"/>
        <w:numPr>
          <w:ilvl w:val="2"/>
          <w:numId w:val="33"/>
        </w:numPr>
        <w:ind w:left="2880"/>
        <w:jc w:val="both"/>
        <w:rPr>
          <w:rFonts w:ascii="Arial" w:eastAsia="Calibri" w:hAnsi="Arial" w:cs="Arial"/>
          <w:lang w:eastAsia="en-US"/>
        </w:rPr>
      </w:pPr>
      <w:bookmarkStart w:id="27" w:name="_Hlk514921633"/>
      <w:bookmarkEnd w:id="26"/>
      <w:r>
        <w:rPr>
          <w:rFonts w:ascii="Arial" w:eastAsia="Calibri" w:hAnsi="Arial" w:cs="Arial"/>
          <w:lang w:eastAsia="en-US"/>
        </w:rPr>
        <w:t>unplanned maintenance or repairs;</w:t>
      </w:r>
    </w:p>
    <w:bookmarkEnd w:id="24"/>
    <w:p w14:paraId="30F20B0C" w14:textId="2576DE24" w:rsidR="00894461" w:rsidRDefault="00894461" w:rsidP="00CA27C3">
      <w:pPr>
        <w:pStyle w:val="ListParagraph"/>
        <w:numPr>
          <w:ilvl w:val="2"/>
          <w:numId w:val="33"/>
        </w:numPr>
        <w:ind w:left="2880"/>
        <w:jc w:val="both"/>
        <w:rPr>
          <w:rFonts w:ascii="Arial" w:eastAsia="Calibri" w:hAnsi="Arial" w:cs="Arial"/>
          <w:lang w:eastAsia="en-US"/>
        </w:rPr>
      </w:pPr>
      <w:r>
        <w:rPr>
          <w:rFonts w:ascii="Arial" w:eastAsia="Calibri" w:hAnsi="Arial" w:cs="Arial"/>
          <w:lang w:eastAsia="en-US"/>
        </w:rPr>
        <w:t>health or safety reasons;</w:t>
      </w:r>
    </w:p>
    <w:p w14:paraId="052B7552" w14:textId="66001345" w:rsidR="00894461" w:rsidRDefault="00894461" w:rsidP="00CA27C3">
      <w:pPr>
        <w:pStyle w:val="ListParagraph"/>
        <w:numPr>
          <w:ilvl w:val="2"/>
          <w:numId w:val="33"/>
        </w:numPr>
        <w:ind w:left="2880"/>
        <w:jc w:val="both"/>
        <w:rPr>
          <w:rFonts w:ascii="Arial" w:eastAsia="Calibri" w:hAnsi="Arial" w:cs="Arial"/>
          <w:lang w:eastAsia="en-US"/>
        </w:rPr>
      </w:pPr>
      <w:r>
        <w:rPr>
          <w:rFonts w:ascii="Arial" w:eastAsia="Calibri" w:hAnsi="Arial" w:cs="Arial"/>
          <w:lang w:eastAsia="en-US"/>
        </w:rPr>
        <w:t xml:space="preserve">in an emergency </w:t>
      </w:r>
      <w:bookmarkEnd w:id="27"/>
      <w:r>
        <w:rPr>
          <w:rFonts w:ascii="Arial" w:eastAsia="Calibri" w:hAnsi="Arial" w:cs="Arial"/>
          <w:lang w:eastAsia="en-US"/>
        </w:rPr>
        <w:t xml:space="preserve">as required by a relevant authority; </w:t>
      </w:r>
      <w:r w:rsidR="007F6A8C">
        <w:rPr>
          <w:rFonts w:ascii="Arial" w:eastAsia="Calibri" w:hAnsi="Arial" w:cs="Arial"/>
          <w:lang w:eastAsia="en-US"/>
        </w:rPr>
        <w:t>or</w:t>
      </w:r>
    </w:p>
    <w:p w14:paraId="480E3192" w14:textId="0E17B5CE" w:rsidR="00894461" w:rsidRPr="005D7D7D" w:rsidRDefault="00894461" w:rsidP="00CA27C3">
      <w:pPr>
        <w:pStyle w:val="ListParagraph"/>
        <w:numPr>
          <w:ilvl w:val="2"/>
          <w:numId w:val="33"/>
        </w:numPr>
        <w:ind w:left="2880"/>
        <w:jc w:val="both"/>
        <w:rPr>
          <w:rFonts w:ascii="Arial" w:eastAsia="Calibri" w:hAnsi="Arial" w:cs="Arial"/>
          <w:lang w:eastAsia="en-US"/>
        </w:rPr>
      </w:pPr>
      <w:r>
        <w:rPr>
          <w:rFonts w:ascii="Arial" w:eastAsia="Calibri" w:hAnsi="Arial" w:cs="Arial"/>
          <w:lang w:eastAsia="en-US"/>
        </w:rPr>
        <w:t>to restore supply to some transmission owner’s other customers</w:t>
      </w:r>
      <w:r w:rsidR="00D47B9C">
        <w:rPr>
          <w:rFonts w:ascii="Arial" w:eastAsia="Calibri" w:hAnsi="Arial" w:cs="Arial"/>
          <w:lang w:eastAsia="en-US"/>
        </w:rPr>
        <w:t>.</w:t>
      </w:r>
    </w:p>
    <w:p w14:paraId="23460085" w14:textId="739B5042" w:rsidR="00AD6C0B" w:rsidRDefault="006475FD" w:rsidP="00CA27C3">
      <w:pPr>
        <w:pStyle w:val="ListParagraph"/>
        <w:numPr>
          <w:ilvl w:val="1"/>
          <w:numId w:val="34"/>
        </w:numPr>
        <w:tabs>
          <w:tab w:val="left" w:pos="1980"/>
        </w:tabs>
        <w:ind w:left="2160"/>
        <w:jc w:val="both"/>
        <w:rPr>
          <w:rFonts w:ascii="Arial" w:eastAsia="Calibri" w:hAnsi="Arial" w:cs="Arial"/>
          <w:lang w:eastAsia="en-US"/>
        </w:rPr>
      </w:pPr>
      <w:bookmarkStart w:id="28" w:name="_Hlk514920613"/>
      <w:r>
        <w:rPr>
          <w:rFonts w:ascii="Arial" w:eastAsia="Calibri" w:hAnsi="Arial" w:cs="Arial"/>
          <w:lang w:eastAsia="en-US"/>
        </w:rPr>
        <w:t xml:space="preserve">   </w:t>
      </w:r>
      <w:r w:rsidR="00D47B9C">
        <w:rPr>
          <w:rFonts w:ascii="Arial" w:eastAsia="Calibri" w:hAnsi="Arial" w:cs="Arial"/>
          <w:lang w:eastAsia="en-US"/>
        </w:rPr>
        <w:t>I</w:t>
      </w:r>
      <w:r w:rsidR="00894461" w:rsidRPr="00894461">
        <w:rPr>
          <w:rFonts w:ascii="Arial" w:eastAsia="Calibri" w:hAnsi="Arial" w:cs="Arial"/>
          <w:lang w:eastAsia="en-US"/>
        </w:rPr>
        <w:t xml:space="preserve">f an unplanned interruption is made, the </w:t>
      </w:r>
      <w:r w:rsidR="00BE03C7">
        <w:rPr>
          <w:rFonts w:ascii="Arial" w:eastAsia="Calibri" w:hAnsi="Arial" w:cs="Arial"/>
          <w:lang w:eastAsia="en-US"/>
        </w:rPr>
        <w:t>T</w:t>
      </w:r>
      <w:r w:rsidR="00894461" w:rsidRPr="00894461">
        <w:rPr>
          <w:rFonts w:ascii="Arial" w:eastAsia="Calibri" w:hAnsi="Arial" w:cs="Arial"/>
          <w:lang w:eastAsia="en-US"/>
        </w:rPr>
        <w:t xml:space="preserve">ransmission </w:t>
      </w:r>
      <w:r w:rsidR="00BE03C7">
        <w:rPr>
          <w:rFonts w:ascii="Arial" w:eastAsia="Calibri" w:hAnsi="Arial" w:cs="Arial"/>
          <w:lang w:eastAsia="en-US"/>
        </w:rPr>
        <w:t>O</w:t>
      </w:r>
      <w:r w:rsidR="00894461" w:rsidRPr="00894461">
        <w:rPr>
          <w:rFonts w:ascii="Arial" w:eastAsia="Calibri" w:hAnsi="Arial" w:cs="Arial"/>
          <w:lang w:eastAsia="en-US"/>
        </w:rPr>
        <w:t xml:space="preserve">wner shall use </w:t>
      </w:r>
      <w:r w:rsidR="00D47B9C">
        <w:rPr>
          <w:rFonts w:ascii="Arial" w:eastAsia="Calibri" w:hAnsi="Arial" w:cs="Arial"/>
          <w:lang w:eastAsia="en-US"/>
        </w:rPr>
        <w:t>all available means</w:t>
      </w:r>
      <w:r w:rsidR="00894461" w:rsidRPr="00894461">
        <w:rPr>
          <w:rFonts w:ascii="Arial" w:eastAsia="Calibri" w:hAnsi="Arial" w:cs="Arial"/>
          <w:lang w:eastAsia="en-US"/>
        </w:rPr>
        <w:t xml:space="preserve"> to restore the </w:t>
      </w:r>
      <w:r w:rsidR="00035535">
        <w:rPr>
          <w:rFonts w:ascii="Arial" w:eastAsia="Calibri" w:hAnsi="Arial" w:cs="Arial"/>
          <w:lang w:eastAsia="en-US"/>
        </w:rPr>
        <w:t>Point of Connection</w:t>
      </w:r>
      <w:r w:rsidR="00894461" w:rsidRPr="00894461">
        <w:rPr>
          <w:rFonts w:ascii="Arial" w:eastAsia="Calibri" w:hAnsi="Arial" w:cs="Arial"/>
          <w:lang w:eastAsia="en-US"/>
        </w:rPr>
        <w:t xml:space="preserve"> as soon as possible</w:t>
      </w:r>
      <w:bookmarkEnd w:id="28"/>
      <w:r w:rsidR="00D47B9C">
        <w:rPr>
          <w:rFonts w:ascii="Arial" w:eastAsia="Calibri" w:hAnsi="Arial" w:cs="Arial"/>
          <w:lang w:eastAsia="en-US"/>
        </w:rPr>
        <w:t>.</w:t>
      </w:r>
    </w:p>
    <w:p w14:paraId="10E2C1AB" w14:textId="43D43983" w:rsidR="005D7D7D" w:rsidRDefault="00D47B9C" w:rsidP="00CA27C3">
      <w:pPr>
        <w:pStyle w:val="ListParagraph"/>
        <w:numPr>
          <w:ilvl w:val="1"/>
          <w:numId w:val="34"/>
        </w:numPr>
        <w:tabs>
          <w:tab w:val="left" w:pos="1530"/>
        </w:tabs>
        <w:ind w:left="2160"/>
        <w:jc w:val="both"/>
        <w:rPr>
          <w:rFonts w:ascii="Arial" w:eastAsia="Calibri" w:hAnsi="Arial" w:cs="Arial"/>
          <w:lang w:eastAsia="en-US"/>
        </w:rPr>
      </w:pPr>
      <w:r>
        <w:rPr>
          <w:rFonts w:ascii="Arial" w:eastAsia="Calibri" w:hAnsi="Arial" w:cs="Arial"/>
          <w:lang w:eastAsia="en-US"/>
        </w:rPr>
        <w:t>T</w:t>
      </w:r>
      <w:r w:rsidR="00894461">
        <w:rPr>
          <w:rFonts w:ascii="Arial" w:eastAsia="Calibri" w:hAnsi="Arial" w:cs="Arial"/>
          <w:lang w:eastAsia="en-US"/>
        </w:rPr>
        <w:t xml:space="preserve">he </w:t>
      </w:r>
      <w:r w:rsidR="001D334D">
        <w:rPr>
          <w:rFonts w:ascii="Arial" w:eastAsia="Calibri" w:hAnsi="Arial" w:cs="Arial"/>
          <w:lang w:eastAsia="en-US"/>
        </w:rPr>
        <w:t>Transmission Owner</w:t>
      </w:r>
      <w:r w:rsidR="00DF7ADE">
        <w:rPr>
          <w:rFonts w:ascii="Arial" w:eastAsia="Calibri" w:hAnsi="Arial" w:cs="Arial"/>
          <w:lang w:eastAsia="en-US"/>
        </w:rPr>
        <w:t xml:space="preserve"> shall</w:t>
      </w:r>
      <w:r w:rsidR="00894461">
        <w:rPr>
          <w:rFonts w:ascii="Arial" w:eastAsia="Calibri" w:hAnsi="Arial" w:cs="Arial"/>
          <w:lang w:eastAsia="en-US"/>
        </w:rPr>
        <w:t xml:space="preserve"> make information about the unplanned </w:t>
      </w:r>
      <w:r>
        <w:rPr>
          <w:rFonts w:ascii="Arial" w:eastAsia="Calibri" w:hAnsi="Arial" w:cs="Arial"/>
          <w:lang w:eastAsia="en-US"/>
        </w:rPr>
        <w:t>i</w:t>
      </w:r>
      <w:r w:rsidR="00AD6C0B">
        <w:rPr>
          <w:rFonts w:ascii="Arial" w:eastAsia="Calibri" w:hAnsi="Arial" w:cs="Arial"/>
          <w:lang w:eastAsia="en-US"/>
        </w:rPr>
        <w:t xml:space="preserve">nterruptions </w:t>
      </w:r>
      <w:r w:rsidR="00894461">
        <w:rPr>
          <w:rFonts w:ascii="Arial" w:eastAsia="Calibri" w:hAnsi="Arial" w:cs="Arial"/>
          <w:lang w:eastAsia="en-US"/>
        </w:rPr>
        <w:t>(including the nature of any emergency and where</w:t>
      </w:r>
      <w:r w:rsidR="00AD6C0B">
        <w:rPr>
          <w:rFonts w:ascii="Arial" w:eastAsia="Calibri" w:hAnsi="Arial" w:cs="Arial"/>
          <w:lang w:eastAsia="en-US"/>
        </w:rPr>
        <w:t xml:space="preserve"> possible, an</w:t>
      </w:r>
      <w:r>
        <w:rPr>
          <w:rFonts w:ascii="Arial" w:eastAsia="Calibri" w:hAnsi="Arial" w:cs="Arial"/>
          <w:lang w:eastAsia="en-US"/>
        </w:rPr>
        <w:t xml:space="preserve"> </w:t>
      </w:r>
      <w:r w:rsidR="00AD6C0B">
        <w:rPr>
          <w:rFonts w:ascii="Arial" w:eastAsia="Calibri" w:hAnsi="Arial" w:cs="Arial"/>
          <w:lang w:eastAsia="en-US"/>
        </w:rPr>
        <w:t xml:space="preserve">estimate of when the </w:t>
      </w:r>
      <w:r w:rsidR="00035535">
        <w:rPr>
          <w:rFonts w:ascii="Arial" w:eastAsia="Calibri" w:hAnsi="Arial" w:cs="Arial"/>
          <w:lang w:eastAsia="en-US"/>
        </w:rPr>
        <w:t>Point of Connection</w:t>
      </w:r>
      <w:r w:rsidR="00AD6C0B">
        <w:rPr>
          <w:rFonts w:ascii="Arial" w:eastAsia="Calibri" w:hAnsi="Arial" w:cs="Arial"/>
          <w:lang w:eastAsia="en-US"/>
        </w:rPr>
        <w:t xml:space="preserve"> will be restored) available</w:t>
      </w:r>
      <w:r w:rsidR="00F55F43">
        <w:rPr>
          <w:rFonts w:ascii="Arial" w:eastAsia="Calibri" w:hAnsi="Arial" w:cs="Arial"/>
          <w:lang w:eastAsia="en-US"/>
        </w:rPr>
        <w:t xml:space="preserve"> </w:t>
      </w:r>
      <w:r w:rsidR="00AD6C0B">
        <w:rPr>
          <w:rFonts w:ascii="Arial" w:eastAsia="Calibri" w:hAnsi="Arial" w:cs="Arial"/>
          <w:lang w:eastAsia="en-US"/>
        </w:rPr>
        <w:t>within 1 hour of the interruption</w:t>
      </w:r>
      <w:r>
        <w:rPr>
          <w:rFonts w:ascii="Arial" w:eastAsia="Calibri" w:hAnsi="Arial" w:cs="Arial"/>
          <w:lang w:eastAsia="en-US"/>
        </w:rPr>
        <w:t>.</w:t>
      </w:r>
      <w:r w:rsidR="00AD6C0B">
        <w:rPr>
          <w:rFonts w:ascii="Arial" w:eastAsia="Calibri" w:hAnsi="Arial" w:cs="Arial"/>
          <w:lang w:eastAsia="en-US"/>
        </w:rPr>
        <w:t xml:space="preserve"> </w:t>
      </w:r>
    </w:p>
    <w:p w14:paraId="5F34ACE7" w14:textId="1D1F1050" w:rsidR="006659EF" w:rsidRDefault="006659EF" w:rsidP="00CA27C3">
      <w:pPr>
        <w:pStyle w:val="ListParagraph"/>
        <w:numPr>
          <w:ilvl w:val="0"/>
          <w:numId w:val="7"/>
        </w:numPr>
        <w:rPr>
          <w:rFonts w:ascii="Arial" w:eastAsia="Calibri" w:hAnsi="Arial" w:cs="Arial"/>
          <w:b/>
          <w:lang w:eastAsia="en-US"/>
        </w:rPr>
      </w:pPr>
      <w:bookmarkStart w:id="29" w:name="_Hlk514923452"/>
      <w:r>
        <w:rPr>
          <w:rFonts w:ascii="Arial" w:eastAsia="Calibri" w:hAnsi="Arial" w:cs="Arial"/>
          <w:b/>
          <w:bCs/>
          <w:lang w:eastAsia="en-US"/>
        </w:rPr>
        <w:t>DISCONNECTION</w:t>
      </w:r>
      <w:r w:rsidRPr="00FF68FD">
        <w:rPr>
          <w:rFonts w:ascii="Arial" w:eastAsia="Calibri" w:hAnsi="Arial" w:cs="Arial"/>
          <w:b/>
          <w:bCs/>
          <w:lang w:eastAsia="en-US"/>
        </w:rPr>
        <w:t xml:space="preserve"> OF</w:t>
      </w:r>
      <w:r w:rsidR="00ED2BFB">
        <w:rPr>
          <w:rFonts w:ascii="Arial" w:eastAsia="Calibri" w:hAnsi="Arial" w:cs="Arial"/>
          <w:b/>
          <w:bCs/>
          <w:lang w:eastAsia="en-US"/>
        </w:rPr>
        <w:t xml:space="preserve"> THE</w:t>
      </w:r>
      <w:r w:rsidRPr="00FF68FD">
        <w:rPr>
          <w:rFonts w:ascii="Arial" w:eastAsia="Calibri" w:hAnsi="Arial" w:cs="Arial"/>
          <w:b/>
          <w:bCs/>
          <w:lang w:eastAsia="en-US"/>
        </w:rPr>
        <w:t xml:space="preserve"> </w:t>
      </w:r>
      <w:r w:rsidR="00035535">
        <w:rPr>
          <w:rFonts w:ascii="Arial" w:eastAsia="Calibri" w:hAnsi="Arial" w:cs="Arial"/>
          <w:b/>
          <w:bCs/>
          <w:lang w:eastAsia="en-US"/>
        </w:rPr>
        <w:t>POINT OF CONNECTION</w:t>
      </w:r>
    </w:p>
    <w:p w14:paraId="02D9FD47" w14:textId="11D9AFFA" w:rsidR="006659EF" w:rsidRPr="00FD5ED1" w:rsidRDefault="006659EF" w:rsidP="00CA27C3">
      <w:pPr>
        <w:pStyle w:val="ListParagraph"/>
        <w:numPr>
          <w:ilvl w:val="0"/>
          <w:numId w:val="35"/>
        </w:numPr>
        <w:tabs>
          <w:tab w:val="left" w:pos="720"/>
        </w:tabs>
        <w:rPr>
          <w:rFonts w:ascii="Arial" w:eastAsia="Calibri" w:hAnsi="Arial" w:cs="Arial"/>
          <w:lang w:eastAsia="en-US"/>
        </w:rPr>
      </w:pPr>
      <w:bookmarkStart w:id="30" w:name="_Hlk514922679"/>
      <w:r w:rsidRPr="00FD5ED1">
        <w:rPr>
          <w:rFonts w:ascii="Arial" w:eastAsia="Calibri" w:hAnsi="Arial" w:cs="Arial"/>
          <w:lang w:eastAsia="en-US"/>
        </w:rPr>
        <w:t xml:space="preserve">The Transmission Owner </w:t>
      </w:r>
      <w:r w:rsidR="007B562A" w:rsidRPr="00FD5ED1">
        <w:rPr>
          <w:rFonts w:ascii="Arial" w:eastAsia="Calibri" w:hAnsi="Arial" w:cs="Arial"/>
          <w:lang w:eastAsia="en-US"/>
        </w:rPr>
        <w:t xml:space="preserve">may </w:t>
      </w:r>
      <w:r w:rsidRPr="00FD5ED1">
        <w:rPr>
          <w:rFonts w:ascii="Arial" w:eastAsia="Calibri" w:hAnsi="Arial" w:cs="Arial"/>
          <w:lang w:eastAsia="en-US"/>
        </w:rPr>
        <w:t xml:space="preserve">disconnect the </w:t>
      </w:r>
      <w:r w:rsidR="00035535" w:rsidRPr="00FD5ED1">
        <w:rPr>
          <w:rFonts w:ascii="Arial" w:eastAsia="Calibri" w:hAnsi="Arial" w:cs="Arial"/>
          <w:lang w:eastAsia="en-US"/>
        </w:rPr>
        <w:t>Point of Connection</w:t>
      </w:r>
      <w:r w:rsidR="00ED2BFB" w:rsidRPr="00FD5ED1">
        <w:rPr>
          <w:rFonts w:ascii="Arial" w:eastAsia="Calibri" w:hAnsi="Arial" w:cs="Arial"/>
          <w:lang w:eastAsia="en-US"/>
        </w:rPr>
        <w:t xml:space="preserve"> if the </w:t>
      </w:r>
      <w:r w:rsidR="001D334D" w:rsidRPr="00FD5ED1">
        <w:rPr>
          <w:rFonts w:ascii="Arial" w:eastAsia="Calibri" w:hAnsi="Arial" w:cs="Arial"/>
          <w:lang w:eastAsia="en-US"/>
        </w:rPr>
        <w:t>L</w:t>
      </w:r>
      <w:r w:rsidR="00FD5ED1">
        <w:rPr>
          <w:rFonts w:ascii="Arial" w:eastAsia="Calibri" w:hAnsi="Arial" w:cs="Arial"/>
          <w:lang w:eastAsia="en-US"/>
        </w:rPr>
        <w:t xml:space="preserve">oad or </w:t>
      </w:r>
      <w:r w:rsidR="001D334D" w:rsidRPr="00FD5ED1">
        <w:rPr>
          <w:rFonts w:ascii="Arial" w:eastAsia="Calibri" w:hAnsi="Arial" w:cs="Arial"/>
          <w:lang w:eastAsia="en-US"/>
        </w:rPr>
        <w:t>G</w:t>
      </w:r>
      <w:r w:rsidR="00ED2BFB" w:rsidRPr="00FD5ED1">
        <w:rPr>
          <w:rFonts w:ascii="Arial" w:eastAsia="Calibri" w:hAnsi="Arial" w:cs="Arial"/>
          <w:lang w:eastAsia="en-US"/>
        </w:rPr>
        <w:t>enerator</w:t>
      </w:r>
      <w:r w:rsidRPr="00FD5ED1">
        <w:rPr>
          <w:rFonts w:ascii="Arial" w:eastAsia="Calibri" w:hAnsi="Arial" w:cs="Arial"/>
          <w:lang w:eastAsia="en-US"/>
        </w:rPr>
        <w:t>:</w:t>
      </w:r>
    </w:p>
    <w:bookmarkEnd w:id="29"/>
    <w:p w14:paraId="57CEE58F" w14:textId="4E48351C" w:rsidR="006659EF" w:rsidRPr="00FD5ED1" w:rsidRDefault="006659EF" w:rsidP="00CA27C3">
      <w:pPr>
        <w:pStyle w:val="ListParagraph"/>
        <w:numPr>
          <w:ilvl w:val="1"/>
          <w:numId w:val="36"/>
        </w:numPr>
        <w:tabs>
          <w:tab w:val="left" w:pos="720"/>
        </w:tabs>
        <w:ind w:left="2160"/>
        <w:rPr>
          <w:rFonts w:ascii="Arial" w:eastAsia="Calibri" w:hAnsi="Arial" w:cs="Arial"/>
          <w:lang w:eastAsia="en-US"/>
        </w:rPr>
      </w:pPr>
      <w:r w:rsidRPr="00FD5ED1">
        <w:rPr>
          <w:rFonts w:ascii="Arial" w:eastAsia="Calibri" w:hAnsi="Arial" w:cs="Arial"/>
          <w:lang w:eastAsia="en-US"/>
        </w:rPr>
        <w:t>use</w:t>
      </w:r>
      <w:r w:rsidR="00D47B9C" w:rsidRPr="00FD5ED1">
        <w:rPr>
          <w:rFonts w:ascii="Arial" w:eastAsia="Calibri" w:hAnsi="Arial" w:cs="Arial"/>
          <w:lang w:eastAsia="en-US"/>
        </w:rPr>
        <w:t>s</w:t>
      </w:r>
      <w:r w:rsidRPr="00FD5ED1">
        <w:rPr>
          <w:rFonts w:ascii="Arial" w:eastAsia="Calibri" w:hAnsi="Arial" w:cs="Arial"/>
          <w:lang w:eastAsia="en-US"/>
        </w:rPr>
        <w:t xml:space="preserve"> the </w:t>
      </w:r>
      <w:r w:rsidR="00035535" w:rsidRPr="00FD5ED1">
        <w:rPr>
          <w:rFonts w:ascii="Arial" w:eastAsia="Calibri" w:hAnsi="Arial" w:cs="Arial"/>
          <w:lang w:eastAsia="en-US"/>
        </w:rPr>
        <w:t>Point of Connection</w:t>
      </w:r>
      <w:r w:rsidRPr="00FD5ED1">
        <w:rPr>
          <w:rFonts w:ascii="Arial" w:eastAsia="Calibri" w:hAnsi="Arial" w:cs="Arial"/>
          <w:lang w:eastAsia="en-US"/>
        </w:rPr>
        <w:t xml:space="preserve"> wrongfully or illegally</w:t>
      </w:r>
      <w:bookmarkEnd w:id="30"/>
      <w:r w:rsidRPr="00FD5ED1">
        <w:rPr>
          <w:rFonts w:ascii="Arial" w:eastAsia="Calibri" w:hAnsi="Arial" w:cs="Arial"/>
          <w:lang w:eastAsia="en-US"/>
        </w:rPr>
        <w:t xml:space="preserve">; </w:t>
      </w:r>
    </w:p>
    <w:p w14:paraId="7C9657EE" w14:textId="58326AB2" w:rsidR="006659EF" w:rsidRPr="00FD5ED1" w:rsidRDefault="006659EF" w:rsidP="00CA27C3">
      <w:pPr>
        <w:pStyle w:val="ListParagraph"/>
        <w:numPr>
          <w:ilvl w:val="1"/>
          <w:numId w:val="36"/>
        </w:numPr>
        <w:tabs>
          <w:tab w:val="left" w:pos="720"/>
        </w:tabs>
        <w:ind w:left="2160"/>
        <w:rPr>
          <w:rFonts w:ascii="Arial" w:eastAsia="Calibri" w:hAnsi="Arial" w:cs="Arial"/>
          <w:lang w:eastAsia="en-US"/>
        </w:rPr>
      </w:pPr>
      <w:r w:rsidRPr="00FD5ED1">
        <w:rPr>
          <w:rFonts w:ascii="Arial" w:eastAsia="Calibri" w:hAnsi="Arial" w:cs="Arial"/>
          <w:lang w:eastAsia="en-US"/>
        </w:rPr>
        <w:t>fail</w:t>
      </w:r>
      <w:r w:rsidR="00D47B9C" w:rsidRPr="00FD5ED1">
        <w:rPr>
          <w:rFonts w:ascii="Arial" w:eastAsia="Calibri" w:hAnsi="Arial" w:cs="Arial"/>
          <w:lang w:eastAsia="en-US"/>
        </w:rPr>
        <w:t>s</w:t>
      </w:r>
      <w:r w:rsidRPr="00FD5ED1">
        <w:rPr>
          <w:rFonts w:ascii="Arial" w:eastAsia="Calibri" w:hAnsi="Arial" w:cs="Arial"/>
          <w:lang w:eastAsia="en-US"/>
        </w:rPr>
        <w:t xml:space="preserve"> to pay any direct charges to the other </w:t>
      </w:r>
      <w:r w:rsidR="000F18AF" w:rsidRPr="00FD5ED1">
        <w:rPr>
          <w:rFonts w:ascii="Arial" w:eastAsia="Calibri" w:hAnsi="Arial" w:cs="Arial"/>
          <w:lang w:eastAsia="en-US"/>
        </w:rPr>
        <w:t>P</w:t>
      </w:r>
      <w:r w:rsidR="00D47B9C" w:rsidRPr="00FD5ED1">
        <w:rPr>
          <w:rFonts w:ascii="Arial" w:eastAsia="Calibri" w:hAnsi="Arial" w:cs="Arial"/>
          <w:lang w:eastAsia="en-US"/>
        </w:rPr>
        <w:t xml:space="preserve">arty </w:t>
      </w:r>
      <w:r w:rsidRPr="00FD5ED1">
        <w:rPr>
          <w:rFonts w:ascii="Arial" w:eastAsia="Calibri" w:hAnsi="Arial" w:cs="Arial"/>
          <w:lang w:eastAsia="en-US"/>
        </w:rPr>
        <w:t>under</w:t>
      </w:r>
      <w:r w:rsidR="007B562A" w:rsidRPr="00FD5ED1">
        <w:rPr>
          <w:rFonts w:ascii="Arial" w:eastAsia="Calibri" w:hAnsi="Arial" w:cs="Arial"/>
          <w:lang w:eastAsia="en-US"/>
        </w:rPr>
        <w:t xml:space="preserve"> </w:t>
      </w:r>
      <w:r w:rsidRPr="00FD5ED1">
        <w:rPr>
          <w:rFonts w:ascii="Arial" w:eastAsia="Calibri" w:hAnsi="Arial" w:cs="Arial"/>
          <w:lang w:eastAsia="en-US"/>
        </w:rPr>
        <w:t xml:space="preserve">this </w:t>
      </w:r>
      <w:r w:rsidR="001E13D2" w:rsidRPr="00FD5ED1">
        <w:rPr>
          <w:rFonts w:ascii="Arial" w:eastAsia="Calibri" w:hAnsi="Arial" w:cs="Arial"/>
          <w:lang w:eastAsia="en-US"/>
        </w:rPr>
        <w:t>Agreement</w:t>
      </w:r>
      <w:r w:rsidRPr="00FD5ED1">
        <w:rPr>
          <w:rFonts w:ascii="Arial" w:eastAsia="Calibri" w:hAnsi="Arial" w:cs="Arial"/>
          <w:lang w:eastAsia="en-US"/>
        </w:rPr>
        <w:t>;</w:t>
      </w:r>
      <w:r w:rsidR="009750EB" w:rsidRPr="00FD5ED1">
        <w:rPr>
          <w:rFonts w:ascii="Arial" w:eastAsia="Calibri" w:hAnsi="Arial" w:cs="Arial"/>
          <w:lang w:eastAsia="en-US"/>
        </w:rPr>
        <w:t xml:space="preserve"> </w:t>
      </w:r>
    </w:p>
    <w:p w14:paraId="6E5E34AC" w14:textId="4EEAE191" w:rsidR="006659EF" w:rsidRPr="00FD5ED1" w:rsidRDefault="00D47B9C" w:rsidP="00CA27C3">
      <w:pPr>
        <w:pStyle w:val="ListParagraph"/>
        <w:numPr>
          <w:ilvl w:val="1"/>
          <w:numId w:val="36"/>
        </w:numPr>
        <w:tabs>
          <w:tab w:val="left" w:pos="720"/>
        </w:tabs>
        <w:ind w:left="2160"/>
        <w:rPr>
          <w:rFonts w:ascii="Arial" w:eastAsia="Calibri" w:hAnsi="Arial" w:cs="Arial"/>
          <w:lang w:eastAsia="en-US"/>
        </w:rPr>
      </w:pPr>
      <w:r w:rsidRPr="00FD5ED1">
        <w:rPr>
          <w:rFonts w:ascii="Arial" w:eastAsia="Calibri" w:hAnsi="Arial" w:cs="Arial"/>
          <w:lang w:eastAsia="en-US"/>
        </w:rPr>
        <w:t>is</w:t>
      </w:r>
      <w:r w:rsidR="009750EB" w:rsidRPr="00FD5ED1">
        <w:rPr>
          <w:rFonts w:ascii="Arial" w:eastAsia="Calibri" w:hAnsi="Arial" w:cs="Arial"/>
          <w:lang w:eastAsia="en-US"/>
        </w:rPr>
        <w:t xml:space="preserve"> in an emergency for health and safety reasons; or</w:t>
      </w:r>
    </w:p>
    <w:p w14:paraId="4173F360" w14:textId="73017EB1" w:rsidR="009750EB" w:rsidRPr="00FD5ED1" w:rsidRDefault="009750EB" w:rsidP="00CA27C3">
      <w:pPr>
        <w:pStyle w:val="ListParagraph"/>
        <w:numPr>
          <w:ilvl w:val="1"/>
          <w:numId w:val="36"/>
        </w:numPr>
        <w:tabs>
          <w:tab w:val="left" w:pos="720"/>
        </w:tabs>
        <w:ind w:left="2160"/>
        <w:rPr>
          <w:rFonts w:ascii="Arial" w:eastAsia="Calibri" w:hAnsi="Arial" w:cs="Arial"/>
          <w:lang w:eastAsia="en-US"/>
        </w:rPr>
      </w:pPr>
      <w:bookmarkStart w:id="31" w:name="_Hlk514923188"/>
      <w:r w:rsidRPr="00FD5ED1">
        <w:rPr>
          <w:rFonts w:ascii="Arial" w:eastAsia="Calibri" w:hAnsi="Arial" w:cs="Arial"/>
          <w:lang w:eastAsia="en-US"/>
        </w:rPr>
        <w:t>i</w:t>
      </w:r>
      <w:r w:rsidR="00D47B9C" w:rsidRPr="00FD5ED1">
        <w:rPr>
          <w:rFonts w:ascii="Arial" w:eastAsia="Calibri" w:hAnsi="Arial" w:cs="Arial"/>
          <w:lang w:eastAsia="en-US"/>
        </w:rPr>
        <w:t>s</w:t>
      </w:r>
      <w:r w:rsidRPr="00FD5ED1">
        <w:rPr>
          <w:rFonts w:ascii="Arial" w:eastAsia="Calibri" w:hAnsi="Arial" w:cs="Arial"/>
          <w:lang w:eastAsia="en-US"/>
        </w:rPr>
        <w:t xml:space="preserve"> require</w:t>
      </w:r>
      <w:r w:rsidR="00D47B9C" w:rsidRPr="00FD5ED1">
        <w:rPr>
          <w:rFonts w:ascii="Arial" w:eastAsia="Calibri" w:hAnsi="Arial" w:cs="Arial"/>
          <w:lang w:eastAsia="en-US"/>
        </w:rPr>
        <w:t>d</w:t>
      </w:r>
      <w:r w:rsidRPr="00FD5ED1">
        <w:rPr>
          <w:rFonts w:ascii="Arial" w:eastAsia="Calibri" w:hAnsi="Arial" w:cs="Arial"/>
          <w:lang w:eastAsia="en-US"/>
        </w:rPr>
        <w:t xml:space="preserve"> to do so at the direction of a relevant authorit</w:t>
      </w:r>
      <w:r w:rsidR="007B562A" w:rsidRPr="00FD5ED1">
        <w:rPr>
          <w:rFonts w:ascii="Arial" w:eastAsia="Calibri" w:hAnsi="Arial" w:cs="Arial"/>
          <w:lang w:eastAsia="en-US"/>
        </w:rPr>
        <w:t xml:space="preserve">y which may </w:t>
      </w:r>
      <w:r w:rsidR="000F18AF" w:rsidRPr="00FD5ED1">
        <w:rPr>
          <w:rFonts w:ascii="Arial" w:eastAsia="Calibri" w:hAnsi="Arial" w:cs="Arial"/>
          <w:lang w:eastAsia="en-US"/>
        </w:rPr>
        <w:t>include the</w:t>
      </w:r>
      <w:r w:rsidR="00D47B9C" w:rsidRPr="00FD5ED1">
        <w:rPr>
          <w:rFonts w:ascii="Arial" w:eastAsia="Calibri" w:hAnsi="Arial" w:cs="Arial"/>
          <w:lang w:eastAsia="en-US"/>
        </w:rPr>
        <w:t xml:space="preserve"> </w:t>
      </w:r>
      <w:r w:rsidR="007B562A" w:rsidRPr="00FD5ED1">
        <w:rPr>
          <w:rFonts w:ascii="Arial" w:eastAsia="Calibri" w:hAnsi="Arial" w:cs="Arial"/>
          <w:lang w:eastAsia="en-US"/>
        </w:rPr>
        <w:t>SAPP CC or RERA</w:t>
      </w:r>
      <w:r w:rsidR="002828E7" w:rsidRPr="00FD5ED1">
        <w:rPr>
          <w:rFonts w:ascii="Arial" w:eastAsia="Calibri" w:hAnsi="Arial" w:cs="Arial"/>
          <w:lang w:eastAsia="en-US"/>
        </w:rPr>
        <w:t>.</w:t>
      </w:r>
    </w:p>
    <w:p w14:paraId="1D949F5F" w14:textId="6D40AB06" w:rsidR="009750EB" w:rsidRPr="00FD5ED1" w:rsidRDefault="009750EB" w:rsidP="00CA27C3">
      <w:pPr>
        <w:pStyle w:val="ListParagraph"/>
        <w:numPr>
          <w:ilvl w:val="0"/>
          <w:numId w:val="35"/>
        </w:numPr>
        <w:tabs>
          <w:tab w:val="left" w:pos="720"/>
        </w:tabs>
        <w:rPr>
          <w:rFonts w:ascii="Arial" w:eastAsia="Calibri" w:hAnsi="Arial" w:cs="Arial"/>
          <w:lang w:eastAsia="en-US"/>
        </w:rPr>
      </w:pPr>
      <w:bookmarkStart w:id="32" w:name="_Hlk514923207"/>
      <w:r w:rsidRPr="00FD5ED1">
        <w:rPr>
          <w:rFonts w:ascii="Arial" w:eastAsia="Calibri" w:hAnsi="Arial" w:cs="Arial"/>
          <w:lang w:eastAsia="en-US"/>
        </w:rPr>
        <w:t>Notice and warning of disconnection</w:t>
      </w:r>
    </w:p>
    <w:p w14:paraId="50E4BD5B" w14:textId="359EC1A9" w:rsidR="009750EB" w:rsidRDefault="009750EB" w:rsidP="007B562A">
      <w:pPr>
        <w:tabs>
          <w:tab w:val="left" w:pos="720"/>
        </w:tabs>
        <w:ind w:firstLine="720"/>
        <w:rPr>
          <w:rFonts w:ascii="Arial" w:eastAsia="Calibri" w:hAnsi="Arial" w:cs="Arial"/>
          <w:lang w:eastAsia="en-US"/>
        </w:rPr>
      </w:pPr>
      <w:r>
        <w:rPr>
          <w:rFonts w:ascii="Arial" w:eastAsia="Calibri" w:hAnsi="Arial" w:cs="Arial"/>
          <w:lang w:eastAsia="en-US"/>
        </w:rPr>
        <w:tab/>
      </w:r>
      <w:r w:rsidR="00ED2BFB">
        <w:rPr>
          <w:rFonts w:ascii="Arial" w:eastAsia="Calibri" w:hAnsi="Arial" w:cs="Arial"/>
          <w:lang w:eastAsia="en-US"/>
        </w:rPr>
        <w:t>The Transmission Owner</w:t>
      </w:r>
      <w:r>
        <w:rPr>
          <w:rFonts w:ascii="Arial" w:eastAsia="Calibri" w:hAnsi="Arial" w:cs="Arial"/>
          <w:lang w:eastAsia="en-US"/>
        </w:rPr>
        <w:t xml:space="preserve"> may disconnect the </w:t>
      </w:r>
      <w:r w:rsidR="00035535">
        <w:rPr>
          <w:rFonts w:ascii="Arial" w:eastAsia="Calibri" w:hAnsi="Arial" w:cs="Arial"/>
          <w:lang w:eastAsia="en-US"/>
        </w:rPr>
        <w:t>Point of Connection</w:t>
      </w:r>
      <w:r w:rsidR="00ED2BFB">
        <w:rPr>
          <w:rFonts w:ascii="Arial" w:eastAsia="Calibri" w:hAnsi="Arial" w:cs="Arial"/>
          <w:lang w:eastAsia="en-US"/>
        </w:rPr>
        <w:t xml:space="preserve"> </w:t>
      </w:r>
      <w:r>
        <w:rPr>
          <w:rFonts w:ascii="Arial" w:eastAsia="Calibri" w:hAnsi="Arial" w:cs="Arial"/>
          <w:lang w:eastAsia="en-US"/>
        </w:rPr>
        <w:t>only if</w:t>
      </w:r>
      <w:r w:rsidR="0021625F">
        <w:rPr>
          <w:rFonts w:ascii="Arial" w:eastAsia="Calibri" w:hAnsi="Arial" w:cs="Arial"/>
          <w:lang w:eastAsia="en-US"/>
        </w:rPr>
        <w:t>:</w:t>
      </w:r>
    </w:p>
    <w:p w14:paraId="1ABB4F50" w14:textId="557EFB07" w:rsidR="009750EB" w:rsidRPr="00FD5ED1" w:rsidRDefault="009750EB" w:rsidP="00CA27C3">
      <w:pPr>
        <w:pStyle w:val="ListParagraph"/>
        <w:numPr>
          <w:ilvl w:val="1"/>
          <w:numId w:val="37"/>
        </w:numPr>
        <w:tabs>
          <w:tab w:val="left" w:pos="720"/>
          <w:tab w:val="left" w:pos="1440"/>
        </w:tabs>
        <w:rPr>
          <w:rFonts w:ascii="Arial" w:eastAsia="Calibri" w:hAnsi="Arial" w:cs="Arial"/>
          <w:lang w:eastAsia="en-US"/>
        </w:rPr>
      </w:pPr>
      <w:r w:rsidRPr="00FD5ED1">
        <w:rPr>
          <w:rFonts w:ascii="Arial" w:eastAsia="Calibri" w:hAnsi="Arial" w:cs="Arial"/>
          <w:lang w:eastAsia="en-US"/>
        </w:rPr>
        <w:t xml:space="preserve">a disconnection </w:t>
      </w:r>
      <w:bookmarkEnd w:id="32"/>
      <w:r w:rsidRPr="00FD5ED1">
        <w:rPr>
          <w:rFonts w:ascii="Arial" w:eastAsia="Calibri" w:hAnsi="Arial" w:cs="Arial"/>
          <w:lang w:eastAsia="en-US"/>
        </w:rPr>
        <w:t xml:space="preserve">warning notice </w:t>
      </w:r>
      <w:bookmarkEnd w:id="31"/>
      <w:r w:rsidR="007F6A8C" w:rsidRPr="00FD5ED1">
        <w:rPr>
          <w:rFonts w:ascii="Arial" w:eastAsia="Calibri" w:hAnsi="Arial" w:cs="Arial"/>
          <w:lang w:eastAsia="en-US"/>
        </w:rPr>
        <w:t>had been issued; or</w:t>
      </w:r>
    </w:p>
    <w:p w14:paraId="529ECB8B" w14:textId="34F4CFBF" w:rsidR="00894461" w:rsidRPr="00FD5ED1" w:rsidRDefault="00ED2BFB" w:rsidP="00CA27C3">
      <w:pPr>
        <w:pStyle w:val="ListParagraph"/>
        <w:numPr>
          <w:ilvl w:val="1"/>
          <w:numId w:val="37"/>
        </w:numPr>
        <w:tabs>
          <w:tab w:val="left" w:pos="720"/>
        </w:tabs>
        <w:rPr>
          <w:rFonts w:ascii="Arial" w:eastAsia="Calibri" w:hAnsi="Arial" w:cs="Arial"/>
          <w:lang w:eastAsia="en-US"/>
        </w:rPr>
      </w:pPr>
      <w:r w:rsidRPr="00FD5ED1">
        <w:rPr>
          <w:rFonts w:ascii="Arial" w:eastAsia="Calibri" w:hAnsi="Arial" w:cs="Arial"/>
          <w:lang w:eastAsia="en-US"/>
        </w:rPr>
        <w:lastRenderedPageBreak/>
        <w:t xml:space="preserve">the </w:t>
      </w:r>
      <w:r w:rsidR="001E5A27" w:rsidRPr="00FD5ED1">
        <w:rPr>
          <w:rFonts w:ascii="Arial" w:eastAsia="Calibri" w:hAnsi="Arial" w:cs="Arial"/>
          <w:lang w:eastAsia="en-US"/>
        </w:rPr>
        <w:t>Load or Generator</w:t>
      </w:r>
      <w:r w:rsidR="009750EB" w:rsidRPr="00FD5ED1">
        <w:rPr>
          <w:rFonts w:ascii="Arial" w:eastAsia="Calibri" w:hAnsi="Arial" w:cs="Arial"/>
          <w:lang w:eastAsia="en-US"/>
        </w:rPr>
        <w:t xml:space="preserve"> fail</w:t>
      </w:r>
      <w:r w:rsidRPr="00FD5ED1">
        <w:rPr>
          <w:rFonts w:ascii="Arial" w:eastAsia="Calibri" w:hAnsi="Arial" w:cs="Arial"/>
          <w:lang w:eastAsia="en-US"/>
        </w:rPr>
        <w:t>ed</w:t>
      </w:r>
      <w:r w:rsidR="009750EB" w:rsidRPr="00FD5ED1">
        <w:rPr>
          <w:rFonts w:ascii="Arial" w:eastAsia="Calibri" w:hAnsi="Arial" w:cs="Arial"/>
          <w:lang w:eastAsia="en-US"/>
        </w:rPr>
        <w:t xml:space="preserve"> to rectify the matter that gave rise to the right to disconnect</w:t>
      </w:r>
      <w:r w:rsidRPr="00FD5ED1">
        <w:rPr>
          <w:rFonts w:ascii="Arial" w:eastAsia="Calibri" w:hAnsi="Arial" w:cs="Arial"/>
          <w:lang w:eastAsia="en-US"/>
        </w:rPr>
        <w:t xml:space="preserve"> </w:t>
      </w:r>
      <w:r w:rsidR="009750EB" w:rsidRPr="00FD5ED1">
        <w:rPr>
          <w:rFonts w:ascii="Arial" w:eastAsia="Calibri" w:hAnsi="Arial" w:cs="Arial"/>
          <w:lang w:eastAsia="en-US"/>
        </w:rPr>
        <w:t xml:space="preserve">within the time period set out in the warning notice. </w:t>
      </w:r>
    </w:p>
    <w:p w14:paraId="3B3D8A6F" w14:textId="01B384CB" w:rsidR="00623DD6" w:rsidRPr="00FD5ED1" w:rsidRDefault="00623DD6" w:rsidP="00CA27C3">
      <w:pPr>
        <w:pStyle w:val="ListParagraph"/>
        <w:numPr>
          <w:ilvl w:val="0"/>
          <w:numId w:val="38"/>
        </w:numPr>
        <w:tabs>
          <w:tab w:val="left" w:pos="720"/>
        </w:tabs>
        <w:ind w:left="1440"/>
        <w:rPr>
          <w:rFonts w:ascii="Arial" w:eastAsia="Calibri" w:hAnsi="Arial" w:cs="Arial"/>
          <w:lang w:eastAsia="en-US"/>
        </w:rPr>
      </w:pPr>
      <w:r w:rsidRPr="00FD5ED1">
        <w:rPr>
          <w:rFonts w:ascii="Arial" w:eastAsia="Calibri" w:hAnsi="Arial" w:cs="Arial"/>
          <w:lang w:eastAsia="en-US"/>
        </w:rPr>
        <w:t>Parties rights after disconnection</w:t>
      </w:r>
    </w:p>
    <w:p w14:paraId="17428036" w14:textId="2FD0F887" w:rsidR="002828E7" w:rsidRDefault="00623DD6" w:rsidP="00FD5ED1">
      <w:pPr>
        <w:tabs>
          <w:tab w:val="left" w:pos="720"/>
        </w:tabs>
        <w:ind w:firstLine="720"/>
        <w:rPr>
          <w:rFonts w:ascii="Arial" w:eastAsia="Calibri" w:hAnsi="Arial" w:cs="Arial"/>
          <w:lang w:eastAsia="en-US"/>
        </w:rPr>
      </w:pPr>
      <w:r w:rsidRPr="00623DD6">
        <w:rPr>
          <w:rFonts w:ascii="Arial" w:eastAsia="Calibri" w:hAnsi="Arial" w:cs="Arial"/>
          <w:lang w:eastAsia="en-US"/>
        </w:rPr>
        <w:tab/>
      </w:r>
      <w:r>
        <w:rPr>
          <w:rFonts w:ascii="Arial" w:eastAsia="Calibri" w:hAnsi="Arial" w:cs="Arial"/>
          <w:lang w:eastAsia="en-US"/>
        </w:rPr>
        <w:t xml:space="preserve">The disconnection of the </w:t>
      </w:r>
      <w:r w:rsidR="00035535">
        <w:rPr>
          <w:rFonts w:ascii="Arial" w:eastAsia="Calibri" w:hAnsi="Arial" w:cs="Arial"/>
          <w:lang w:eastAsia="en-US"/>
        </w:rPr>
        <w:t>Point of Connection</w:t>
      </w:r>
      <w:r>
        <w:rPr>
          <w:rFonts w:ascii="Arial" w:eastAsia="Calibri" w:hAnsi="Arial" w:cs="Arial"/>
          <w:lang w:eastAsia="en-US"/>
        </w:rPr>
        <w:t xml:space="preserve"> </w:t>
      </w:r>
      <w:r w:rsidR="00DF7ADE">
        <w:rPr>
          <w:rFonts w:ascii="Arial" w:eastAsia="Calibri" w:hAnsi="Arial" w:cs="Arial"/>
          <w:lang w:eastAsia="en-US"/>
        </w:rPr>
        <w:t>shall</w:t>
      </w:r>
      <w:r>
        <w:rPr>
          <w:rFonts w:ascii="Arial" w:eastAsia="Calibri" w:hAnsi="Arial" w:cs="Arial"/>
          <w:lang w:eastAsia="en-US"/>
        </w:rPr>
        <w:t xml:space="preserve"> not limit or waive an</w:t>
      </w:r>
      <w:r w:rsidR="007B562A">
        <w:rPr>
          <w:rFonts w:ascii="Arial" w:eastAsia="Calibri" w:hAnsi="Arial" w:cs="Arial"/>
          <w:lang w:eastAsia="en-US"/>
        </w:rPr>
        <w:t>y</w:t>
      </w:r>
      <w:r>
        <w:rPr>
          <w:rFonts w:ascii="Arial" w:eastAsia="Calibri" w:hAnsi="Arial" w:cs="Arial"/>
          <w:lang w:eastAsia="en-US"/>
        </w:rPr>
        <w:t xml:space="preserve"> of the </w:t>
      </w:r>
      <w:r w:rsidR="00ED2BFB">
        <w:rPr>
          <w:rFonts w:ascii="Arial" w:eastAsia="Calibri" w:hAnsi="Arial" w:cs="Arial"/>
          <w:lang w:eastAsia="en-US"/>
        </w:rPr>
        <w:tab/>
      </w:r>
      <w:r w:rsidR="00ED2BFB">
        <w:rPr>
          <w:rFonts w:ascii="Arial" w:eastAsia="Calibri" w:hAnsi="Arial" w:cs="Arial"/>
          <w:lang w:eastAsia="en-US"/>
        </w:rPr>
        <w:tab/>
      </w:r>
      <w:r w:rsidR="00ED2BFB">
        <w:rPr>
          <w:rFonts w:ascii="Arial" w:eastAsia="Calibri" w:hAnsi="Arial" w:cs="Arial"/>
          <w:lang w:eastAsia="en-US"/>
        </w:rPr>
        <w:tab/>
      </w:r>
      <w:r>
        <w:rPr>
          <w:rFonts w:ascii="Arial" w:eastAsia="Calibri" w:hAnsi="Arial" w:cs="Arial"/>
          <w:lang w:eastAsia="en-US"/>
        </w:rPr>
        <w:t xml:space="preserve">Parties rights and obligations under this </w:t>
      </w:r>
      <w:r w:rsidR="001E13D2">
        <w:rPr>
          <w:rFonts w:ascii="Arial" w:eastAsia="Calibri" w:hAnsi="Arial" w:cs="Arial"/>
          <w:lang w:eastAsia="en-US"/>
        </w:rPr>
        <w:t>Agreement</w:t>
      </w:r>
      <w:r>
        <w:rPr>
          <w:rFonts w:ascii="Arial" w:eastAsia="Calibri" w:hAnsi="Arial" w:cs="Arial"/>
          <w:lang w:eastAsia="en-US"/>
        </w:rPr>
        <w:t xml:space="preserve"> arising before disconnection, </w:t>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t>including any of Parties’ obligation to pay for services rendered.</w:t>
      </w:r>
    </w:p>
    <w:p w14:paraId="1D6EB3DC" w14:textId="2A3DAD96" w:rsidR="00623DD6" w:rsidRDefault="00623DD6" w:rsidP="00CA27C3">
      <w:pPr>
        <w:pStyle w:val="ListParagraph"/>
        <w:numPr>
          <w:ilvl w:val="0"/>
          <w:numId w:val="7"/>
        </w:numPr>
        <w:rPr>
          <w:rFonts w:ascii="Arial" w:eastAsia="Calibri" w:hAnsi="Arial" w:cs="Arial"/>
          <w:b/>
          <w:lang w:eastAsia="en-US"/>
        </w:rPr>
      </w:pPr>
      <w:r>
        <w:rPr>
          <w:rFonts w:ascii="Arial" w:eastAsia="Calibri" w:hAnsi="Arial" w:cs="Arial"/>
          <w:b/>
          <w:bCs/>
          <w:lang w:eastAsia="en-US"/>
        </w:rPr>
        <w:t xml:space="preserve">RECONNECTION OF </w:t>
      </w:r>
      <w:r w:rsidR="00035535">
        <w:rPr>
          <w:rFonts w:ascii="Arial" w:eastAsia="Calibri" w:hAnsi="Arial" w:cs="Arial"/>
          <w:b/>
          <w:bCs/>
          <w:lang w:eastAsia="en-US"/>
        </w:rPr>
        <w:t>POINT OF CONNECTION</w:t>
      </w:r>
      <w:r w:rsidRPr="00FF68FD">
        <w:rPr>
          <w:rFonts w:ascii="Arial" w:eastAsia="Calibri" w:hAnsi="Arial" w:cs="Arial"/>
          <w:b/>
          <w:lang w:eastAsia="en-US"/>
        </w:rPr>
        <w:t xml:space="preserve"> </w:t>
      </w:r>
      <w:r>
        <w:rPr>
          <w:rFonts w:ascii="Arial" w:eastAsia="Calibri" w:hAnsi="Arial" w:cs="Arial"/>
          <w:b/>
          <w:lang w:eastAsia="en-US"/>
        </w:rPr>
        <w:t>AFTER DISCONNECTION</w:t>
      </w:r>
    </w:p>
    <w:p w14:paraId="278B35F6" w14:textId="133045AE" w:rsidR="001C391C" w:rsidRPr="00FD5ED1" w:rsidRDefault="005268FA" w:rsidP="00CA27C3">
      <w:pPr>
        <w:pStyle w:val="ListParagraph"/>
        <w:numPr>
          <w:ilvl w:val="0"/>
          <w:numId w:val="39"/>
        </w:numPr>
        <w:tabs>
          <w:tab w:val="left" w:pos="720"/>
        </w:tabs>
        <w:rPr>
          <w:rFonts w:ascii="Arial" w:eastAsia="Calibri" w:hAnsi="Arial" w:cs="Arial"/>
          <w:lang w:eastAsia="en-US"/>
        </w:rPr>
      </w:pPr>
      <w:r w:rsidRPr="00FD5ED1">
        <w:rPr>
          <w:rFonts w:ascii="Arial" w:eastAsia="Calibri" w:hAnsi="Arial" w:cs="Arial"/>
          <w:lang w:eastAsia="en-US"/>
        </w:rPr>
        <w:t xml:space="preserve">The </w:t>
      </w:r>
      <w:r w:rsidR="00035535" w:rsidRPr="00FD5ED1">
        <w:rPr>
          <w:rFonts w:ascii="Arial" w:eastAsia="Calibri" w:hAnsi="Arial" w:cs="Arial"/>
          <w:lang w:eastAsia="en-US"/>
        </w:rPr>
        <w:t xml:space="preserve">Point of </w:t>
      </w:r>
      <w:r w:rsidR="001D334D" w:rsidRPr="00FD5ED1">
        <w:rPr>
          <w:rFonts w:ascii="Arial" w:eastAsia="Calibri" w:hAnsi="Arial" w:cs="Arial"/>
          <w:lang w:eastAsia="en-US"/>
        </w:rPr>
        <w:t>Connection may</w:t>
      </w:r>
      <w:r w:rsidRPr="00FD5ED1">
        <w:rPr>
          <w:rFonts w:ascii="Arial" w:eastAsia="Calibri" w:hAnsi="Arial" w:cs="Arial"/>
          <w:lang w:eastAsia="en-US"/>
        </w:rPr>
        <w:t xml:space="preserve"> be reconnected if the reason for </w:t>
      </w:r>
      <w:r w:rsidR="0021625F" w:rsidRPr="00FD5ED1">
        <w:rPr>
          <w:rFonts w:ascii="Arial" w:eastAsia="Calibri" w:hAnsi="Arial" w:cs="Arial"/>
          <w:lang w:eastAsia="en-US"/>
        </w:rPr>
        <w:t>the</w:t>
      </w:r>
      <w:r w:rsidRPr="00FD5ED1">
        <w:rPr>
          <w:rFonts w:ascii="Arial" w:eastAsia="Calibri" w:hAnsi="Arial" w:cs="Arial"/>
          <w:lang w:eastAsia="en-US"/>
        </w:rPr>
        <w:t xml:space="preserve"> disconnection ha</w:t>
      </w:r>
      <w:r w:rsidR="0021625F" w:rsidRPr="00FD5ED1">
        <w:rPr>
          <w:rFonts w:ascii="Arial" w:eastAsia="Calibri" w:hAnsi="Arial" w:cs="Arial"/>
          <w:lang w:eastAsia="en-US"/>
        </w:rPr>
        <w:t>s</w:t>
      </w:r>
      <w:r w:rsidR="00FD5ED1">
        <w:rPr>
          <w:rFonts w:ascii="Arial" w:eastAsia="Calibri" w:hAnsi="Arial" w:cs="Arial"/>
          <w:lang w:eastAsia="en-US"/>
        </w:rPr>
        <w:t xml:space="preserve"> been </w:t>
      </w:r>
      <w:r w:rsidR="0021625F" w:rsidRPr="00FD5ED1">
        <w:rPr>
          <w:rFonts w:ascii="Arial" w:eastAsia="Calibri" w:hAnsi="Arial" w:cs="Arial"/>
          <w:lang w:eastAsia="en-US"/>
        </w:rPr>
        <w:t>resolved</w:t>
      </w:r>
      <w:r w:rsidRPr="00FD5ED1">
        <w:rPr>
          <w:rFonts w:ascii="Arial" w:eastAsia="Calibri" w:hAnsi="Arial" w:cs="Arial"/>
          <w:lang w:eastAsia="en-US"/>
        </w:rPr>
        <w:t xml:space="preserve"> to the satisfaction of the </w:t>
      </w:r>
      <w:r w:rsidR="00ED2BFB" w:rsidRPr="00FD5ED1">
        <w:rPr>
          <w:rFonts w:ascii="Arial" w:eastAsia="Calibri" w:hAnsi="Arial" w:cs="Arial"/>
          <w:lang w:eastAsia="en-US"/>
        </w:rPr>
        <w:t>Transmission Owner.</w:t>
      </w:r>
    </w:p>
    <w:p w14:paraId="6B25160A" w14:textId="6F73E32B" w:rsidR="00183C68" w:rsidRDefault="00B36BF9" w:rsidP="00CA27C3">
      <w:pPr>
        <w:pStyle w:val="ListParagraph"/>
        <w:numPr>
          <w:ilvl w:val="0"/>
          <w:numId w:val="7"/>
        </w:numPr>
        <w:rPr>
          <w:rFonts w:ascii="Arial" w:eastAsia="Calibri" w:hAnsi="Arial" w:cs="Arial"/>
          <w:b/>
          <w:lang w:eastAsia="en-US"/>
        </w:rPr>
      </w:pPr>
      <w:bookmarkStart w:id="33" w:name="_Hlk514935425"/>
      <w:r>
        <w:rPr>
          <w:rFonts w:ascii="Arial" w:eastAsia="Calibri" w:hAnsi="Arial" w:cs="Arial"/>
          <w:b/>
          <w:bCs/>
          <w:lang w:eastAsia="en-US"/>
        </w:rPr>
        <w:t>NOTICES AND INVOICES</w:t>
      </w:r>
    </w:p>
    <w:p w14:paraId="2C2AFCBE" w14:textId="62A5A55B" w:rsidR="00B36BF9" w:rsidRPr="00FD5ED1" w:rsidRDefault="00B36BF9" w:rsidP="00CA27C3">
      <w:pPr>
        <w:pStyle w:val="ListParagraph"/>
        <w:numPr>
          <w:ilvl w:val="1"/>
          <w:numId w:val="40"/>
        </w:numPr>
        <w:tabs>
          <w:tab w:val="left" w:pos="720"/>
        </w:tabs>
        <w:rPr>
          <w:rFonts w:ascii="Arial" w:eastAsia="Calibri" w:hAnsi="Arial" w:cs="Arial"/>
          <w:lang w:eastAsia="en-US"/>
        </w:rPr>
      </w:pPr>
      <w:r w:rsidRPr="00FD5ED1">
        <w:rPr>
          <w:rFonts w:ascii="Arial" w:eastAsia="Calibri" w:hAnsi="Arial" w:cs="Arial"/>
          <w:lang w:eastAsia="en-US"/>
        </w:rPr>
        <w:t xml:space="preserve">Notices and invoices related to this </w:t>
      </w:r>
      <w:r w:rsidR="001E13D2" w:rsidRPr="00FD5ED1">
        <w:rPr>
          <w:rFonts w:ascii="Arial" w:eastAsia="Calibri" w:hAnsi="Arial" w:cs="Arial"/>
          <w:lang w:eastAsia="en-US"/>
        </w:rPr>
        <w:t>Agreement</w:t>
      </w:r>
      <w:r w:rsidRPr="00FD5ED1">
        <w:rPr>
          <w:rFonts w:ascii="Arial" w:eastAsia="Calibri" w:hAnsi="Arial" w:cs="Arial"/>
          <w:lang w:eastAsia="en-US"/>
        </w:rPr>
        <w:t xml:space="preserve"> </w:t>
      </w:r>
      <w:r w:rsidR="00DF7ADE">
        <w:rPr>
          <w:rFonts w:ascii="Arial" w:eastAsia="Calibri" w:hAnsi="Arial" w:cs="Arial"/>
          <w:lang w:eastAsia="en-US"/>
        </w:rPr>
        <w:t xml:space="preserve">shall </w:t>
      </w:r>
      <w:r w:rsidRPr="00FD5ED1">
        <w:rPr>
          <w:rFonts w:ascii="Arial" w:eastAsia="Calibri" w:hAnsi="Arial" w:cs="Arial"/>
          <w:lang w:eastAsia="en-US"/>
        </w:rPr>
        <w:t>be sent in writing</w:t>
      </w:r>
      <w:r w:rsidR="00B151AB" w:rsidRPr="00FD5ED1">
        <w:rPr>
          <w:rFonts w:ascii="Arial" w:eastAsia="Calibri" w:hAnsi="Arial" w:cs="Arial"/>
          <w:lang w:eastAsia="en-US"/>
        </w:rPr>
        <w:t xml:space="preserve"> through </w:t>
      </w:r>
      <w:r w:rsidR="001C391C" w:rsidRPr="00FD5ED1">
        <w:rPr>
          <w:rFonts w:ascii="Arial" w:eastAsia="Calibri" w:hAnsi="Arial" w:cs="Arial"/>
          <w:lang w:eastAsia="en-US"/>
        </w:rPr>
        <w:t xml:space="preserve"> </w:t>
      </w:r>
      <w:r w:rsidR="00F26829" w:rsidRPr="00FD5ED1">
        <w:rPr>
          <w:rFonts w:ascii="Arial" w:eastAsia="Calibri" w:hAnsi="Arial" w:cs="Arial"/>
          <w:lang w:eastAsia="en-US"/>
        </w:rPr>
        <w:t xml:space="preserve">courier, </w:t>
      </w:r>
      <w:r w:rsidR="00B151AB" w:rsidRPr="00FD5ED1">
        <w:rPr>
          <w:rFonts w:ascii="Arial" w:eastAsia="Calibri" w:hAnsi="Arial" w:cs="Arial"/>
          <w:lang w:eastAsia="en-US"/>
        </w:rPr>
        <w:t>post, or electronically</w:t>
      </w:r>
      <w:r w:rsidRPr="00FD5ED1">
        <w:rPr>
          <w:rFonts w:ascii="Arial" w:eastAsia="Calibri" w:hAnsi="Arial" w:cs="Arial"/>
          <w:lang w:eastAsia="en-US"/>
        </w:rPr>
        <w:t>.</w:t>
      </w:r>
    </w:p>
    <w:p w14:paraId="7079F44C" w14:textId="4CE93B51" w:rsidR="00B36BF9" w:rsidRPr="00FD5ED1" w:rsidRDefault="00B36BF9" w:rsidP="00CA27C3">
      <w:pPr>
        <w:pStyle w:val="ListParagraph"/>
        <w:numPr>
          <w:ilvl w:val="1"/>
          <w:numId w:val="40"/>
        </w:numPr>
        <w:tabs>
          <w:tab w:val="left" w:pos="720"/>
        </w:tabs>
        <w:rPr>
          <w:rFonts w:ascii="Arial" w:eastAsia="Calibri" w:hAnsi="Arial" w:cs="Arial"/>
          <w:lang w:eastAsia="en-US"/>
        </w:rPr>
      </w:pPr>
      <w:r w:rsidRPr="00FD5ED1">
        <w:rPr>
          <w:rFonts w:ascii="Arial" w:eastAsia="Calibri" w:hAnsi="Arial" w:cs="Arial"/>
          <w:lang w:eastAsia="en-US"/>
        </w:rPr>
        <w:t xml:space="preserve">A notice or invoice under this </w:t>
      </w:r>
      <w:r w:rsidR="001E13D2" w:rsidRPr="00FD5ED1">
        <w:rPr>
          <w:rFonts w:ascii="Arial" w:eastAsia="Calibri" w:hAnsi="Arial" w:cs="Arial"/>
          <w:lang w:eastAsia="en-US"/>
        </w:rPr>
        <w:t>Agreement</w:t>
      </w:r>
      <w:r w:rsidR="00DF7ADE">
        <w:rPr>
          <w:rFonts w:ascii="Arial" w:eastAsia="Calibri" w:hAnsi="Arial" w:cs="Arial"/>
          <w:lang w:eastAsia="en-US"/>
        </w:rPr>
        <w:t xml:space="preserve"> shall be</w:t>
      </w:r>
      <w:r w:rsidRPr="00FD5ED1">
        <w:rPr>
          <w:rFonts w:ascii="Arial" w:eastAsia="Calibri" w:hAnsi="Arial" w:cs="Arial"/>
          <w:lang w:eastAsia="en-US"/>
        </w:rPr>
        <w:t xml:space="preserve"> </w:t>
      </w:r>
      <w:r w:rsidR="007B562A" w:rsidRPr="00FD5ED1">
        <w:rPr>
          <w:rFonts w:ascii="Arial" w:eastAsia="Calibri" w:hAnsi="Arial" w:cs="Arial"/>
          <w:lang w:eastAsia="en-US"/>
        </w:rPr>
        <w:t>deemed</w:t>
      </w:r>
      <w:r w:rsidRPr="00FD5ED1">
        <w:rPr>
          <w:rFonts w:ascii="Arial" w:eastAsia="Calibri" w:hAnsi="Arial" w:cs="Arial"/>
          <w:lang w:eastAsia="en-US"/>
        </w:rPr>
        <w:t xml:space="preserve"> to have been received</w:t>
      </w:r>
      <w:r w:rsidR="0021625F" w:rsidRPr="00FD5ED1">
        <w:rPr>
          <w:rFonts w:ascii="Arial" w:eastAsia="Calibri" w:hAnsi="Arial" w:cs="Arial"/>
          <w:lang w:eastAsia="en-US"/>
        </w:rPr>
        <w:t>:</w:t>
      </w:r>
    </w:p>
    <w:p w14:paraId="076A0F31" w14:textId="10410E98" w:rsidR="00B36BF9" w:rsidRPr="00FD5ED1" w:rsidRDefault="00B36BF9" w:rsidP="00CA27C3">
      <w:pPr>
        <w:pStyle w:val="ListParagraph"/>
        <w:numPr>
          <w:ilvl w:val="2"/>
          <w:numId w:val="41"/>
        </w:numPr>
        <w:tabs>
          <w:tab w:val="left" w:pos="720"/>
        </w:tabs>
        <w:ind w:left="2160" w:hanging="360"/>
        <w:rPr>
          <w:rFonts w:ascii="Arial" w:eastAsia="Calibri" w:hAnsi="Arial" w:cs="Arial"/>
          <w:lang w:eastAsia="en-US"/>
        </w:rPr>
      </w:pPr>
      <w:r w:rsidRPr="00FD5ED1">
        <w:rPr>
          <w:rFonts w:ascii="Arial" w:eastAsia="Calibri" w:hAnsi="Arial" w:cs="Arial"/>
          <w:lang w:eastAsia="en-US"/>
        </w:rPr>
        <w:t xml:space="preserve">on the </w:t>
      </w:r>
      <w:bookmarkEnd w:id="33"/>
      <w:r w:rsidRPr="00FD5ED1">
        <w:rPr>
          <w:rFonts w:ascii="Arial" w:eastAsia="Calibri" w:hAnsi="Arial" w:cs="Arial"/>
          <w:lang w:eastAsia="en-US"/>
        </w:rPr>
        <w:t xml:space="preserve">date it is handed to the other </w:t>
      </w:r>
      <w:r w:rsidR="00EB31AE" w:rsidRPr="00FD5ED1">
        <w:rPr>
          <w:rFonts w:ascii="Arial" w:eastAsia="Calibri" w:hAnsi="Arial" w:cs="Arial"/>
          <w:lang w:eastAsia="en-US"/>
        </w:rPr>
        <w:t>Party</w:t>
      </w:r>
      <w:r w:rsidR="0021625F" w:rsidRPr="00FD5ED1">
        <w:rPr>
          <w:rFonts w:ascii="Arial" w:eastAsia="Calibri" w:hAnsi="Arial" w:cs="Arial"/>
          <w:lang w:eastAsia="en-US"/>
        </w:rPr>
        <w:t xml:space="preserve"> or</w:t>
      </w:r>
      <w:r w:rsidRPr="00FD5ED1">
        <w:rPr>
          <w:rFonts w:ascii="Arial" w:eastAsia="Calibri" w:hAnsi="Arial" w:cs="Arial"/>
          <w:lang w:eastAsia="en-US"/>
        </w:rPr>
        <w:t xml:space="preserve"> left at the </w:t>
      </w:r>
      <w:r w:rsidR="00EB31AE" w:rsidRPr="00FD5ED1">
        <w:rPr>
          <w:rFonts w:ascii="Arial" w:eastAsia="Calibri" w:hAnsi="Arial" w:cs="Arial"/>
          <w:lang w:eastAsia="en-US"/>
        </w:rPr>
        <w:t>Party</w:t>
      </w:r>
      <w:r w:rsidRPr="00FD5ED1">
        <w:rPr>
          <w:rFonts w:ascii="Arial" w:eastAsia="Calibri" w:hAnsi="Arial" w:cs="Arial"/>
          <w:lang w:eastAsia="en-US"/>
        </w:rPr>
        <w:t>’s premises</w:t>
      </w:r>
      <w:r w:rsidR="0021625F" w:rsidRPr="00FD5ED1">
        <w:rPr>
          <w:rFonts w:ascii="Arial" w:eastAsia="Calibri" w:hAnsi="Arial" w:cs="Arial"/>
          <w:lang w:eastAsia="en-US"/>
        </w:rPr>
        <w:t>;</w:t>
      </w:r>
    </w:p>
    <w:p w14:paraId="2AFE5DC9" w14:textId="42E0F70D" w:rsidR="00B36BF9" w:rsidRPr="00FD5ED1" w:rsidRDefault="00B36BF9" w:rsidP="00CA27C3">
      <w:pPr>
        <w:pStyle w:val="ListParagraph"/>
        <w:numPr>
          <w:ilvl w:val="2"/>
          <w:numId w:val="41"/>
        </w:numPr>
        <w:tabs>
          <w:tab w:val="left" w:pos="720"/>
        </w:tabs>
        <w:ind w:left="2160" w:hanging="360"/>
        <w:rPr>
          <w:rFonts w:ascii="Arial" w:eastAsia="Calibri" w:hAnsi="Arial" w:cs="Arial"/>
          <w:lang w:eastAsia="en-US"/>
        </w:rPr>
      </w:pPr>
      <w:r w:rsidRPr="00FD5ED1">
        <w:rPr>
          <w:rFonts w:ascii="Arial" w:eastAsia="Calibri" w:hAnsi="Arial" w:cs="Arial"/>
          <w:lang w:eastAsia="en-US"/>
        </w:rPr>
        <w:t>[   ] business days after it is posted; or</w:t>
      </w:r>
    </w:p>
    <w:p w14:paraId="650C6FA6" w14:textId="49F8CE5B" w:rsidR="00B36BF9" w:rsidRPr="00FD5ED1" w:rsidRDefault="00B36BF9" w:rsidP="00CA27C3">
      <w:pPr>
        <w:pStyle w:val="ListParagraph"/>
        <w:numPr>
          <w:ilvl w:val="2"/>
          <w:numId w:val="41"/>
        </w:numPr>
        <w:tabs>
          <w:tab w:val="left" w:pos="720"/>
        </w:tabs>
        <w:ind w:left="2160" w:hanging="360"/>
        <w:rPr>
          <w:rFonts w:ascii="Arial" w:eastAsia="Calibri" w:hAnsi="Arial" w:cs="Arial"/>
          <w:lang w:eastAsia="en-US"/>
        </w:rPr>
      </w:pPr>
      <w:r w:rsidRPr="00FD5ED1">
        <w:rPr>
          <w:rFonts w:ascii="Arial" w:eastAsia="Calibri" w:hAnsi="Arial" w:cs="Arial"/>
          <w:lang w:eastAsia="en-US"/>
        </w:rPr>
        <w:t>on the date of transmission if sen</w:t>
      </w:r>
      <w:r w:rsidR="0021625F" w:rsidRPr="00FD5ED1">
        <w:rPr>
          <w:rFonts w:ascii="Arial" w:eastAsia="Calibri" w:hAnsi="Arial" w:cs="Arial"/>
          <w:lang w:eastAsia="en-US"/>
        </w:rPr>
        <w:t>t</w:t>
      </w:r>
      <w:r w:rsidRPr="00FD5ED1">
        <w:rPr>
          <w:rFonts w:ascii="Arial" w:eastAsia="Calibri" w:hAnsi="Arial" w:cs="Arial"/>
          <w:lang w:eastAsia="en-US"/>
        </w:rPr>
        <w:t xml:space="preserve"> electronically.</w:t>
      </w:r>
    </w:p>
    <w:p w14:paraId="528C3D1C" w14:textId="2F22937D" w:rsidR="00B36BF9" w:rsidRDefault="00B36BF9" w:rsidP="00CA27C3">
      <w:pPr>
        <w:pStyle w:val="ListParagraph"/>
        <w:numPr>
          <w:ilvl w:val="0"/>
          <w:numId w:val="7"/>
        </w:numPr>
        <w:rPr>
          <w:rFonts w:ascii="Arial" w:eastAsia="Calibri" w:hAnsi="Arial" w:cs="Arial"/>
          <w:b/>
          <w:lang w:eastAsia="en-US"/>
        </w:rPr>
      </w:pPr>
      <w:r>
        <w:rPr>
          <w:rFonts w:ascii="Arial" w:eastAsia="Calibri" w:hAnsi="Arial" w:cs="Arial"/>
          <w:b/>
          <w:bCs/>
          <w:lang w:eastAsia="en-US"/>
        </w:rPr>
        <w:t>COMPLAINTS AND DISPUTE RESOLUTION</w:t>
      </w:r>
    </w:p>
    <w:p w14:paraId="10045405" w14:textId="4532DFF2" w:rsidR="007B2A25" w:rsidRPr="00506437" w:rsidRDefault="00897D19" w:rsidP="00CA27C3">
      <w:pPr>
        <w:pStyle w:val="ListParagraph"/>
        <w:numPr>
          <w:ilvl w:val="0"/>
          <w:numId w:val="42"/>
        </w:numPr>
        <w:tabs>
          <w:tab w:val="left" w:pos="720"/>
        </w:tabs>
        <w:rPr>
          <w:rFonts w:ascii="Arial" w:eastAsia="Calibri" w:hAnsi="Arial" w:cs="Arial"/>
          <w:lang w:eastAsia="en-US"/>
        </w:rPr>
      </w:pPr>
      <w:r w:rsidRPr="00506437">
        <w:rPr>
          <w:rFonts w:ascii="Arial" w:eastAsia="Calibri" w:hAnsi="Arial" w:cs="Arial"/>
          <w:lang w:eastAsia="en-US"/>
        </w:rPr>
        <w:t xml:space="preserve">If a </w:t>
      </w:r>
      <w:r w:rsidR="00EB31AE" w:rsidRPr="00506437">
        <w:rPr>
          <w:rFonts w:ascii="Arial" w:eastAsia="Calibri" w:hAnsi="Arial" w:cs="Arial"/>
          <w:lang w:eastAsia="en-US"/>
        </w:rPr>
        <w:t>Party</w:t>
      </w:r>
      <w:r w:rsidRPr="00506437">
        <w:rPr>
          <w:rFonts w:ascii="Arial" w:eastAsia="Calibri" w:hAnsi="Arial" w:cs="Arial"/>
          <w:lang w:eastAsia="en-US"/>
        </w:rPr>
        <w:t xml:space="preserve"> to this </w:t>
      </w:r>
      <w:r w:rsidR="001E13D2" w:rsidRPr="00506437">
        <w:rPr>
          <w:rFonts w:ascii="Arial" w:eastAsia="Calibri" w:hAnsi="Arial" w:cs="Arial"/>
          <w:lang w:eastAsia="en-US"/>
        </w:rPr>
        <w:t>Agreement</w:t>
      </w:r>
      <w:r w:rsidRPr="00506437">
        <w:rPr>
          <w:rFonts w:ascii="Arial" w:eastAsia="Calibri" w:hAnsi="Arial" w:cs="Arial"/>
          <w:lang w:eastAsia="en-US"/>
        </w:rPr>
        <w:t xml:space="preserve"> wants to lodge a complaint relating to the </w:t>
      </w:r>
      <w:r w:rsidR="00F26829" w:rsidRPr="00506437">
        <w:rPr>
          <w:rFonts w:ascii="Arial" w:eastAsia="Calibri" w:hAnsi="Arial" w:cs="Arial"/>
          <w:lang w:eastAsia="en-US"/>
        </w:rPr>
        <w:t xml:space="preserve">Point </w:t>
      </w:r>
      <w:r w:rsidR="00ED2BFB" w:rsidRPr="00506437">
        <w:rPr>
          <w:rFonts w:ascii="Arial" w:eastAsia="Calibri" w:hAnsi="Arial" w:cs="Arial"/>
          <w:lang w:eastAsia="en-US"/>
        </w:rPr>
        <w:t xml:space="preserve">of </w:t>
      </w:r>
      <w:r w:rsidR="00F26829" w:rsidRPr="00506437">
        <w:rPr>
          <w:rFonts w:ascii="Arial" w:eastAsia="Calibri" w:hAnsi="Arial" w:cs="Arial"/>
          <w:lang w:eastAsia="en-US"/>
        </w:rPr>
        <w:t>Connection</w:t>
      </w:r>
      <w:r w:rsidR="00DF7ADE">
        <w:rPr>
          <w:rFonts w:ascii="Arial" w:eastAsia="Calibri" w:hAnsi="Arial" w:cs="Arial"/>
          <w:lang w:eastAsia="en-US"/>
        </w:rPr>
        <w:t>, it shall</w:t>
      </w:r>
      <w:r w:rsidRPr="00506437">
        <w:rPr>
          <w:rFonts w:ascii="Arial" w:eastAsia="Calibri" w:hAnsi="Arial" w:cs="Arial"/>
          <w:lang w:eastAsia="en-US"/>
        </w:rPr>
        <w:t xml:space="preserve"> be lodged in accordance with the </w:t>
      </w:r>
      <w:r w:rsidR="001D334D" w:rsidRPr="00506437">
        <w:rPr>
          <w:rFonts w:ascii="Arial" w:eastAsia="Calibri" w:hAnsi="Arial" w:cs="Arial"/>
          <w:lang w:eastAsia="en-US"/>
        </w:rPr>
        <w:t>standard complaint</w:t>
      </w:r>
      <w:r w:rsidRPr="00506437">
        <w:rPr>
          <w:rFonts w:ascii="Arial" w:eastAsia="Calibri" w:hAnsi="Arial" w:cs="Arial"/>
          <w:lang w:eastAsia="en-US"/>
        </w:rPr>
        <w:t xml:space="preserve"> and dispute</w:t>
      </w:r>
      <w:r w:rsidR="0021625F" w:rsidRPr="00506437">
        <w:rPr>
          <w:rFonts w:ascii="Arial" w:eastAsia="Calibri" w:hAnsi="Arial" w:cs="Arial"/>
          <w:lang w:eastAsia="en-US"/>
        </w:rPr>
        <w:t xml:space="preserve"> </w:t>
      </w:r>
      <w:r w:rsidRPr="00506437">
        <w:rPr>
          <w:rFonts w:ascii="Arial" w:eastAsia="Calibri" w:hAnsi="Arial" w:cs="Arial"/>
          <w:lang w:eastAsia="en-US"/>
        </w:rPr>
        <w:t xml:space="preserve">resolution process </w:t>
      </w:r>
      <w:r w:rsidR="00F37BF0" w:rsidRPr="00506437">
        <w:rPr>
          <w:rFonts w:ascii="Arial" w:eastAsia="Calibri" w:hAnsi="Arial" w:cs="Arial"/>
          <w:lang w:eastAsia="en-US"/>
        </w:rPr>
        <w:t>of the Transmission Owner</w:t>
      </w:r>
      <w:r w:rsidR="001D334D" w:rsidRPr="00506437">
        <w:rPr>
          <w:rFonts w:ascii="Arial" w:eastAsia="Calibri" w:hAnsi="Arial" w:cs="Arial"/>
          <w:lang w:eastAsia="en-US"/>
        </w:rPr>
        <w:t xml:space="preserve"> or escalate it to the SAPP CC if </w:t>
      </w:r>
      <w:r w:rsidR="0021625F" w:rsidRPr="00506437">
        <w:rPr>
          <w:rFonts w:ascii="Arial" w:eastAsia="Calibri" w:hAnsi="Arial" w:cs="Arial"/>
          <w:lang w:eastAsia="en-US"/>
        </w:rPr>
        <w:t xml:space="preserve">the complaint is </w:t>
      </w:r>
      <w:r w:rsidR="001D334D" w:rsidRPr="00506437">
        <w:rPr>
          <w:rFonts w:ascii="Arial" w:eastAsia="Calibri" w:hAnsi="Arial" w:cs="Arial"/>
          <w:lang w:eastAsia="en-US"/>
        </w:rPr>
        <w:t xml:space="preserve">of </w:t>
      </w:r>
      <w:r w:rsidR="00BD30CE" w:rsidRPr="00506437">
        <w:rPr>
          <w:rFonts w:ascii="Arial" w:eastAsia="Calibri" w:hAnsi="Arial" w:cs="Arial"/>
          <w:lang w:eastAsia="en-US"/>
        </w:rPr>
        <w:t>a</w:t>
      </w:r>
      <w:r w:rsidR="0021625F" w:rsidRPr="00506437">
        <w:rPr>
          <w:rFonts w:ascii="Arial" w:eastAsia="Calibri" w:hAnsi="Arial" w:cs="Arial"/>
          <w:lang w:eastAsia="en-US"/>
        </w:rPr>
        <w:t xml:space="preserve"> </w:t>
      </w:r>
      <w:r w:rsidR="001D334D" w:rsidRPr="00506437">
        <w:rPr>
          <w:rFonts w:ascii="Arial" w:eastAsia="Calibri" w:hAnsi="Arial" w:cs="Arial"/>
          <w:lang w:eastAsia="en-US"/>
        </w:rPr>
        <w:t>regional nature.</w:t>
      </w:r>
    </w:p>
    <w:p w14:paraId="53412FB4" w14:textId="672FBD57" w:rsidR="00800EE7" w:rsidRDefault="00800EE7" w:rsidP="00CA27C3">
      <w:pPr>
        <w:pStyle w:val="ListParagraph"/>
        <w:numPr>
          <w:ilvl w:val="0"/>
          <w:numId w:val="7"/>
        </w:numPr>
        <w:jc w:val="both"/>
        <w:rPr>
          <w:rFonts w:ascii="Arial" w:eastAsia="Calibri" w:hAnsi="Arial" w:cs="Arial"/>
          <w:b/>
          <w:lang w:eastAsia="en-US"/>
        </w:rPr>
      </w:pPr>
      <w:r>
        <w:rPr>
          <w:rFonts w:ascii="Arial" w:eastAsia="Calibri" w:hAnsi="Arial" w:cs="Arial"/>
          <w:b/>
          <w:bCs/>
          <w:lang w:eastAsia="en-US"/>
        </w:rPr>
        <w:t>FORCE MAJEURE</w:t>
      </w:r>
    </w:p>
    <w:p w14:paraId="06CFE9AE" w14:textId="6AA8EA17" w:rsidR="00800EE7" w:rsidRPr="00506437" w:rsidRDefault="00800EE7" w:rsidP="00CA27C3">
      <w:pPr>
        <w:pStyle w:val="ListParagraph"/>
        <w:numPr>
          <w:ilvl w:val="0"/>
          <w:numId w:val="43"/>
        </w:numPr>
        <w:tabs>
          <w:tab w:val="left" w:pos="720"/>
        </w:tabs>
        <w:rPr>
          <w:rFonts w:ascii="Arial" w:eastAsia="Calibri" w:hAnsi="Arial" w:cs="Arial"/>
          <w:lang w:eastAsia="en-US"/>
        </w:rPr>
      </w:pPr>
      <w:r w:rsidRPr="00506437">
        <w:rPr>
          <w:rFonts w:ascii="Arial" w:eastAsia="Calibri" w:hAnsi="Arial" w:cs="Arial"/>
          <w:lang w:eastAsia="en-US"/>
        </w:rPr>
        <w:t xml:space="preserve">Effect of </w:t>
      </w:r>
      <w:r w:rsidR="0021625F" w:rsidRPr="00506437">
        <w:rPr>
          <w:rFonts w:ascii="Arial" w:eastAsia="Calibri" w:hAnsi="Arial" w:cs="Arial"/>
          <w:lang w:eastAsia="en-US"/>
        </w:rPr>
        <w:t xml:space="preserve">a </w:t>
      </w:r>
      <w:r w:rsidRPr="00506437">
        <w:rPr>
          <w:rFonts w:ascii="Arial" w:eastAsia="Calibri" w:hAnsi="Arial" w:cs="Arial"/>
          <w:lang w:eastAsia="en-US"/>
        </w:rPr>
        <w:t>force majeure event</w:t>
      </w:r>
    </w:p>
    <w:p w14:paraId="3EE1CA2B" w14:textId="620F010A" w:rsidR="00800EE7" w:rsidRDefault="00800EE7" w:rsidP="001D334D">
      <w:pPr>
        <w:tabs>
          <w:tab w:val="left" w:pos="720"/>
        </w:tabs>
        <w:ind w:firstLine="720"/>
        <w:rPr>
          <w:rFonts w:ascii="Arial" w:eastAsia="Calibri" w:hAnsi="Arial" w:cs="Arial"/>
          <w:lang w:eastAsia="en-US"/>
        </w:rPr>
      </w:pPr>
      <w:r>
        <w:rPr>
          <w:rFonts w:ascii="Arial" w:eastAsia="Calibri" w:hAnsi="Arial" w:cs="Arial"/>
          <w:lang w:eastAsia="en-US"/>
        </w:rPr>
        <w:tab/>
        <w:t xml:space="preserve">If either </w:t>
      </w:r>
      <w:r w:rsidR="00EB31AE">
        <w:rPr>
          <w:rFonts w:ascii="Arial" w:eastAsia="Calibri" w:hAnsi="Arial" w:cs="Arial"/>
          <w:lang w:eastAsia="en-US"/>
        </w:rPr>
        <w:t>Party</w:t>
      </w:r>
      <w:r>
        <w:rPr>
          <w:rFonts w:ascii="Arial" w:eastAsia="Calibri" w:hAnsi="Arial" w:cs="Arial"/>
          <w:lang w:eastAsia="en-US"/>
        </w:rPr>
        <w:t xml:space="preserve"> cannot meet its obligation under this </w:t>
      </w:r>
      <w:r w:rsidR="001E13D2">
        <w:rPr>
          <w:rFonts w:ascii="Arial" w:eastAsia="Calibri" w:hAnsi="Arial" w:cs="Arial"/>
          <w:lang w:eastAsia="en-US"/>
        </w:rPr>
        <w:t>Agreement</w:t>
      </w:r>
      <w:r>
        <w:rPr>
          <w:rFonts w:ascii="Arial" w:eastAsia="Calibri" w:hAnsi="Arial" w:cs="Arial"/>
          <w:lang w:eastAsia="en-US"/>
        </w:rPr>
        <w:t xml:space="preserve"> because of an </w:t>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t>event outside the control of the Parties:</w:t>
      </w:r>
    </w:p>
    <w:p w14:paraId="79A04B61" w14:textId="0096F0FE" w:rsidR="00800EE7" w:rsidRPr="00506437" w:rsidRDefault="00800EE7" w:rsidP="00CA27C3">
      <w:pPr>
        <w:pStyle w:val="ListParagraph"/>
        <w:numPr>
          <w:ilvl w:val="1"/>
          <w:numId w:val="44"/>
        </w:numPr>
        <w:tabs>
          <w:tab w:val="left" w:pos="720"/>
        </w:tabs>
        <w:rPr>
          <w:rFonts w:ascii="Arial" w:eastAsia="Calibri" w:hAnsi="Arial" w:cs="Arial"/>
          <w:lang w:eastAsia="en-US"/>
        </w:rPr>
      </w:pPr>
      <w:r w:rsidRPr="00506437">
        <w:rPr>
          <w:rFonts w:ascii="Arial" w:eastAsia="Calibri" w:hAnsi="Arial" w:cs="Arial"/>
          <w:lang w:eastAsia="en-US"/>
        </w:rPr>
        <w:t xml:space="preserve">the obligations, other that the obligation </w:t>
      </w:r>
      <w:r w:rsidR="0021625F" w:rsidRPr="00506437">
        <w:rPr>
          <w:rFonts w:ascii="Arial" w:eastAsia="Calibri" w:hAnsi="Arial" w:cs="Arial"/>
          <w:lang w:eastAsia="en-US"/>
        </w:rPr>
        <w:t>of payment</w:t>
      </w:r>
      <w:r w:rsidR="003775A9">
        <w:rPr>
          <w:rFonts w:ascii="Arial" w:eastAsia="Calibri" w:hAnsi="Arial" w:cs="Arial"/>
          <w:lang w:eastAsia="en-US"/>
        </w:rPr>
        <w:t>, shall be</w:t>
      </w:r>
      <w:r w:rsidR="00506437">
        <w:rPr>
          <w:rFonts w:ascii="Arial" w:eastAsia="Calibri" w:hAnsi="Arial" w:cs="Arial"/>
          <w:lang w:eastAsia="en-US"/>
        </w:rPr>
        <w:t xml:space="preserve"> suspended to the </w:t>
      </w:r>
      <w:r w:rsidRPr="00506437">
        <w:rPr>
          <w:rFonts w:ascii="Arial" w:eastAsia="Calibri" w:hAnsi="Arial" w:cs="Arial"/>
          <w:lang w:eastAsia="en-US"/>
        </w:rPr>
        <w:t>exten</w:t>
      </w:r>
      <w:r w:rsidR="0021625F" w:rsidRPr="00506437">
        <w:rPr>
          <w:rFonts w:ascii="Arial" w:eastAsia="Calibri" w:hAnsi="Arial" w:cs="Arial"/>
          <w:lang w:eastAsia="en-US"/>
        </w:rPr>
        <w:t>t</w:t>
      </w:r>
      <w:r w:rsidR="003775A9">
        <w:rPr>
          <w:rFonts w:ascii="Arial" w:eastAsia="Calibri" w:hAnsi="Arial" w:cs="Arial"/>
          <w:lang w:eastAsia="en-US"/>
        </w:rPr>
        <w:t xml:space="preserve"> they are</w:t>
      </w:r>
      <w:r w:rsidRPr="00506437">
        <w:rPr>
          <w:rFonts w:ascii="Arial" w:eastAsia="Calibri" w:hAnsi="Arial" w:cs="Arial"/>
          <w:lang w:eastAsia="en-US"/>
        </w:rPr>
        <w:t xml:space="preserve"> affected by the event for so long as the event continues; and</w:t>
      </w:r>
    </w:p>
    <w:p w14:paraId="1DD1257E" w14:textId="11BE9493" w:rsidR="00800EE7" w:rsidRPr="00506437" w:rsidRDefault="00800EE7" w:rsidP="00CA27C3">
      <w:pPr>
        <w:pStyle w:val="ListParagraph"/>
        <w:numPr>
          <w:ilvl w:val="1"/>
          <w:numId w:val="44"/>
        </w:numPr>
        <w:tabs>
          <w:tab w:val="left" w:pos="720"/>
        </w:tabs>
        <w:rPr>
          <w:rFonts w:ascii="Arial" w:eastAsia="Calibri" w:hAnsi="Arial" w:cs="Arial"/>
          <w:lang w:eastAsia="en-US"/>
        </w:rPr>
      </w:pPr>
      <w:r w:rsidRPr="00506437">
        <w:rPr>
          <w:rFonts w:ascii="Arial" w:eastAsia="Calibri" w:hAnsi="Arial" w:cs="Arial"/>
          <w:lang w:eastAsia="en-US"/>
        </w:rPr>
        <w:t xml:space="preserve">the affected </w:t>
      </w:r>
      <w:r w:rsidR="00EB31AE" w:rsidRPr="00506437">
        <w:rPr>
          <w:rFonts w:ascii="Arial" w:eastAsia="Calibri" w:hAnsi="Arial" w:cs="Arial"/>
          <w:lang w:eastAsia="en-US"/>
        </w:rPr>
        <w:t>Party</w:t>
      </w:r>
      <w:r w:rsidR="003775A9">
        <w:rPr>
          <w:rFonts w:ascii="Arial" w:eastAsia="Calibri" w:hAnsi="Arial" w:cs="Arial"/>
          <w:lang w:eastAsia="en-US"/>
        </w:rPr>
        <w:t xml:space="preserve"> shall</w:t>
      </w:r>
      <w:r w:rsidRPr="00506437">
        <w:rPr>
          <w:rFonts w:ascii="Arial" w:eastAsia="Calibri" w:hAnsi="Arial" w:cs="Arial"/>
          <w:lang w:eastAsia="en-US"/>
        </w:rPr>
        <w:t xml:space="preserve"> use </w:t>
      </w:r>
      <w:r w:rsidR="0021625F" w:rsidRPr="00506437">
        <w:rPr>
          <w:rFonts w:ascii="Arial" w:eastAsia="Calibri" w:hAnsi="Arial" w:cs="Arial"/>
          <w:lang w:eastAsia="en-US"/>
        </w:rPr>
        <w:t>all available means</w:t>
      </w:r>
      <w:r w:rsidRPr="00506437">
        <w:rPr>
          <w:rFonts w:ascii="Arial" w:eastAsia="Calibri" w:hAnsi="Arial" w:cs="Arial"/>
          <w:lang w:eastAsia="en-US"/>
        </w:rPr>
        <w:t xml:space="preserve"> to</w:t>
      </w:r>
      <w:r w:rsidR="00506437">
        <w:rPr>
          <w:rFonts w:ascii="Arial" w:eastAsia="Calibri" w:hAnsi="Arial" w:cs="Arial"/>
          <w:lang w:eastAsia="en-US"/>
        </w:rPr>
        <w:t xml:space="preserve"> give the other prompt notice </w:t>
      </w:r>
      <w:r w:rsidRPr="00506437">
        <w:rPr>
          <w:rFonts w:ascii="Arial" w:eastAsia="Calibri" w:hAnsi="Arial" w:cs="Arial"/>
          <w:lang w:eastAsia="en-US"/>
        </w:rPr>
        <w:t>of that fact including full particulars of the eve</w:t>
      </w:r>
      <w:r w:rsidR="00506437">
        <w:rPr>
          <w:rFonts w:ascii="Arial" w:eastAsia="Calibri" w:hAnsi="Arial" w:cs="Arial"/>
          <w:lang w:eastAsia="en-US"/>
        </w:rPr>
        <w:t>nt, an estimate of its likely</w:t>
      </w:r>
      <w:r w:rsidR="0021625F" w:rsidRPr="00506437">
        <w:rPr>
          <w:rFonts w:ascii="Arial" w:eastAsia="Calibri" w:hAnsi="Arial" w:cs="Arial"/>
          <w:lang w:eastAsia="en-US"/>
        </w:rPr>
        <w:t xml:space="preserve"> </w:t>
      </w:r>
      <w:r w:rsidRPr="00506437">
        <w:rPr>
          <w:rFonts w:ascii="Arial" w:eastAsia="Calibri" w:hAnsi="Arial" w:cs="Arial"/>
          <w:lang w:eastAsia="en-US"/>
        </w:rPr>
        <w:t>duration, the extent to which obligations are a</w:t>
      </w:r>
      <w:r w:rsidR="00506437">
        <w:rPr>
          <w:rFonts w:ascii="Arial" w:eastAsia="Calibri" w:hAnsi="Arial" w:cs="Arial"/>
          <w:lang w:eastAsia="en-US"/>
        </w:rPr>
        <w:t xml:space="preserve">ffected and the steps taken to </w:t>
      </w:r>
      <w:r w:rsidRPr="00506437">
        <w:rPr>
          <w:rFonts w:ascii="Arial" w:eastAsia="Calibri" w:hAnsi="Arial" w:cs="Arial"/>
          <w:lang w:eastAsia="en-US"/>
        </w:rPr>
        <w:t>rem</w:t>
      </w:r>
      <w:r w:rsidR="0021625F" w:rsidRPr="00506437">
        <w:rPr>
          <w:rFonts w:ascii="Arial" w:eastAsia="Calibri" w:hAnsi="Arial" w:cs="Arial"/>
          <w:lang w:eastAsia="en-US"/>
        </w:rPr>
        <w:t>o</w:t>
      </w:r>
      <w:r w:rsidRPr="00506437">
        <w:rPr>
          <w:rFonts w:ascii="Arial" w:eastAsia="Calibri" w:hAnsi="Arial" w:cs="Arial"/>
          <w:lang w:eastAsia="en-US"/>
        </w:rPr>
        <w:t>ve, overcome or minimize those effects.</w:t>
      </w:r>
    </w:p>
    <w:p w14:paraId="15CCAC1E" w14:textId="77BC2AB4" w:rsidR="00800EE7" w:rsidRPr="00506437" w:rsidRDefault="00800EE7" w:rsidP="00CA27C3">
      <w:pPr>
        <w:pStyle w:val="ListParagraph"/>
        <w:numPr>
          <w:ilvl w:val="0"/>
          <w:numId w:val="43"/>
        </w:numPr>
        <w:tabs>
          <w:tab w:val="left" w:pos="720"/>
        </w:tabs>
        <w:rPr>
          <w:rFonts w:ascii="Arial" w:eastAsia="Calibri" w:hAnsi="Arial" w:cs="Arial"/>
          <w:lang w:eastAsia="en-US"/>
        </w:rPr>
      </w:pPr>
      <w:bookmarkStart w:id="34" w:name="_Hlk514940182"/>
      <w:r w:rsidRPr="00506437">
        <w:rPr>
          <w:rFonts w:ascii="Arial" w:eastAsia="Calibri" w:hAnsi="Arial" w:cs="Arial"/>
          <w:lang w:eastAsia="en-US"/>
        </w:rPr>
        <w:t>Deemed prompt notice</w:t>
      </w:r>
    </w:p>
    <w:p w14:paraId="58BAE56C" w14:textId="77E5893F" w:rsidR="00800EE7" w:rsidRDefault="006F0C08" w:rsidP="00B151AB">
      <w:pPr>
        <w:tabs>
          <w:tab w:val="left" w:pos="720"/>
        </w:tabs>
        <w:ind w:left="1440"/>
        <w:rPr>
          <w:rFonts w:ascii="Arial" w:eastAsia="Calibri" w:hAnsi="Arial" w:cs="Arial"/>
          <w:lang w:eastAsia="en-US"/>
        </w:rPr>
      </w:pPr>
      <w:r w:rsidRPr="006F0C08">
        <w:rPr>
          <w:rFonts w:ascii="Arial" w:eastAsia="Calibri" w:hAnsi="Arial" w:cs="Arial"/>
          <w:lang w:eastAsia="en-US"/>
        </w:rPr>
        <w:t>If the effects of a force majeure event are widespread</w:t>
      </w:r>
      <w:r w:rsidR="003775A9">
        <w:rPr>
          <w:rFonts w:ascii="Arial" w:eastAsia="Calibri" w:hAnsi="Arial" w:cs="Arial"/>
          <w:lang w:eastAsia="en-US"/>
        </w:rPr>
        <w:t>,</w:t>
      </w:r>
      <w:r w:rsidRPr="006F0C08">
        <w:rPr>
          <w:rFonts w:ascii="Arial" w:eastAsia="Calibri" w:hAnsi="Arial" w:cs="Arial"/>
          <w:lang w:eastAsia="en-US"/>
        </w:rPr>
        <w:t xml:space="preserve"> </w:t>
      </w:r>
      <w:r>
        <w:rPr>
          <w:rFonts w:ascii="Arial" w:eastAsia="Calibri" w:hAnsi="Arial" w:cs="Arial"/>
          <w:lang w:eastAsia="en-US"/>
        </w:rPr>
        <w:t xml:space="preserve">the Parties </w:t>
      </w:r>
      <w:r w:rsidR="003775A9">
        <w:rPr>
          <w:rFonts w:ascii="Arial" w:eastAsia="Calibri" w:hAnsi="Arial" w:cs="Arial"/>
          <w:lang w:eastAsia="en-US"/>
        </w:rPr>
        <w:t>shall</w:t>
      </w:r>
      <w:r w:rsidRPr="006F0C08">
        <w:rPr>
          <w:rFonts w:ascii="Arial" w:eastAsia="Calibri" w:hAnsi="Arial" w:cs="Arial"/>
          <w:lang w:eastAsia="en-US"/>
        </w:rPr>
        <w:t xml:space="preserve"> be</w:t>
      </w:r>
      <w:r w:rsidR="003775A9">
        <w:rPr>
          <w:rFonts w:ascii="Arial" w:eastAsia="Calibri" w:hAnsi="Arial" w:cs="Arial"/>
          <w:lang w:eastAsia="en-US"/>
        </w:rPr>
        <w:t xml:space="preserve"> considered</w:t>
      </w:r>
      <w:r w:rsidR="00BC2D5B">
        <w:rPr>
          <w:rFonts w:ascii="Arial" w:eastAsia="Calibri" w:hAnsi="Arial" w:cs="Arial"/>
          <w:lang w:eastAsia="en-US"/>
        </w:rPr>
        <w:t xml:space="preserve"> </w:t>
      </w:r>
      <w:r w:rsidRPr="006F0C08">
        <w:rPr>
          <w:rFonts w:ascii="Arial" w:eastAsia="Calibri" w:hAnsi="Arial" w:cs="Arial"/>
          <w:lang w:eastAsia="en-US"/>
        </w:rPr>
        <w:t xml:space="preserve">to have given prompt </w:t>
      </w:r>
      <w:bookmarkEnd w:id="34"/>
      <w:r w:rsidRPr="006F0C08">
        <w:rPr>
          <w:rFonts w:ascii="Arial" w:eastAsia="Calibri" w:hAnsi="Arial" w:cs="Arial"/>
          <w:lang w:eastAsia="en-US"/>
        </w:rPr>
        <w:t xml:space="preserve">notice if the necessary information </w:t>
      </w:r>
      <w:r>
        <w:rPr>
          <w:rFonts w:ascii="Arial" w:eastAsia="Calibri" w:hAnsi="Arial" w:cs="Arial"/>
          <w:lang w:eastAsia="en-US"/>
        </w:rPr>
        <w:t xml:space="preserve">is made </w:t>
      </w:r>
      <w:r w:rsidRPr="006F0C08">
        <w:rPr>
          <w:rFonts w:ascii="Arial" w:eastAsia="Calibri" w:hAnsi="Arial" w:cs="Arial"/>
          <w:lang w:eastAsia="en-US"/>
        </w:rPr>
        <w:t xml:space="preserve">available by way of a telephone </w:t>
      </w:r>
      <w:r>
        <w:rPr>
          <w:rFonts w:ascii="Arial" w:eastAsia="Calibri" w:hAnsi="Arial" w:cs="Arial"/>
          <w:lang w:eastAsia="en-US"/>
        </w:rPr>
        <w:t xml:space="preserve">call </w:t>
      </w:r>
      <w:r w:rsidRPr="006F0C08">
        <w:rPr>
          <w:rFonts w:ascii="Arial" w:eastAsia="Calibri" w:hAnsi="Arial" w:cs="Arial"/>
          <w:lang w:eastAsia="en-US"/>
        </w:rPr>
        <w:t xml:space="preserve">within 30 minutes of being advised of the event or otherwise as soon as practicable. </w:t>
      </w:r>
    </w:p>
    <w:p w14:paraId="03EF41F1" w14:textId="524DB66C" w:rsidR="006F0C08" w:rsidRPr="00506437" w:rsidRDefault="006F0C08" w:rsidP="00CA27C3">
      <w:pPr>
        <w:pStyle w:val="ListParagraph"/>
        <w:numPr>
          <w:ilvl w:val="0"/>
          <w:numId w:val="45"/>
        </w:numPr>
        <w:tabs>
          <w:tab w:val="left" w:pos="720"/>
        </w:tabs>
        <w:rPr>
          <w:rFonts w:ascii="Arial" w:eastAsia="Calibri" w:hAnsi="Arial" w:cs="Arial"/>
          <w:lang w:eastAsia="en-US"/>
        </w:rPr>
      </w:pPr>
      <w:r w:rsidRPr="00506437">
        <w:rPr>
          <w:rFonts w:ascii="Arial" w:eastAsia="Calibri" w:hAnsi="Arial" w:cs="Arial"/>
          <w:lang w:eastAsia="en-US"/>
        </w:rPr>
        <w:t>Obligation to overcome or minimize effect of force majeure event</w:t>
      </w:r>
    </w:p>
    <w:p w14:paraId="6DF21CEE" w14:textId="56E644B9" w:rsidR="00506437" w:rsidRPr="00BD30CE" w:rsidRDefault="006F0C08" w:rsidP="003775A9">
      <w:pPr>
        <w:tabs>
          <w:tab w:val="left" w:pos="720"/>
        </w:tabs>
        <w:ind w:firstLine="720"/>
        <w:rPr>
          <w:rFonts w:ascii="Arial" w:eastAsia="Calibri" w:hAnsi="Arial" w:cs="Arial"/>
          <w:lang w:eastAsia="en-US"/>
        </w:rPr>
      </w:pPr>
      <w:r>
        <w:rPr>
          <w:rFonts w:ascii="Arial" w:eastAsia="Calibri" w:hAnsi="Arial" w:cs="Arial"/>
          <w:lang w:eastAsia="en-US"/>
        </w:rPr>
        <w:lastRenderedPageBreak/>
        <w:tab/>
        <w:t>The</w:t>
      </w:r>
      <w:r w:rsidRPr="006F0C08">
        <w:rPr>
          <w:rFonts w:ascii="Arial" w:eastAsia="Calibri" w:hAnsi="Arial" w:cs="Arial"/>
          <w:lang w:eastAsia="en-US"/>
        </w:rPr>
        <w:t xml:space="preserve"> </w:t>
      </w:r>
      <w:r w:rsidR="00EB31AE">
        <w:rPr>
          <w:rFonts w:ascii="Arial" w:eastAsia="Calibri" w:hAnsi="Arial" w:cs="Arial"/>
          <w:lang w:eastAsia="en-US"/>
        </w:rPr>
        <w:t>Party</w:t>
      </w:r>
      <w:r w:rsidRPr="006F0C08">
        <w:rPr>
          <w:rFonts w:ascii="Arial" w:eastAsia="Calibri" w:hAnsi="Arial" w:cs="Arial"/>
          <w:lang w:eastAsia="en-US"/>
        </w:rPr>
        <w:t xml:space="preserve"> that c</w:t>
      </w:r>
      <w:r w:rsidR="003775A9">
        <w:rPr>
          <w:rFonts w:ascii="Arial" w:eastAsia="Calibri" w:hAnsi="Arial" w:cs="Arial"/>
          <w:lang w:eastAsia="en-US"/>
        </w:rPr>
        <w:t>laims a force majeure event shall</w:t>
      </w:r>
      <w:r w:rsidRPr="006F0C08">
        <w:rPr>
          <w:rFonts w:ascii="Arial" w:eastAsia="Calibri" w:hAnsi="Arial" w:cs="Arial"/>
          <w:lang w:eastAsia="en-US"/>
        </w:rPr>
        <w:t xml:space="preserve"> use </w:t>
      </w:r>
      <w:r w:rsidR="00BC2D5B">
        <w:rPr>
          <w:rFonts w:ascii="Arial" w:eastAsia="Calibri" w:hAnsi="Arial" w:cs="Arial"/>
          <w:lang w:eastAsia="en-US"/>
        </w:rPr>
        <w:t>all available means</w:t>
      </w:r>
      <w:r w:rsidRPr="006F0C08">
        <w:rPr>
          <w:rFonts w:ascii="Arial" w:eastAsia="Calibri" w:hAnsi="Arial" w:cs="Arial"/>
          <w:lang w:eastAsia="en-US"/>
        </w:rPr>
        <w:t xml:space="preserve"> to </w:t>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sidRPr="006F0C08">
        <w:rPr>
          <w:rFonts w:ascii="Arial" w:eastAsia="Calibri" w:hAnsi="Arial" w:cs="Arial"/>
          <w:lang w:eastAsia="en-US"/>
        </w:rPr>
        <w:t>remove, overcome or minimize the effects of that event as soon as practicable</w:t>
      </w:r>
      <w:r>
        <w:rPr>
          <w:rFonts w:ascii="Arial" w:eastAsia="Calibri" w:hAnsi="Arial" w:cs="Arial"/>
          <w:lang w:eastAsia="en-US"/>
        </w:rPr>
        <w:t xml:space="preserve"> </w:t>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t>possible.</w:t>
      </w:r>
    </w:p>
    <w:p w14:paraId="5D0BB6BF" w14:textId="114784E1" w:rsidR="006F0C08" w:rsidRPr="006F0C08" w:rsidRDefault="00BC2D5B" w:rsidP="00CA27C3">
      <w:pPr>
        <w:pStyle w:val="ListParagraph"/>
        <w:numPr>
          <w:ilvl w:val="0"/>
          <w:numId w:val="7"/>
        </w:numPr>
        <w:rPr>
          <w:rFonts w:ascii="Arial" w:eastAsia="Calibri" w:hAnsi="Arial" w:cs="Arial"/>
          <w:b/>
          <w:lang w:eastAsia="en-US"/>
        </w:rPr>
      </w:pPr>
      <w:r>
        <w:rPr>
          <w:rFonts w:ascii="Arial" w:eastAsia="Calibri" w:hAnsi="Arial" w:cs="Arial"/>
          <w:b/>
          <w:bCs/>
          <w:lang w:eastAsia="en-US"/>
        </w:rPr>
        <w:t xml:space="preserve">  </w:t>
      </w:r>
      <w:r w:rsidR="006F0C08">
        <w:rPr>
          <w:rFonts w:ascii="Arial" w:eastAsia="Calibri" w:hAnsi="Arial" w:cs="Arial"/>
          <w:b/>
          <w:bCs/>
          <w:lang w:eastAsia="en-US"/>
        </w:rPr>
        <w:t>APPLICABLE LAW</w:t>
      </w:r>
    </w:p>
    <w:p w14:paraId="2FB4D238" w14:textId="4876D7FE" w:rsidR="001C391C" w:rsidRPr="00506437" w:rsidRDefault="006F0C08" w:rsidP="00CA27C3">
      <w:pPr>
        <w:pStyle w:val="ListParagraph"/>
        <w:numPr>
          <w:ilvl w:val="0"/>
          <w:numId w:val="46"/>
        </w:numPr>
        <w:rPr>
          <w:rFonts w:ascii="Arial" w:eastAsia="Calibri" w:hAnsi="Arial" w:cs="Arial"/>
          <w:lang w:eastAsia="en-US"/>
        </w:rPr>
      </w:pPr>
      <w:r w:rsidRPr="006F0C08">
        <w:rPr>
          <w:rFonts w:ascii="Arial" w:eastAsia="Calibri" w:hAnsi="Arial" w:cs="Arial"/>
          <w:lang w:eastAsia="en-US"/>
        </w:rPr>
        <w:t xml:space="preserve">This </w:t>
      </w:r>
      <w:r w:rsidR="001E13D2">
        <w:rPr>
          <w:rFonts w:ascii="Arial" w:eastAsia="Calibri" w:hAnsi="Arial" w:cs="Arial"/>
          <w:lang w:eastAsia="en-US"/>
        </w:rPr>
        <w:t>Agreement</w:t>
      </w:r>
      <w:r w:rsidR="003775A9">
        <w:rPr>
          <w:rFonts w:ascii="Arial" w:eastAsia="Calibri" w:hAnsi="Arial" w:cs="Arial"/>
          <w:lang w:eastAsia="en-US"/>
        </w:rPr>
        <w:t xml:space="preserve"> shall</w:t>
      </w:r>
      <w:r w:rsidRPr="006F0C08">
        <w:rPr>
          <w:rFonts w:ascii="Arial" w:eastAsia="Calibri" w:hAnsi="Arial" w:cs="Arial"/>
          <w:lang w:eastAsia="en-US"/>
        </w:rPr>
        <w:t xml:space="preserve"> be governed by the</w:t>
      </w:r>
      <w:r w:rsidR="001C391C">
        <w:rPr>
          <w:rFonts w:ascii="Arial" w:eastAsia="Calibri" w:hAnsi="Arial" w:cs="Arial"/>
          <w:lang w:eastAsia="en-US"/>
        </w:rPr>
        <w:t xml:space="preserve"> </w:t>
      </w:r>
      <w:r w:rsidRPr="006F0C08">
        <w:rPr>
          <w:rFonts w:ascii="Arial" w:eastAsia="Calibri" w:hAnsi="Arial" w:cs="Arial"/>
          <w:lang w:eastAsia="en-US"/>
        </w:rPr>
        <w:t>law</w:t>
      </w:r>
      <w:r w:rsidR="001C391C">
        <w:rPr>
          <w:rFonts w:ascii="Arial" w:eastAsia="Calibri" w:hAnsi="Arial" w:cs="Arial"/>
          <w:lang w:eastAsia="en-US"/>
        </w:rPr>
        <w:t xml:space="preserve"> of</w:t>
      </w:r>
      <w:r w:rsidR="001C391C" w:rsidRPr="006F0C08">
        <w:rPr>
          <w:rFonts w:ascii="Arial" w:eastAsia="Calibri" w:hAnsi="Arial" w:cs="Arial"/>
          <w:lang w:eastAsia="en-US"/>
        </w:rPr>
        <w:t xml:space="preserve"> [</w:t>
      </w:r>
      <w:r w:rsidR="009F7C11">
        <w:rPr>
          <w:rFonts w:ascii="Arial" w:eastAsia="Calibri" w:hAnsi="Arial" w:cs="Arial"/>
          <w:lang w:eastAsia="en-US"/>
        </w:rPr>
        <w:t>Country]. (to be agreed by Parties)</w:t>
      </w:r>
    </w:p>
    <w:p w14:paraId="42331DA3" w14:textId="57C6B751" w:rsidR="006F0C08" w:rsidRPr="006F0C08" w:rsidRDefault="006F0C08" w:rsidP="00CA27C3">
      <w:pPr>
        <w:pStyle w:val="ListParagraph"/>
        <w:numPr>
          <w:ilvl w:val="0"/>
          <w:numId w:val="7"/>
        </w:numPr>
        <w:rPr>
          <w:rFonts w:ascii="Arial" w:eastAsia="Calibri" w:hAnsi="Arial" w:cs="Arial"/>
          <w:b/>
          <w:lang w:eastAsia="en-US"/>
        </w:rPr>
      </w:pPr>
      <w:r>
        <w:rPr>
          <w:rFonts w:ascii="Arial" w:eastAsia="Calibri" w:hAnsi="Arial" w:cs="Arial"/>
          <w:lang w:eastAsia="en-US"/>
        </w:rPr>
        <w:t xml:space="preserve">  </w:t>
      </w:r>
      <w:r w:rsidR="00C66234">
        <w:rPr>
          <w:rFonts w:ascii="Arial" w:eastAsia="Calibri" w:hAnsi="Arial" w:cs="Arial"/>
          <w:b/>
          <w:bCs/>
          <w:lang w:eastAsia="en-US"/>
        </w:rPr>
        <w:t>GENERAL</w:t>
      </w:r>
    </w:p>
    <w:p w14:paraId="65C9CB01" w14:textId="4110DD82" w:rsidR="00C66234" w:rsidRDefault="00C66234" w:rsidP="00CA27C3">
      <w:pPr>
        <w:pStyle w:val="ListParagraph"/>
        <w:numPr>
          <w:ilvl w:val="0"/>
          <w:numId w:val="47"/>
        </w:numPr>
        <w:rPr>
          <w:rFonts w:ascii="Arial" w:eastAsia="Calibri" w:hAnsi="Arial" w:cs="Arial"/>
          <w:lang w:eastAsia="en-US"/>
        </w:rPr>
      </w:pPr>
      <w:r>
        <w:rPr>
          <w:rFonts w:ascii="Arial" w:eastAsia="Calibri" w:hAnsi="Arial" w:cs="Arial"/>
          <w:lang w:eastAsia="en-US"/>
        </w:rPr>
        <w:t xml:space="preserve">Some obligations placed on the Parties under this </w:t>
      </w:r>
      <w:r w:rsidR="001E13D2">
        <w:rPr>
          <w:rFonts w:ascii="Arial" w:eastAsia="Calibri" w:hAnsi="Arial" w:cs="Arial"/>
          <w:lang w:eastAsia="en-US"/>
        </w:rPr>
        <w:t>Agreement</w:t>
      </w:r>
      <w:r>
        <w:rPr>
          <w:rFonts w:ascii="Arial" w:eastAsia="Calibri" w:hAnsi="Arial" w:cs="Arial"/>
          <w:lang w:eastAsia="en-US"/>
        </w:rPr>
        <w:t xml:space="preserve"> may be carried out by another person/entity. If an obligation is placed on a Part</w:t>
      </w:r>
      <w:r w:rsidR="00BD30CE">
        <w:rPr>
          <w:rFonts w:ascii="Arial" w:eastAsia="Calibri" w:hAnsi="Arial" w:cs="Arial"/>
          <w:lang w:eastAsia="en-US"/>
        </w:rPr>
        <w:t>y</w:t>
      </w:r>
      <w:r>
        <w:rPr>
          <w:rFonts w:ascii="Arial" w:eastAsia="Calibri" w:hAnsi="Arial" w:cs="Arial"/>
          <w:lang w:eastAsia="en-US"/>
        </w:rPr>
        <w:t xml:space="preserve"> to do something under this </w:t>
      </w:r>
      <w:r w:rsidR="001E13D2">
        <w:rPr>
          <w:rFonts w:ascii="Arial" w:eastAsia="Calibri" w:hAnsi="Arial" w:cs="Arial"/>
          <w:lang w:eastAsia="en-US"/>
        </w:rPr>
        <w:t>Agreement</w:t>
      </w:r>
      <w:r>
        <w:rPr>
          <w:rFonts w:ascii="Arial" w:eastAsia="Calibri" w:hAnsi="Arial" w:cs="Arial"/>
          <w:lang w:eastAsia="en-US"/>
        </w:rPr>
        <w:t>, then:</w:t>
      </w:r>
    </w:p>
    <w:p w14:paraId="3A2DE7C4" w14:textId="60829A0A" w:rsidR="00C66234" w:rsidRPr="007F6A8C" w:rsidRDefault="00C66234" w:rsidP="00CA27C3">
      <w:pPr>
        <w:pStyle w:val="ListParagraph"/>
        <w:numPr>
          <w:ilvl w:val="1"/>
          <w:numId w:val="48"/>
        </w:numPr>
        <w:ind w:left="2160"/>
        <w:rPr>
          <w:rFonts w:ascii="Arial" w:eastAsia="Calibri" w:hAnsi="Arial" w:cs="Arial"/>
          <w:lang w:eastAsia="en-US"/>
        </w:rPr>
      </w:pPr>
      <w:r w:rsidRPr="007F6A8C">
        <w:rPr>
          <w:rFonts w:ascii="Arial" w:eastAsia="Calibri" w:hAnsi="Arial" w:cs="Arial"/>
          <w:lang w:eastAsia="en-US"/>
        </w:rPr>
        <w:t xml:space="preserve">the </w:t>
      </w:r>
      <w:r w:rsidR="00EB31AE" w:rsidRPr="007F6A8C">
        <w:rPr>
          <w:rFonts w:ascii="Arial" w:eastAsia="Calibri" w:hAnsi="Arial" w:cs="Arial"/>
          <w:lang w:eastAsia="en-US"/>
        </w:rPr>
        <w:t>Party</w:t>
      </w:r>
      <w:r w:rsidR="003775A9">
        <w:rPr>
          <w:rFonts w:ascii="Arial" w:eastAsia="Calibri" w:hAnsi="Arial" w:cs="Arial"/>
          <w:lang w:eastAsia="en-US"/>
        </w:rPr>
        <w:t xml:space="preserve"> shall be</w:t>
      </w:r>
      <w:r w:rsidRPr="007F6A8C">
        <w:rPr>
          <w:rFonts w:ascii="Arial" w:eastAsia="Calibri" w:hAnsi="Arial" w:cs="Arial"/>
          <w:lang w:eastAsia="en-US"/>
        </w:rPr>
        <w:t xml:space="preserve"> </w:t>
      </w:r>
      <w:r w:rsidR="00BC2D5B" w:rsidRPr="007F6A8C">
        <w:rPr>
          <w:rFonts w:ascii="Arial" w:eastAsia="Calibri" w:hAnsi="Arial" w:cs="Arial"/>
          <w:lang w:eastAsia="en-US"/>
        </w:rPr>
        <w:t>considered</w:t>
      </w:r>
      <w:r w:rsidRPr="007F6A8C">
        <w:rPr>
          <w:rFonts w:ascii="Arial" w:eastAsia="Calibri" w:hAnsi="Arial" w:cs="Arial"/>
          <w:lang w:eastAsia="en-US"/>
        </w:rPr>
        <w:t xml:space="preserve"> to have complied with the obligation if the person</w:t>
      </w:r>
      <w:r w:rsidR="00BC2D5B" w:rsidRPr="007F6A8C">
        <w:rPr>
          <w:rFonts w:ascii="Arial" w:eastAsia="Calibri" w:hAnsi="Arial" w:cs="Arial"/>
          <w:lang w:eastAsia="en-US"/>
        </w:rPr>
        <w:t>/</w:t>
      </w:r>
      <w:r w:rsidRPr="007F6A8C">
        <w:rPr>
          <w:rFonts w:ascii="Arial" w:eastAsia="Calibri" w:hAnsi="Arial" w:cs="Arial"/>
          <w:lang w:eastAsia="en-US"/>
        </w:rPr>
        <w:t>entity</w:t>
      </w:r>
      <w:r w:rsidR="001C391C" w:rsidRPr="007F6A8C">
        <w:rPr>
          <w:rFonts w:ascii="Arial" w:eastAsia="Calibri" w:hAnsi="Arial" w:cs="Arial"/>
          <w:lang w:eastAsia="en-US"/>
        </w:rPr>
        <w:t xml:space="preserve"> is</w:t>
      </w:r>
      <w:r w:rsidR="00BC2D5B" w:rsidRPr="007F6A8C">
        <w:rPr>
          <w:rFonts w:ascii="Arial" w:eastAsia="Calibri" w:hAnsi="Arial" w:cs="Arial"/>
          <w:lang w:eastAsia="en-US"/>
        </w:rPr>
        <w:t xml:space="preserve"> </w:t>
      </w:r>
      <w:r w:rsidRPr="007F6A8C">
        <w:rPr>
          <w:rFonts w:ascii="Arial" w:eastAsia="Calibri" w:hAnsi="Arial" w:cs="Arial"/>
          <w:lang w:eastAsia="en-US"/>
        </w:rPr>
        <w:t xml:space="preserve">acting </w:t>
      </w:r>
      <w:r w:rsidR="00650A66" w:rsidRPr="007F6A8C">
        <w:rPr>
          <w:rFonts w:ascii="Arial" w:eastAsia="Calibri" w:hAnsi="Arial" w:cs="Arial"/>
          <w:lang w:eastAsia="en-US"/>
        </w:rPr>
        <w:t xml:space="preserve">on </w:t>
      </w:r>
      <w:r w:rsidRPr="007F6A8C">
        <w:rPr>
          <w:rFonts w:ascii="Arial" w:eastAsia="Calibri" w:hAnsi="Arial" w:cs="Arial"/>
          <w:lang w:eastAsia="en-US"/>
        </w:rPr>
        <w:t xml:space="preserve">behalf of the </w:t>
      </w:r>
      <w:r w:rsidR="00EB31AE" w:rsidRPr="007F6A8C">
        <w:rPr>
          <w:rFonts w:ascii="Arial" w:eastAsia="Calibri" w:hAnsi="Arial" w:cs="Arial"/>
          <w:lang w:eastAsia="en-US"/>
        </w:rPr>
        <w:t>Party</w:t>
      </w:r>
      <w:r w:rsidRPr="007F6A8C">
        <w:rPr>
          <w:rFonts w:ascii="Arial" w:eastAsia="Calibri" w:hAnsi="Arial" w:cs="Arial"/>
          <w:lang w:eastAsia="en-US"/>
        </w:rPr>
        <w:t>; and</w:t>
      </w:r>
    </w:p>
    <w:p w14:paraId="7FE07DE3" w14:textId="05D6B372" w:rsidR="00C66234" w:rsidRPr="007F6A8C" w:rsidRDefault="00C66234" w:rsidP="00CA27C3">
      <w:pPr>
        <w:pStyle w:val="ListParagraph"/>
        <w:numPr>
          <w:ilvl w:val="1"/>
          <w:numId w:val="48"/>
        </w:numPr>
        <w:ind w:left="2160"/>
        <w:rPr>
          <w:rFonts w:ascii="Arial" w:eastAsia="Calibri" w:hAnsi="Arial" w:cs="Arial"/>
          <w:lang w:eastAsia="en-US"/>
        </w:rPr>
      </w:pPr>
      <w:r w:rsidRPr="007F6A8C">
        <w:rPr>
          <w:rFonts w:ascii="Arial" w:eastAsia="Calibri" w:hAnsi="Arial" w:cs="Arial"/>
          <w:lang w:eastAsia="en-US"/>
        </w:rPr>
        <w:t xml:space="preserve">if an obligation is not complied with, the </w:t>
      </w:r>
      <w:r w:rsidR="00EB31AE" w:rsidRPr="007F6A8C">
        <w:rPr>
          <w:rFonts w:ascii="Arial" w:eastAsia="Calibri" w:hAnsi="Arial" w:cs="Arial"/>
          <w:lang w:eastAsia="en-US"/>
        </w:rPr>
        <w:t>Party</w:t>
      </w:r>
      <w:r w:rsidRPr="007F6A8C">
        <w:rPr>
          <w:rFonts w:ascii="Arial" w:eastAsia="Calibri" w:hAnsi="Arial" w:cs="Arial"/>
          <w:lang w:eastAsia="en-US"/>
        </w:rPr>
        <w:t xml:space="preserve"> th</w:t>
      </w:r>
      <w:r w:rsidR="00506437">
        <w:rPr>
          <w:rFonts w:ascii="Arial" w:eastAsia="Calibri" w:hAnsi="Arial" w:cs="Arial"/>
          <w:lang w:eastAsia="en-US"/>
        </w:rPr>
        <w:t>at subcontracted the obligation</w:t>
      </w:r>
      <w:r w:rsidR="00BC2D5B" w:rsidRPr="007F6A8C">
        <w:rPr>
          <w:rFonts w:ascii="Arial" w:eastAsia="Calibri" w:hAnsi="Arial" w:cs="Arial"/>
          <w:lang w:eastAsia="en-US"/>
        </w:rPr>
        <w:t xml:space="preserve"> </w:t>
      </w:r>
      <w:r w:rsidR="003775A9">
        <w:rPr>
          <w:rFonts w:ascii="Arial" w:eastAsia="Calibri" w:hAnsi="Arial" w:cs="Arial"/>
          <w:lang w:eastAsia="en-US"/>
        </w:rPr>
        <w:t>shall remain liable for</w:t>
      </w:r>
      <w:r w:rsidRPr="007F6A8C">
        <w:rPr>
          <w:rFonts w:ascii="Arial" w:eastAsia="Calibri" w:hAnsi="Arial" w:cs="Arial"/>
          <w:lang w:eastAsia="en-US"/>
        </w:rPr>
        <w:t xml:space="preserve"> failure to comply with this </w:t>
      </w:r>
      <w:r w:rsidR="001E13D2" w:rsidRPr="007F6A8C">
        <w:rPr>
          <w:rFonts w:ascii="Arial" w:eastAsia="Calibri" w:hAnsi="Arial" w:cs="Arial"/>
          <w:lang w:eastAsia="en-US"/>
        </w:rPr>
        <w:t>Agreement</w:t>
      </w:r>
      <w:r w:rsidRPr="007F6A8C">
        <w:rPr>
          <w:rFonts w:ascii="Arial" w:eastAsia="Calibri" w:hAnsi="Arial" w:cs="Arial"/>
          <w:lang w:eastAsia="en-US"/>
        </w:rPr>
        <w:t>.</w:t>
      </w:r>
    </w:p>
    <w:p w14:paraId="3FAD2E91" w14:textId="77777777" w:rsidR="00CA09BC" w:rsidRPr="000B6FEC" w:rsidRDefault="00CA09BC" w:rsidP="00B33B06">
      <w:pPr>
        <w:spacing w:after="160" w:line="259" w:lineRule="auto"/>
        <w:ind w:left="1080"/>
        <w:contextualSpacing/>
        <w:rPr>
          <w:rFonts w:ascii="Arial" w:eastAsia="Calibri" w:hAnsi="Arial" w:cs="Arial"/>
          <w:lang w:eastAsia="en-US"/>
        </w:rPr>
      </w:pPr>
    </w:p>
    <w:p w14:paraId="71E03CD6" w14:textId="7687DB24" w:rsidR="00CA09BC" w:rsidRPr="00085D31" w:rsidRDefault="00CA09BC" w:rsidP="008B4F81">
      <w:pPr>
        <w:spacing w:after="160" w:line="259" w:lineRule="auto"/>
        <w:jc w:val="left"/>
        <w:rPr>
          <w:rFonts w:ascii="Arial" w:eastAsia="Calibri" w:hAnsi="Arial" w:cs="Arial"/>
          <w:b/>
          <w:lang w:eastAsia="en-US"/>
        </w:rPr>
      </w:pPr>
      <w:bookmarkStart w:id="35" w:name="_Hlk515704636"/>
      <w:r w:rsidRPr="00085D31">
        <w:rPr>
          <w:rFonts w:ascii="Arial" w:eastAsia="Calibri" w:hAnsi="Arial" w:cs="Arial"/>
          <w:b/>
          <w:lang w:eastAsia="en-US"/>
        </w:rPr>
        <w:t>Section 2</w:t>
      </w:r>
      <w:r w:rsidR="007F6A8C">
        <w:rPr>
          <w:rFonts w:ascii="Arial" w:eastAsia="Calibri" w:hAnsi="Arial" w:cs="Arial"/>
          <w:b/>
          <w:lang w:eastAsia="en-US"/>
        </w:rPr>
        <w:t xml:space="preserve"> </w:t>
      </w:r>
      <w:r w:rsidR="000B6FEC" w:rsidRPr="00085D31">
        <w:rPr>
          <w:rFonts w:ascii="Arial" w:eastAsia="Calibri" w:hAnsi="Arial" w:cs="Arial"/>
          <w:b/>
          <w:lang w:eastAsia="en-US"/>
        </w:rPr>
        <w:t xml:space="preserve">- </w:t>
      </w:r>
      <w:r w:rsidRPr="00085D31">
        <w:rPr>
          <w:rFonts w:ascii="Arial" w:eastAsia="Calibri" w:hAnsi="Arial" w:cs="Arial"/>
          <w:b/>
          <w:lang w:eastAsia="en-US"/>
        </w:rPr>
        <w:t>Specific Provisions</w:t>
      </w:r>
    </w:p>
    <w:bookmarkEnd w:id="35"/>
    <w:p w14:paraId="5C4FCD21" w14:textId="77777777" w:rsidR="00520AA2" w:rsidRPr="00133FFA" w:rsidRDefault="00CA09BC" w:rsidP="00CA27C3">
      <w:pPr>
        <w:pStyle w:val="ListParagraph"/>
        <w:numPr>
          <w:ilvl w:val="0"/>
          <w:numId w:val="6"/>
        </w:numPr>
        <w:rPr>
          <w:rFonts w:ascii="Arial" w:hAnsi="Arial" w:cs="Arial"/>
          <w:b/>
          <w:caps/>
        </w:rPr>
      </w:pPr>
      <w:r w:rsidRPr="00133FFA">
        <w:rPr>
          <w:rFonts w:ascii="Arial" w:hAnsi="Arial" w:cs="Arial"/>
          <w:b/>
          <w:bCs/>
          <w:caps/>
        </w:rPr>
        <w:t>Engineering</w:t>
      </w:r>
      <w:r w:rsidRPr="00133FFA">
        <w:rPr>
          <w:rFonts w:ascii="Arial" w:hAnsi="Arial" w:cs="Arial"/>
          <w:b/>
          <w:caps/>
        </w:rPr>
        <w:t xml:space="preserve"> report</w:t>
      </w:r>
    </w:p>
    <w:p w14:paraId="16B9F660" w14:textId="28CB9FAA" w:rsidR="00520AA2" w:rsidRDefault="003775A9" w:rsidP="00520AA2">
      <w:pPr>
        <w:pStyle w:val="ListParagraph"/>
        <w:ind w:left="720"/>
        <w:jc w:val="both"/>
        <w:rPr>
          <w:rFonts w:ascii="Arial" w:hAnsi="Arial" w:cs="Arial"/>
        </w:rPr>
      </w:pPr>
      <w:r>
        <w:rPr>
          <w:rFonts w:ascii="Arial" w:hAnsi="Arial" w:cs="Arial"/>
        </w:rPr>
        <w:t>The Transmission Owner shall</w:t>
      </w:r>
      <w:r w:rsidR="00F37BF0">
        <w:rPr>
          <w:rFonts w:ascii="Arial" w:hAnsi="Arial" w:cs="Arial"/>
        </w:rPr>
        <w:t xml:space="preserve"> provide the </w:t>
      </w:r>
      <w:r w:rsidR="001E5A27">
        <w:rPr>
          <w:rFonts w:ascii="Arial" w:hAnsi="Arial" w:cs="Arial"/>
        </w:rPr>
        <w:t>Load or Generator</w:t>
      </w:r>
      <w:r w:rsidR="00F37BF0">
        <w:rPr>
          <w:rFonts w:ascii="Arial" w:hAnsi="Arial" w:cs="Arial"/>
        </w:rPr>
        <w:t xml:space="preserve"> </w:t>
      </w:r>
      <w:r w:rsidR="00F37BF0" w:rsidRPr="00520AA2">
        <w:rPr>
          <w:rFonts w:ascii="Arial" w:hAnsi="Arial" w:cs="Arial"/>
        </w:rPr>
        <w:t>with</w:t>
      </w:r>
      <w:r w:rsidR="00F37BF0">
        <w:rPr>
          <w:rFonts w:ascii="Arial" w:hAnsi="Arial" w:cs="Arial"/>
        </w:rPr>
        <w:t xml:space="preserve"> </w:t>
      </w:r>
      <w:r w:rsidR="00F37BF0" w:rsidRPr="00520AA2">
        <w:rPr>
          <w:rFonts w:ascii="Arial" w:hAnsi="Arial" w:cs="Arial"/>
        </w:rPr>
        <w:t>an</w:t>
      </w:r>
      <w:r w:rsidR="00520AA2" w:rsidRPr="00520AA2">
        <w:rPr>
          <w:rFonts w:ascii="Arial" w:hAnsi="Arial" w:cs="Arial"/>
        </w:rPr>
        <w:t xml:space="preserve"> “engineering report” </w:t>
      </w:r>
      <w:r w:rsidR="00520AA2">
        <w:rPr>
          <w:rFonts w:ascii="Arial" w:hAnsi="Arial" w:cs="Arial"/>
        </w:rPr>
        <w:t xml:space="preserve">and the </w:t>
      </w:r>
      <w:r w:rsidR="001E5A27">
        <w:rPr>
          <w:rFonts w:ascii="Arial" w:hAnsi="Arial" w:cs="Arial"/>
        </w:rPr>
        <w:t>Load or Generator</w:t>
      </w:r>
      <w:r w:rsidR="00520AA2">
        <w:rPr>
          <w:rFonts w:ascii="Arial" w:hAnsi="Arial" w:cs="Arial"/>
        </w:rPr>
        <w:t xml:space="preserve"> </w:t>
      </w:r>
      <w:r>
        <w:rPr>
          <w:rFonts w:ascii="Arial" w:hAnsi="Arial" w:cs="Arial"/>
        </w:rPr>
        <w:t>shall</w:t>
      </w:r>
      <w:r w:rsidR="00520AA2">
        <w:rPr>
          <w:rFonts w:ascii="Arial" w:hAnsi="Arial" w:cs="Arial"/>
        </w:rPr>
        <w:t xml:space="preserve"> </w:t>
      </w:r>
      <w:r w:rsidR="00520AA2" w:rsidRPr="00520AA2">
        <w:rPr>
          <w:rFonts w:ascii="Arial" w:hAnsi="Arial" w:cs="Arial"/>
        </w:rPr>
        <w:t xml:space="preserve">ensure that the </w:t>
      </w:r>
      <w:r w:rsidR="001D334D">
        <w:rPr>
          <w:rFonts w:ascii="Arial" w:hAnsi="Arial" w:cs="Arial"/>
        </w:rPr>
        <w:t>that the installation</w:t>
      </w:r>
      <w:r w:rsidR="00520AA2">
        <w:rPr>
          <w:rFonts w:ascii="Arial" w:hAnsi="Arial" w:cs="Arial"/>
        </w:rPr>
        <w:t xml:space="preserve"> </w:t>
      </w:r>
      <w:r w:rsidR="00520AA2" w:rsidRPr="00520AA2">
        <w:rPr>
          <w:rFonts w:ascii="Arial" w:hAnsi="Arial" w:cs="Arial"/>
        </w:rPr>
        <w:t xml:space="preserve">is installed, commissioned, operated and maintained in accordance with the requirements of that engineering report. </w:t>
      </w:r>
    </w:p>
    <w:p w14:paraId="45620738" w14:textId="6CE48742" w:rsidR="00520AA2" w:rsidRDefault="00520AA2" w:rsidP="00BD30CE">
      <w:pPr>
        <w:pStyle w:val="ListParagraph"/>
        <w:ind w:left="720"/>
        <w:jc w:val="both"/>
        <w:rPr>
          <w:rFonts w:ascii="Arial" w:hAnsi="Arial" w:cs="Arial"/>
        </w:rPr>
      </w:pPr>
      <w:r>
        <w:rPr>
          <w:rFonts w:ascii="Arial" w:hAnsi="Arial" w:cs="Arial"/>
        </w:rPr>
        <w:t>The</w:t>
      </w:r>
      <w:r w:rsidRPr="00520AA2">
        <w:rPr>
          <w:rFonts w:ascii="Arial" w:hAnsi="Arial" w:cs="Arial"/>
        </w:rPr>
        <w:t xml:space="preserve"> engineering report is a document prepared by </w:t>
      </w:r>
      <w:r>
        <w:rPr>
          <w:rFonts w:ascii="Arial" w:hAnsi="Arial" w:cs="Arial"/>
        </w:rPr>
        <w:t xml:space="preserve">the </w:t>
      </w:r>
      <w:r w:rsidR="00F37BF0">
        <w:rPr>
          <w:rFonts w:ascii="Arial" w:hAnsi="Arial" w:cs="Arial"/>
        </w:rPr>
        <w:t>Transmission Owner</w:t>
      </w:r>
      <w:r>
        <w:rPr>
          <w:rFonts w:ascii="Arial" w:hAnsi="Arial" w:cs="Arial"/>
        </w:rPr>
        <w:t xml:space="preserve"> </w:t>
      </w:r>
      <w:r w:rsidRPr="00520AA2">
        <w:rPr>
          <w:rFonts w:ascii="Arial" w:hAnsi="Arial" w:cs="Arial"/>
        </w:rPr>
        <w:t xml:space="preserve">setting out technical requirements with which </w:t>
      </w:r>
      <w:r w:rsidR="001D334D">
        <w:rPr>
          <w:rFonts w:ascii="Arial" w:hAnsi="Arial" w:cs="Arial"/>
        </w:rPr>
        <w:t>L</w:t>
      </w:r>
      <w:r w:rsidR="00F37BF0">
        <w:rPr>
          <w:rFonts w:ascii="Arial" w:hAnsi="Arial" w:cs="Arial"/>
        </w:rPr>
        <w:t xml:space="preserve">oads and </w:t>
      </w:r>
      <w:r w:rsidR="001D334D">
        <w:rPr>
          <w:rFonts w:ascii="Arial" w:hAnsi="Arial" w:cs="Arial"/>
        </w:rPr>
        <w:t>G</w:t>
      </w:r>
      <w:r w:rsidR="00F37BF0">
        <w:rPr>
          <w:rFonts w:ascii="Arial" w:hAnsi="Arial" w:cs="Arial"/>
        </w:rPr>
        <w:t xml:space="preserve">enerators that </w:t>
      </w:r>
      <w:r w:rsidR="00E012D9">
        <w:rPr>
          <w:rFonts w:ascii="Arial" w:hAnsi="Arial" w:cs="Arial"/>
        </w:rPr>
        <w:t>desire</w:t>
      </w:r>
      <w:r w:rsidR="00F37BF0">
        <w:rPr>
          <w:rFonts w:ascii="Arial" w:hAnsi="Arial" w:cs="Arial"/>
        </w:rPr>
        <w:t xml:space="preserve"> access to a SAPP interconnector</w:t>
      </w:r>
      <w:r w:rsidRPr="00520AA2">
        <w:rPr>
          <w:rFonts w:ascii="Arial" w:hAnsi="Arial" w:cs="Arial"/>
        </w:rPr>
        <w:t xml:space="preserve"> must comply to ensure </w:t>
      </w:r>
      <w:r>
        <w:rPr>
          <w:rFonts w:ascii="Arial" w:hAnsi="Arial" w:cs="Arial"/>
        </w:rPr>
        <w:t xml:space="preserve">that the </w:t>
      </w:r>
      <w:r w:rsidR="00F37BF0">
        <w:rPr>
          <w:rFonts w:ascii="Arial" w:hAnsi="Arial" w:cs="Arial"/>
        </w:rPr>
        <w:t>connection</w:t>
      </w:r>
      <w:r>
        <w:rPr>
          <w:rFonts w:ascii="Arial" w:hAnsi="Arial" w:cs="Arial"/>
        </w:rPr>
        <w:t xml:space="preserve"> is </w:t>
      </w:r>
      <w:r w:rsidRPr="00520AA2">
        <w:rPr>
          <w:rFonts w:ascii="Arial" w:hAnsi="Arial" w:cs="Arial"/>
        </w:rPr>
        <w:t>compatib</w:t>
      </w:r>
      <w:r w:rsidR="00E012D9">
        <w:rPr>
          <w:rFonts w:ascii="Arial" w:hAnsi="Arial" w:cs="Arial"/>
        </w:rPr>
        <w:t>le</w:t>
      </w:r>
      <w:r w:rsidRPr="00520AA2">
        <w:rPr>
          <w:rFonts w:ascii="Arial" w:hAnsi="Arial" w:cs="Arial"/>
        </w:rPr>
        <w:t xml:space="preserve"> with </w:t>
      </w:r>
      <w:r w:rsidR="00E012D9">
        <w:rPr>
          <w:rFonts w:ascii="Arial" w:hAnsi="Arial" w:cs="Arial"/>
        </w:rPr>
        <w:t>the i</w:t>
      </w:r>
      <w:r w:rsidR="003953DE">
        <w:rPr>
          <w:rFonts w:ascii="Arial" w:hAnsi="Arial" w:cs="Arial"/>
        </w:rPr>
        <w:t>nterconnected SAPP system</w:t>
      </w:r>
      <w:r w:rsidR="005B6523">
        <w:rPr>
          <w:rFonts w:ascii="Arial" w:hAnsi="Arial" w:cs="Arial"/>
        </w:rPr>
        <w:t xml:space="preserve"> </w:t>
      </w:r>
      <w:r w:rsidRPr="00520AA2">
        <w:rPr>
          <w:rFonts w:ascii="Arial" w:hAnsi="Arial" w:cs="Arial"/>
        </w:rPr>
        <w:t xml:space="preserve">and that </w:t>
      </w:r>
      <w:r>
        <w:rPr>
          <w:rFonts w:ascii="Arial" w:hAnsi="Arial" w:cs="Arial"/>
        </w:rPr>
        <w:t>it</w:t>
      </w:r>
      <w:r w:rsidRPr="00520AA2">
        <w:rPr>
          <w:rFonts w:ascii="Arial" w:hAnsi="Arial" w:cs="Arial"/>
        </w:rPr>
        <w:t xml:space="preserve"> does not adversely affect </w:t>
      </w:r>
      <w:r w:rsidR="00E012D9">
        <w:rPr>
          <w:rFonts w:ascii="Arial" w:hAnsi="Arial" w:cs="Arial"/>
        </w:rPr>
        <w:t>the</w:t>
      </w:r>
      <w:r w:rsidR="00133FFA">
        <w:rPr>
          <w:rFonts w:ascii="Arial" w:hAnsi="Arial" w:cs="Arial"/>
        </w:rPr>
        <w:t xml:space="preserve"> </w:t>
      </w:r>
      <w:r>
        <w:rPr>
          <w:rFonts w:ascii="Arial" w:hAnsi="Arial" w:cs="Arial"/>
        </w:rPr>
        <w:t>SAP</w:t>
      </w:r>
      <w:r w:rsidR="00133FFA">
        <w:rPr>
          <w:rFonts w:ascii="Arial" w:hAnsi="Arial" w:cs="Arial"/>
        </w:rPr>
        <w:t xml:space="preserve">P </w:t>
      </w:r>
      <w:r w:rsidRPr="00520AA2">
        <w:rPr>
          <w:rFonts w:ascii="Arial" w:hAnsi="Arial" w:cs="Arial"/>
        </w:rPr>
        <w:t xml:space="preserve">system or </w:t>
      </w:r>
      <w:r w:rsidR="00133FFA">
        <w:rPr>
          <w:rFonts w:ascii="Arial" w:hAnsi="Arial" w:cs="Arial"/>
        </w:rPr>
        <w:t>th</w:t>
      </w:r>
      <w:r w:rsidR="00E012D9">
        <w:rPr>
          <w:rFonts w:ascii="Arial" w:hAnsi="Arial" w:cs="Arial"/>
        </w:rPr>
        <w:t>e systems</w:t>
      </w:r>
      <w:r w:rsidR="00133FFA">
        <w:rPr>
          <w:rFonts w:ascii="Arial" w:hAnsi="Arial" w:cs="Arial"/>
        </w:rPr>
        <w:t xml:space="preserve"> of </w:t>
      </w:r>
      <w:r w:rsidRPr="00520AA2">
        <w:rPr>
          <w:rFonts w:ascii="Arial" w:hAnsi="Arial" w:cs="Arial"/>
        </w:rPr>
        <w:t xml:space="preserve">other </w:t>
      </w:r>
      <w:r w:rsidR="00072096">
        <w:rPr>
          <w:rFonts w:ascii="Arial" w:hAnsi="Arial" w:cs="Arial"/>
        </w:rPr>
        <w:t>SAPP M</w:t>
      </w:r>
      <w:r>
        <w:rPr>
          <w:rFonts w:ascii="Arial" w:hAnsi="Arial" w:cs="Arial"/>
        </w:rPr>
        <w:t>embers</w:t>
      </w:r>
      <w:r w:rsidRPr="00520AA2">
        <w:rPr>
          <w:rFonts w:ascii="Arial" w:hAnsi="Arial" w:cs="Arial"/>
        </w:rPr>
        <w:t xml:space="preserve">. </w:t>
      </w:r>
    </w:p>
    <w:p w14:paraId="0CED239A" w14:textId="77777777" w:rsidR="00E335BC" w:rsidRPr="00982E32" w:rsidRDefault="00CA09BC" w:rsidP="00CA27C3">
      <w:pPr>
        <w:pStyle w:val="ListParagraph"/>
        <w:numPr>
          <w:ilvl w:val="0"/>
          <w:numId w:val="6"/>
        </w:numPr>
        <w:rPr>
          <w:rFonts w:ascii="Arial Bold" w:hAnsi="Arial Bold" w:cs="Arial"/>
          <w:b/>
          <w:caps/>
        </w:rPr>
      </w:pPr>
      <w:r w:rsidRPr="00982E32">
        <w:rPr>
          <w:rFonts w:ascii="Arial Bold" w:hAnsi="Arial Bold" w:cs="Arial"/>
          <w:b/>
          <w:bCs/>
          <w:caps/>
        </w:rPr>
        <w:t>Compliance</w:t>
      </w:r>
      <w:r w:rsidRPr="00982E32">
        <w:rPr>
          <w:rFonts w:ascii="Arial Bold" w:hAnsi="Arial Bold" w:cs="Arial"/>
          <w:b/>
          <w:caps/>
        </w:rPr>
        <w:t xml:space="preserve"> Monitoring Program</w:t>
      </w:r>
    </w:p>
    <w:p w14:paraId="2D75B382" w14:textId="425E36B1" w:rsidR="00CA09BC" w:rsidRPr="00E335BC" w:rsidRDefault="00E335BC" w:rsidP="00E335BC">
      <w:pPr>
        <w:pStyle w:val="ListParagraph"/>
        <w:ind w:left="720"/>
        <w:jc w:val="both"/>
        <w:rPr>
          <w:rFonts w:ascii="Arial" w:hAnsi="Arial" w:cs="Arial"/>
        </w:rPr>
      </w:pPr>
      <w:r w:rsidRPr="00E335BC">
        <w:rPr>
          <w:rFonts w:ascii="Arial" w:hAnsi="Arial" w:cs="Arial"/>
        </w:rPr>
        <w:t xml:space="preserve">By no later than 6 months after </w:t>
      </w:r>
      <w:r>
        <w:rPr>
          <w:rFonts w:ascii="Arial" w:hAnsi="Arial" w:cs="Arial"/>
        </w:rPr>
        <w:t xml:space="preserve">the commissioning of the </w:t>
      </w:r>
      <w:r w:rsidR="00035535">
        <w:rPr>
          <w:rFonts w:ascii="Arial" w:hAnsi="Arial" w:cs="Arial"/>
        </w:rPr>
        <w:t>Point of Connection</w:t>
      </w:r>
      <w:r w:rsidRPr="00E335BC">
        <w:rPr>
          <w:rFonts w:ascii="Arial" w:hAnsi="Arial" w:cs="Arial"/>
        </w:rPr>
        <w:t xml:space="preserve">, </w:t>
      </w:r>
      <w:r>
        <w:rPr>
          <w:rFonts w:ascii="Arial" w:hAnsi="Arial" w:cs="Arial"/>
        </w:rPr>
        <w:t xml:space="preserve">the </w:t>
      </w:r>
      <w:r w:rsidR="001E5A27">
        <w:rPr>
          <w:rFonts w:ascii="Arial" w:hAnsi="Arial" w:cs="Arial"/>
        </w:rPr>
        <w:t>Load or Generator</w:t>
      </w:r>
      <w:r w:rsidRPr="00E335BC">
        <w:rPr>
          <w:rFonts w:ascii="Arial" w:hAnsi="Arial" w:cs="Arial"/>
        </w:rPr>
        <w:t xml:space="preserve"> </w:t>
      </w:r>
      <w:r w:rsidR="003775A9">
        <w:rPr>
          <w:rFonts w:ascii="Arial" w:hAnsi="Arial" w:cs="Arial"/>
        </w:rPr>
        <w:t>shall</w:t>
      </w:r>
      <w:r w:rsidRPr="00E335BC">
        <w:rPr>
          <w:rFonts w:ascii="Arial" w:hAnsi="Arial" w:cs="Arial"/>
        </w:rPr>
        <w:t xml:space="preserve"> prepare and have approved by </w:t>
      </w:r>
      <w:r>
        <w:rPr>
          <w:rFonts w:ascii="Arial" w:hAnsi="Arial" w:cs="Arial"/>
        </w:rPr>
        <w:t xml:space="preserve">the </w:t>
      </w:r>
      <w:r w:rsidR="00F37BF0">
        <w:rPr>
          <w:rFonts w:ascii="Arial" w:hAnsi="Arial" w:cs="Arial"/>
        </w:rPr>
        <w:t>Transmission Company</w:t>
      </w:r>
      <w:r>
        <w:rPr>
          <w:rFonts w:ascii="Arial" w:hAnsi="Arial" w:cs="Arial"/>
        </w:rPr>
        <w:t xml:space="preserve"> </w:t>
      </w:r>
      <w:r w:rsidRPr="00E335BC">
        <w:rPr>
          <w:rFonts w:ascii="Arial" w:hAnsi="Arial" w:cs="Arial"/>
        </w:rPr>
        <w:t xml:space="preserve">a compliance monitoring program which sets out the procedures </w:t>
      </w:r>
      <w:r>
        <w:rPr>
          <w:rFonts w:ascii="Arial" w:hAnsi="Arial" w:cs="Arial"/>
        </w:rPr>
        <w:t xml:space="preserve">the </w:t>
      </w:r>
      <w:r w:rsidR="001E5A27">
        <w:rPr>
          <w:rFonts w:ascii="Arial" w:hAnsi="Arial" w:cs="Arial"/>
        </w:rPr>
        <w:t>Load or Generator</w:t>
      </w:r>
      <w:r>
        <w:rPr>
          <w:rFonts w:ascii="Arial" w:hAnsi="Arial" w:cs="Arial"/>
        </w:rPr>
        <w:t xml:space="preserve"> </w:t>
      </w:r>
      <w:r w:rsidRPr="00E335BC">
        <w:rPr>
          <w:rFonts w:ascii="Arial" w:hAnsi="Arial" w:cs="Arial"/>
        </w:rPr>
        <w:t xml:space="preserve">will employ to monitor the compliance of the </w:t>
      </w:r>
      <w:r w:rsidR="00035535">
        <w:rPr>
          <w:rFonts w:ascii="Arial" w:hAnsi="Arial" w:cs="Arial"/>
        </w:rPr>
        <w:t>Point of Connection</w:t>
      </w:r>
      <w:r w:rsidR="00F37BF0">
        <w:rPr>
          <w:rFonts w:ascii="Arial" w:hAnsi="Arial" w:cs="Arial"/>
        </w:rPr>
        <w:t xml:space="preserve"> </w:t>
      </w:r>
      <w:r w:rsidRPr="00E335BC">
        <w:rPr>
          <w:rFonts w:ascii="Arial" w:hAnsi="Arial" w:cs="Arial"/>
        </w:rPr>
        <w:t xml:space="preserve">with </w:t>
      </w:r>
      <w:r>
        <w:rPr>
          <w:rFonts w:ascii="Arial" w:hAnsi="Arial" w:cs="Arial"/>
        </w:rPr>
        <w:t xml:space="preserve">the National and </w:t>
      </w:r>
      <w:r w:rsidR="00BD30CE">
        <w:rPr>
          <w:rFonts w:ascii="Arial" w:hAnsi="Arial" w:cs="Arial"/>
        </w:rPr>
        <w:t>R</w:t>
      </w:r>
      <w:r>
        <w:rPr>
          <w:rFonts w:ascii="Arial" w:hAnsi="Arial" w:cs="Arial"/>
        </w:rPr>
        <w:t>egional Grid Codes</w:t>
      </w:r>
      <w:r w:rsidRPr="00E335BC">
        <w:rPr>
          <w:rFonts w:ascii="Arial" w:hAnsi="Arial" w:cs="Arial"/>
        </w:rPr>
        <w:t>.</w:t>
      </w:r>
    </w:p>
    <w:p w14:paraId="17743AE1" w14:textId="77777777" w:rsidR="00CA09BC" w:rsidRPr="00982E32" w:rsidRDefault="00CA09BC" w:rsidP="00CA27C3">
      <w:pPr>
        <w:pStyle w:val="ListParagraph"/>
        <w:numPr>
          <w:ilvl w:val="0"/>
          <w:numId w:val="6"/>
        </w:numPr>
        <w:rPr>
          <w:rFonts w:ascii="Arial Bold" w:hAnsi="Arial Bold" w:cs="Arial"/>
          <w:b/>
          <w:caps/>
        </w:rPr>
      </w:pPr>
      <w:r w:rsidRPr="00982E32">
        <w:rPr>
          <w:rFonts w:ascii="Arial Bold" w:hAnsi="Arial Bold" w:cs="Arial"/>
          <w:b/>
          <w:bCs/>
          <w:caps/>
        </w:rPr>
        <w:t>Maximum</w:t>
      </w:r>
      <w:r w:rsidRPr="00982E32">
        <w:rPr>
          <w:rFonts w:ascii="Arial Bold" w:hAnsi="Arial Bold" w:cs="Arial"/>
          <w:b/>
          <w:caps/>
        </w:rPr>
        <w:t xml:space="preserve"> entitlements</w:t>
      </w:r>
    </w:p>
    <w:p w14:paraId="61037A24" w14:textId="58AAE6AB" w:rsidR="00CA09BC" w:rsidRPr="00143FB6" w:rsidRDefault="00BD30CE" w:rsidP="00CA27C3">
      <w:pPr>
        <w:pStyle w:val="ListParagraph"/>
        <w:numPr>
          <w:ilvl w:val="1"/>
          <w:numId w:val="6"/>
        </w:numPr>
        <w:jc w:val="both"/>
        <w:rPr>
          <w:rFonts w:ascii="Arial" w:hAnsi="Arial" w:cs="Arial"/>
          <w:bCs/>
        </w:rPr>
      </w:pPr>
      <w:r w:rsidRPr="00BD30CE">
        <w:rPr>
          <w:rFonts w:ascii="Arial" w:hAnsi="Arial" w:cs="Arial"/>
          <w:bCs/>
        </w:rPr>
        <w:t xml:space="preserve">The Parties </w:t>
      </w:r>
      <w:r w:rsidR="003775A9">
        <w:rPr>
          <w:rFonts w:ascii="Arial" w:hAnsi="Arial" w:cs="Arial"/>
          <w:bCs/>
        </w:rPr>
        <w:t>shall</w:t>
      </w:r>
      <w:r w:rsidRPr="00BD30CE">
        <w:rPr>
          <w:rFonts w:ascii="Arial" w:hAnsi="Arial" w:cs="Arial"/>
          <w:bCs/>
        </w:rPr>
        <w:t xml:space="preserve"> </w:t>
      </w:r>
      <w:r>
        <w:rPr>
          <w:rFonts w:ascii="Arial" w:hAnsi="Arial" w:cs="Arial"/>
          <w:bCs/>
        </w:rPr>
        <w:t>agree the</w:t>
      </w:r>
      <w:r w:rsidR="00E335BC" w:rsidRPr="00E335BC">
        <w:rPr>
          <w:rFonts w:ascii="Arial" w:hAnsi="Arial" w:cs="Arial"/>
          <w:bCs/>
        </w:rPr>
        <w:t xml:space="preserve"> specif</w:t>
      </w:r>
      <w:r w:rsidR="00B16C9A">
        <w:rPr>
          <w:rFonts w:ascii="Arial" w:hAnsi="Arial" w:cs="Arial"/>
          <w:bCs/>
        </w:rPr>
        <w:t>ications of</w:t>
      </w:r>
      <w:r w:rsidR="00E335BC" w:rsidRPr="00E335BC">
        <w:rPr>
          <w:rFonts w:ascii="Arial" w:hAnsi="Arial" w:cs="Arial"/>
          <w:bCs/>
        </w:rPr>
        <w:t xml:space="preserve"> </w:t>
      </w:r>
      <w:r w:rsidR="00E335BC">
        <w:rPr>
          <w:rFonts w:ascii="Arial" w:hAnsi="Arial" w:cs="Arial"/>
          <w:bCs/>
        </w:rPr>
        <w:t>the</w:t>
      </w:r>
      <w:r w:rsidR="00E335BC" w:rsidRPr="00E335BC">
        <w:rPr>
          <w:rFonts w:ascii="Arial" w:hAnsi="Arial" w:cs="Arial"/>
          <w:bCs/>
        </w:rPr>
        <w:t xml:space="preserve"> </w:t>
      </w:r>
      <w:r w:rsidR="002F69E4">
        <w:rPr>
          <w:rFonts w:ascii="Arial" w:hAnsi="Arial" w:cs="Arial"/>
          <w:bCs/>
        </w:rPr>
        <w:t>M</w:t>
      </w:r>
      <w:r w:rsidR="00E335BC" w:rsidRPr="00E335BC">
        <w:rPr>
          <w:rFonts w:ascii="Arial" w:hAnsi="Arial" w:cs="Arial"/>
          <w:bCs/>
        </w:rPr>
        <w:t xml:space="preserve">aximum </w:t>
      </w:r>
      <w:r w:rsidR="002F69E4">
        <w:rPr>
          <w:rFonts w:ascii="Arial" w:hAnsi="Arial" w:cs="Arial"/>
          <w:bCs/>
        </w:rPr>
        <w:t>T</w:t>
      </w:r>
      <w:r w:rsidR="00E335BC">
        <w:rPr>
          <w:rFonts w:ascii="Arial" w:hAnsi="Arial" w:cs="Arial"/>
          <w:bCs/>
        </w:rPr>
        <w:t>ransfer</w:t>
      </w:r>
      <w:r w:rsidR="00E335BC" w:rsidRPr="00E335BC">
        <w:rPr>
          <w:rFonts w:ascii="Arial" w:hAnsi="Arial" w:cs="Arial"/>
          <w:bCs/>
        </w:rPr>
        <w:t xml:space="preserve"> </w:t>
      </w:r>
      <w:r w:rsidR="002F69E4">
        <w:rPr>
          <w:rFonts w:ascii="Arial" w:hAnsi="Arial" w:cs="Arial"/>
          <w:bCs/>
        </w:rPr>
        <w:t>L</w:t>
      </w:r>
      <w:r w:rsidR="00E335BC" w:rsidRPr="00E335BC">
        <w:rPr>
          <w:rFonts w:ascii="Arial" w:hAnsi="Arial" w:cs="Arial"/>
          <w:bCs/>
        </w:rPr>
        <w:t>imit</w:t>
      </w:r>
      <w:r w:rsidR="00E335BC">
        <w:rPr>
          <w:rFonts w:ascii="Arial" w:hAnsi="Arial" w:cs="Arial"/>
          <w:bCs/>
        </w:rPr>
        <w:t>s</w:t>
      </w:r>
      <w:r w:rsidR="00E335BC" w:rsidRPr="00E335BC">
        <w:rPr>
          <w:rFonts w:ascii="Arial" w:hAnsi="Arial" w:cs="Arial"/>
          <w:bCs/>
        </w:rPr>
        <w:t xml:space="preserve"> for </w:t>
      </w:r>
      <w:r w:rsidR="00E335BC">
        <w:rPr>
          <w:rFonts w:ascii="Arial" w:hAnsi="Arial" w:cs="Arial"/>
          <w:bCs/>
        </w:rPr>
        <w:t xml:space="preserve">the </w:t>
      </w:r>
      <w:r w:rsidR="00035535">
        <w:rPr>
          <w:rFonts w:ascii="Arial" w:hAnsi="Arial" w:cs="Arial"/>
          <w:bCs/>
        </w:rPr>
        <w:t>Point of Connection</w:t>
      </w:r>
      <w:r>
        <w:rPr>
          <w:rFonts w:ascii="Arial" w:hAnsi="Arial" w:cs="Arial"/>
          <w:bCs/>
        </w:rPr>
        <w:t xml:space="preserve"> and that of the Transmission Owners system to or from the interconnector</w:t>
      </w:r>
      <w:r w:rsidR="00E335BC" w:rsidRPr="00E335BC">
        <w:rPr>
          <w:rFonts w:ascii="Arial" w:hAnsi="Arial" w:cs="Arial"/>
          <w:bCs/>
        </w:rPr>
        <w:t xml:space="preserve">. </w:t>
      </w:r>
      <w:r w:rsidR="003775A9">
        <w:rPr>
          <w:rFonts w:ascii="Arial" w:hAnsi="Arial" w:cs="Arial"/>
          <w:bCs/>
        </w:rPr>
        <w:t>These specifications shall be</w:t>
      </w:r>
      <w:r w:rsidR="00E335BC" w:rsidRPr="00E335BC">
        <w:rPr>
          <w:rFonts w:ascii="Arial" w:hAnsi="Arial" w:cs="Arial"/>
          <w:bCs/>
        </w:rPr>
        <w:t xml:space="preserve"> based on the</w:t>
      </w:r>
      <w:r w:rsidR="00E335BC">
        <w:rPr>
          <w:rFonts w:ascii="Arial" w:hAnsi="Arial" w:cs="Arial"/>
          <w:bCs/>
        </w:rPr>
        <w:t xml:space="preserve"> </w:t>
      </w:r>
      <w:bookmarkStart w:id="36" w:name="_Hlk515379447"/>
      <w:r w:rsidR="00E335BC">
        <w:rPr>
          <w:rFonts w:ascii="Arial" w:hAnsi="Arial" w:cs="Arial"/>
          <w:bCs/>
        </w:rPr>
        <w:t>line and terminal equipment</w:t>
      </w:r>
      <w:r w:rsidR="00E335BC" w:rsidRPr="00E335BC">
        <w:rPr>
          <w:rFonts w:ascii="Arial" w:hAnsi="Arial" w:cs="Arial"/>
          <w:bCs/>
        </w:rPr>
        <w:t xml:space="preserve"> capacit</w:t>
      </w:r>
      <w:r w:rsidR="00E335BC">
        <w:rPr>
          <w:rFonts w:ascii="Arial" w:hAnsi="Arial" w:cs="Arial"/>
          <w:bCs/>
        </w:rPr>
        <w:t>ies</w:t>
      </w:r>
      <w:bookmarkEnd w:id="36"/>
      <w:r w:rsidR="00F37BF0">
        <w:rPr>
          <w:rFonts w:ascii="Arial" w:hAnsi="Arial" w:cs="Arial"/>
          <w:bCs/>
        </w:rPr>
        <w:t xml:space="preserve"> at the </w:t>
      </w:r>
      <w:r w:rsidR="00035535">
        <w:rPr>
          <w:rFonts w:ascii="Arial" w:hAnsi="Arial" w:cs="Arial"/>
          <w:bCs/>
        </w:rPr>
        <w:t>Point of Connection</w:t>
      </w:r>
      <w:r w:rsidR="00F37BF0">
        <w:rPr>
          <w:rFonts w:ascii="Arial" w:hAnsi="Arial" w:cs="Arial"/>
          <w:bCs/>
        </w:rPr>
        <w:t>,</w:t>
      </w:r>
      <w:r w:rsidR="00E335BC" w:rsidRPr="00E335BC">
        <w:rPr>
          <w:rFonts w:ascii="Arial" w:hAnsi="Arial" w:cs="Arial"/>
          <w:bCs/>
        </w:rPr>
        <w:t xml:space="preserve"> the capacity of the parts of the </w:t>
      </w:r>
      <w:r w:rsidR="00E335BC">
        <w:rPr>
          <w:rFonts w:ascii="Arial" w:hAnsi="Arial" w:cs="Arial"/>
          <w:bCs/>
        </w:rPr>
        <w:t xml:space="preserve">transmission </w:t>
      </w:r>
      <w:r w:rsidR="00E335BC" w:rsidRPr="00E335BC">
        <w:rPr>
          <w:rFonts w:ascii="Arial" w:hAnsi="Arial" w:cs="Arial"/>
          <w:bCs/>
        </w:rPr>
        <w:t>system</w:t>
      </w:r>
      <w:r w:rsidR="00E335BC">
        <w:rPr>
          <w:rFonts w:ascii="Arial" w:hAnsi="Arial" w:cs="Arial"/>
          <w:bCs/>
        </w:rPr>
        <w:t xml:space="preserve">s of </w:t>
      </w:r>
      <w:r w:rsidR="00133FFA">
        <w:rPr>
          <w:rFonts w:ascii="Arial" w:hAnsi="Arial" w:cs="Arial"/>
          <w:bCs/>
        </w:rPr>
        <w:t>Transmission Compan</w:t>
      </w:r>
      <w:r w:rsidR="00F37BF0">
        <w:rPr>
          <w:rFonts w:ascii="Arial" w:hAnsi="Arial" w:cs="Arial"/>
          <w:bCs/>
        </w:rPr>
        <w:t>y</w:t>
      </w:r>
      <w:r w:rsidR="00E335BC" w:rsidRPr="00E335BC">
        <w:rPr>
          <w:rFonts w:ascii="Arial" w:hAnsi="Arial" w:cs="Arial"/>
          <w:bCs/>
        </w:rPr>
        <w:t xml:space="preserve"> which service </w:t>
      </w:r>
      <w:r w:rsidR="00133FFA">
        <w:rPr>
          <w:rFonts w:ascii="Arial" w:hAnsi="Arial" w:cs="Arial"/>
          <w:bCs/>
        </w:rPr>
        <w:t xml:space="preserve">the </w:t>
      </w:r>
      <w:r w:rsidR="00CA4201">
        <w:rPr>
          <w:rFonts w:ascii="Arial" w:hAnsi="Arial" w:cs="Arial"/>
          <w:bCs/>
        </w:rPr>
        <w:t>Interconnector</w:t>
      </w:r>
      <w:r w:rsidR="00E335BC">
        <w:rPr>
          <w:rFonts w:ascii="Arial" w:hAnsi="Arial" w:cs="Arial"/>
          <w:bCs/>
        </w:rPr>
        <w:t>.</w:t>
      </w:r>
      <w:r w:rsidR="00E335BC" w:rsidRPr="00E335BC">
        <w:rPr>
          <w:rFonts w:ascii="Arial" w:hAnsi="Arial" w:cs="Arial"/>
          <w:bCs/>
        </w:rPr>
        <w:t xml:space="preserve"> </w:t>
      </w:r>
      <w:r w:rsidR="002F69E4">
        <w:rPr>
          <w:rFonts w:ascii="Arial" w:hAnsi="Arial" w:cs="Arial"/>
          <w:bCs/>
        </w:rPr>
        <w:t xml:space="preserve"> </w:t>
      </w:r>
    </w:p>
    <w:p w14:paraId="5D719DF4" w14:textId="0579F7C1" w:rsidR="00CA09BC" w:rsidRPr="00143FB6" w:rsidRDefault="002F69E4" w:rsidP="00CA27C3">
      <w:pPr>
        <w:pStyle w:val="ListParagraph"/>
        <w:numPr>
          <w:ilvl w:val="1"/>
          <w:numId w:val="6"/>
        </w:numPr>
        <w:jc w:val="both"/>
        <w:rPr>
          <w:rFonts w:ascii="Arial" w:hAnsi="Arial" w:cs="Arial"/>
          <w:bCs/>
        </w:rPr>
      </w:pPr>
      <w:r w:rsidRPr="002F69E4">
        <w:rPr>
          <w:rFonts w:ascii="Arial" w:hAnsi="Arial" w:cs="Arial"/>
          <w:bCs/>
        </w:rPr>
        <w:t xml:space="preserve">If </w:t>
      </w:r>
      <w:r w:rsidR="00874FAC">
        <w:rPr>
          <w:rFonts w:ascii="Arial" w:hAnsi="Arial" w:cs="Arial"/>
          <w:bCs/>
        </w:rPr>
        <w:t xml:space="preserve">the </w:t>
      </w:r>
      <w:r w:rsidR="001D334D">
        <w:rPr>
          <w:rFonts w:ascii="Arial" w:hAnsi="Arial" w:cs="Arial"/>
          <w:bCs/>
        </w:rPr>
        <w:t>L</w:t>
      </w:r>
      <w:r w:rsidR="00874FAC">
        <w:rPr>
          <w:rFonts w:ascii="Arial" w:hAnsi="Arial" w:cs="Arial"/>
          <w:bCs/>
        </w:rPr>
        <w:t xml:space="preserve">oad, </w:t>
      </w:r>
      <w:r w:rsidR="001D334D">
        <w:rPr>
          <w:rFonts w:ascii="Arial" w:hAnsi="Arial" w:cs="Arial"/>
          <w:bCs/>
        </w:rPr>
        <w:t>G</w:t>
      </w:r>
      <w:r w:rsidR="00874FAC">
        <w:rPr>
          <w:rFonts w:ascii="Arial" w:hAnsi="Arial" w:cs="Arial"/>
          <w:bCs/>
        </w:rPr>
        <w:t>enerator or the Transmission Company</w:t>
      </w:r>
      <w:r>
        <w:rPr>
          <w:rFonts w:ascii="Arial" w:hAnsi="Arial" w:cs="Arial"/>
          <w:bCs/>
        </w:rPr>
        <w:t xml:space="preserve"> wishes </w:t>
      </w:r>
      <w:r w:rsidRPr="002F69E4">
        <w:rPr>
          <w:rFonts w:ascii="Arial" w:hAnsi="Arial" w:cs="Arial"/>
          <w:bCs/>
        </w:rPr>
        <w:t xml:space="preserve">the Maximum </w:t>
      </w:r>
      <w:r>
        <w:rPr>
          <w:rFonts w:ascii="Arial" w:hAnsi="Arial" w:cs="Arial"/>
          <w:bCs/>
        </w:rPr>
        <w:t xml:space="preserve">Transfer </w:t>
      </w:r>
      <w:r w:rsidRPr="002F69E4">
        <w:rPr>
          <w:rFonts w:ascii="Arial" w:hAnsi="Arial" w:cs="Arial"/>
          <w:bCs/>
        </w:rPr>
        <w:t>Limit to be increased</w:t>
      </w:r>
      <w:r w:rsidR="00B16C9A">
        <w:rPr>
          <w:rFonts w:ascii="Arial" w:hAnsi="Arial" w:cs="Arial"/>
          <w:bCs/>
        </w:rPr>
        <w:t>,</w:t>
      </w:r>
      <w:r w:rsidRPr="002F69E4">
        <w:rPr>
          <w:rFonts w:ascii="Arial" w:hAnsi="Arial" w:cs="Arial"/>
          <w:bCs/>
        </w:rPr>
        <w:t xml:space="preserve"> </w:t>
      </w:r>
      <w:r>
        <w:rPr>
          <w:rFonts w:ascii="Arial" w:hAnsi="Arial" w:cs="Arial"/>
          <w:bCs/>
        </w:rPr>
        <w:t xml:space="preserve">the Transmission Company </w:t>
      </w:r>
      <w:r w:rsidR="003775A9">
        <w:rPr>
          <w:rFonts w:ascii="Arial" w:hAnsi="Arial" w:cs="Arial"/>
          <w:bCs/>
        </w:rPr>
        <w:t>shall</w:t>
      </w:r>
      <w:r w:rsidRPr="002F69E4">
        <w:rPr>
          <w:rFonts w:ascii="Arial" w:hAnsi="Arial" w:cs="Arial"/>
          <w:bCs/>
        </w:rPr>
        <w:t xml:space="preserve"> </w:t>
      </w:r>
      <w:r w:rsidR="00B16C9A">
        <w:rPr>
          <w:rFonts w:ascii="Arial" w:hAnsi="Arial" w:cs="Arial"/>
          <w:bCs/>
        </w:rPr>
        <w:t>submit</w:t>
      </w:r>
      <w:r w:rsidR="00B16C9A" w:rsidRPr="002F69E4">
        <w:rPr>
          <w:rFonts w:ascii="Arial" w:hAnsi="Arial" w:cs="Arial"/>
          <w:bCs/>
        </w:rPr>
        <w:t xml:space="preserve"> </w:t>
      </w:r>
      <w:r w:rsidRPr="002F69E4">
        <w:rPr>
          <w:rFonts w:ascii="Arial" w:hAnsi="Arial" w:cs="Arial"/>
          <w:bCs/>
        </w:rPr>
        <w:t xml:space="preserve">an application to </w:t>
      </w:r>
      <w:r>
        <w:rPr>
          <w:rFonts w:ascii="Arial" w:hAnsi="Arial" w:cs="Arial"/>
          <w:bCs/>
        </w:rPr>
        <w:t xml:space="preserve">the SAPP CC </w:t>
      </w:r>
      <w:r w:rsidRPr="002F69E4">
        <w:rPr>
          <w:rFonts w:ascii="Arial" w:hAnsi="Arial" w:cs="Arial"/>
          <w:bCs/>
        </w:rPr>
        <w:t xml:space="preserve">under the </w:t>
      </w:r>
      <w:r>
        <w:rPr>
          <w:rFonts w:ascii="Arial" w:hAnsi="Arial" w:cs="Arial"/>
          <w:bCs/>
        </w:rPr>
        <w:t xml:space="preserve">SAPP </w:t>
      </w:r>
      <w:r w:rsidR="00CC441A">
        <w:rPr>
          <w:rFonts w:ascii="Arial" w:hAnsi="Arial" w:cs="Arial"/>
          <w:bCs/>
        </w:rPr>
        <w:t>ABOM</w:t>
      </w:r>
      <w:r w:rsidRPr="002F69E4">
        <w:rPr>
          <w:rFonts w:ascii="Arial" w:hAnsi="Arial" w:cs="Arial"/>
          <w:bCs/>
        </w:rPr>
        <w:t xml:space="preserve"> to increase the </w:t>
      </w:r>
      <w:r w:rsidR="00CC441A">
        <w:rPr>
          <w:rFonts w:ascii="Arial" w:hAnsi="Arial" w:cs="Arial"/>
          <w:bCs/>
        </w:rPr>
        <w:t>limit</w:t>
      </w:r>
      <w:r w:rsidR="00B16C9A">
        <w:rPr>
          <w:rFonts w:ascii="Arial" w:hAnsi="Arial" w:cs="Arial"/>
          <w:bCs/>
        </w:rPr>
        <w:t>.</w:t>
      </w:r>
    </w:p>
    <w:p w14:paraId="21E6B584" w14:textId="25A3A9CB" w:rsidR="004F38AC" w:rsidRPr="004F38AC" w:rsidRDefault="004F38AC" w:rsidP="00CA27C3">
      <w:pPr>
        <w:pStyle w:val="ListParagraph"/>
        <w:numPr>
          <w:ilvl w:val="1"/>
          <w:numId w:val="6"/>
        </w:numPr>
        <w:jc w:val="both"/>
        <w:rPr>
          <w:rFonts w:ascii="Arial" w:hAnsi="Arial" w:cs="Arial"/>
          <w:bCs/>
        </w:rPr>
      </w:pPr>
      <w:r>
        <w:rPr>
          <w:rFonts w:ascii="Arial" w:hAnsi="Arial" w:cs="Arial"/>
          <w:bCs/>
        </w:rPr>
        <w:lastRenderedPageBreak/>
        <w:t xml:space="preserve">The </w:t>
      </w:r>
      <w:r w:rsidR="001D334D">
        <w:rPr>
          <w:rFonts w:ascii="Arial" w:hAnsi="Arial" w:cs="Arial"/>
          <w:bCs/>
        </w:rPr>
        <w:t>L</w:t>
      </w:r>
      <w:r w:rsidR="00874FAC">
        <w:rPr>
          <w:rFonts w:ascii="Arial" w:hAnsi="Arial" w:cs="Arial"/>
          <w:bCs/>
        </w:rPr>
        <w:t xml:space="preserve">oad, </w:t>
      </w:r>
      <w:r w:rsidR="001D334D">
        <w:rPr>
          <w:rFonts w:ascii="Arial" w:hAnsi="Arial" w:cs="Arial"/>
          <w:bCs/>
        </w:rPr>
        <w:t>G</w:t>
      </w:r>
      <w:r w:rsidR="00874FAC">
        <w:rPr>
          <w:rFonts w:ascii="Arial" w:hAnsi="Arial" w:cs="Arial"/>
          <w:bCs/>
        </w:rPr>
        <w:t xml:space="preserve">enerator and the </w:t>
      </w:r>
      <w:r w:rsidR="00133FFA">
        <w:rPr>
          <w:rFonts w:ascii="Arial" w:hAnsi="Arial" w:cs="Arial"/>
          <w:bCs/>
        </w:rPr>
        <w:t>Transmission Compan</w:t>
      </w:r>
      <w:r w:rsidR="00874FAC">
        <w:rPr>
          <w:rFonts w:ascii="Arial" w:hAnsi="Arial" w:cs="Arial"/>
          <w:bCs/>
        </w:rPr>
        <w:t>y</w:t>
      </w:r>
      <w:r>
        <w:rPr>
          <w:rFonts w:ascii="Arial" w:hAnsi="Arial" w:cs="Arial"/>
          <w:bCs/>
        </w:rPr>
        <w:t xml:space="preserve"> </w:t>
      </w:r>
      <w:r w:rsidR="003775A9">
        <w:rPr>
          <w:rFonts w:ascii="Arial" w:hAnsi="Arial" w:cs="Arial"/>
          <w:bCs/>
        </w:rPr>
        <w:t xml:space="preserve">shall </w:t>
      </w:r>
      <w:r w:rsidRPr="004F38AC">
        <w:rPr>
          <w:rFonts w:ascii="Arial" w:hAnsi="Arial" w:cs="Arial"/>
          <w:bCs/>
        </w:rPr>
        <w:t xml:space="preserve">acknowledge that if the </w:t>
      </w:r>
      <w:r>
        <w:rPr>
          <w:rFonts w:ascii="Arial" w:hAnsi="Arial" w:cs="Arial"/>
          <w:bCs/>
        </w:rPr>
        <w:t xml:space="preserve">scheduled transactions exceed the </w:t>
      </w:r>
      <w:r w:rsidRPr="004F38AC">
        <w:rPr>
          <w:rFonts w:ascii="Arial" w:hAnsi="Arial" w:cs="Arial"/>
          <w:bCs/>
        </w:rPr>
        <w:t xml:space="preserve">Maximum </w:t>
      </w:r>
      <w:r>
        <w:rPr>
          <w:rFonts w:ascii="Arial" w:hAnsi="Arial" w:cs="Arial"/>
          <w:bCs/>
        </w:rPr>
        <w:t>Transfer</w:t>
      </w:r>
      <w:r w:rsidRPr="004F38AC">
        <w:rPr>
          <w:rFonts w:ascii="Arial" w:hAnsi="Arial" w:cs="Arial"/>
          <w:bCs/>
        </w:rPr>
        <w:t xml:space="preserve"> Limit:</w:t>
      </w:r>
    </w:p>
    <w:p w14:paraId="45F12711" w14:textId="51F9D177" w:rsidR="004F38AC" w:rsidRDefault="004F38AC" w:rsidP="00CA27C3">
      <w:pPr>
        <w:pStyle w:val="ListParagraph"/>
        <w:numPr>
          <w:ilvl w:val="2"/>
          <w:numId w:val="49"/>
        </w:numPr>
        <w:ind w:left="2160" w:hanging="360"/>
        <w:jc w:val="both"/>
        <w:rPr>
          <w:rFonts w:ascii="Arial" w:hAnsi="Arial" w:cs="Arial"/>
          <w:bCs/>
        </w:rPr>
      </w:pPr>
      <w:r w:rsidRPr="004F38AC">
        <w:rPr>
          <w:rFonts w:ascii="Arial" w:hAnsi="Arial" w:cs="Arial"/>
          <w:bCs/>
        </w:rPr>
        <w:t xml:space="preserve">this may cause damage to </w:t>
      </w:r>
      <w:r w:rsidR="00874FAC">
        <w:rPr>
          <w:rFonts w:ascii="Arial" w:hAnsi="Arial" w:cs="Arial"/>
          <w:bCs/>
        </w:rPr>
        <w:t xml:space="preserve">equipment at the </w:t>
      </w:r>
      <w:r w:rsidR="00035535">
        <w:rPr>
          <w:rFonts w:ascii="Arial" w:hAnsi="Arial" w:cs="Arial"/>
          <w:bCs/>
        </w:rPr>
        <w:t>Point of Connection</w:t>
      </w:r>
      <w:r w:rsidR="00874FAC">
        <w:rPr>
          <w:rFonts w:ascii="Arial" w:hAnsi="Arial" w:cs="Arial"/>
          <w:bCs/>
        </w:rPr>
        <w:t xml:space="preserve">, </w:t>
      </w:r>
      <w:r w:rsidRPr="004F38AC">
        <w:rPr>
          <w:rFonts w:ascii="Arial" w:hAnsi="Arial" w:cs="Arial"/>
          <w:bCs/>
        </w:rPr>
        <w:t xml:space="preserve">the </w:t>
      </w:r>
      <w:r w:rsidR="00874FAC">
        <w:rPr>
          <w:rFonts w:ascii="Arial" w:hAnsi="Arial" w:cs="Arial"/>
          <w:bCs/>
        </w:rPr>
        <w:t xml:space="preserve">          </w:t>
      </w:r>
      <w:r w:rsidR="00CA4201">
        <w:rPr>
          <w:rFonts w:ascii="Arial" w:hAnsi="Arial" w:cs="Arial"/>
          <w:bCs/>
        </w:rPr>
        <w:t>Interconnector</w:t>
      </w:r>
      <w:r>
        <w:rPr>
          <w:rFonts w:ascii="Arial" w:hAnsi="Arial" w:cs="Arial"/>
          <w:bCs/>
        </w:rPr>
        <w:t xml:space="preserve"> and its </w:t>
      </w:r>
      <w:r w:rsidRPr="004F38AC">
        <w:rPr>
          <w:rFonts w:ascii="Arial" w:hAnsi="Arial" w:cs="Arial"/>
          <w:bCs/>
        </w:rPr>
        <w:t>terminal equipment; and</w:t>
      </w:r>
    </w:p>
    <w:p w14:paraId="602C21D4" w14:textId="77E5AB47" w:rsidR="004F38AC" w:rsidRDefault="004F38AC" w:rsidP="00CA27C3">
      <w:pPr>
        <w:pStyle w:val="ListParagraph"/>
        <w:numPr>
          <w:ilvl w:val="2"/>
          <w:numId w:val="49"/>
        </w:numPr>
        <w:ind w:left="2160" w:hanging="360"/>
        <w:jc w:val="both"/>
        <w:rPr>
          <w:rFonts w:ascii="Arial" w:hAnsi="Arial" w:cs="Arial"/>
          <w:bCs/>
        </w:rPr>
      </w:pPr>
      <w:r w:rsidRPr="004F38AC">
        <w:rPr>
          <w:rFonts w:ascii="Arial" w:hAnsi="Arial" w:cs="Arial"/>
          <w:bCs/>
        </w:rPr>
        <w:t xml:space="preserve">this may adversely affect </w:t>
      </w:r>
      <w:r>
        <w:rPr>
          <w:rFonts w:ascii="Arial" w:hAnsi="Arial" w:cs="Arial"/>
          <w:bCs/>
        </w:rPr>
        <w:t xml:space="preserve">the </w:t>
      </w:r>
      <w:r w:rsidR="00133FFA">
        <w:rPr>
          <w:rFonts w:ascii="Arial" w:hAnsi="Arial" w:cs="Arial"/>
          <w:bCs/>
        </w:rPr>
        <w:t xml:space="preserve">Transmission </w:t>
      </w:r>
      <w:r w:rsidR="00874FAC">
        <w:rPr>
          <w:rFonts w:ascii="Arial" w:hAnsi="Arial" w:cs="Arial"/>
          <w:bCs/>
        </w:rPr>
        <w:t>Company</w:t>
      </w:r>
      <w:r>
        <w:rPr>
          <w:rFonts w:ascii="Arial" w:hAnsi="Arial" w:cs="Arial"/>
          <w:bCs/>
        </w:rPr>
        <w:t xml:space="preserve"> to </w:t>
      </w:r>
      <w:r w:rsidRPr="004F38AC">
        <w:rPr>
          <w:rFonts w:ascii="Arial" w:hAnsi="Arial" w:cs="Arial"/>
          <w:bCs/>
        </w:rPr>
        <w:t xml:space="preserve">supply services </w:t>
      </w:r>
      <w:r w:rsidR="00874FAC">
        <w:rPr>
          <w:rFonts w:ascii="Arial" w:hAnsi="Arial" w:cs="Arial"/>
          <w:bCs/>
        </w:rPr>
        <w:t xml:space="preserve">to the </w:t>
      </w:r>
      <w:r w:rsidR="001E5A27">
        <w:rPr>
          <w:rFonts w:ascii="Arial" w:hAnsi="Arial" w:cs="Arial"/>
          <w:bCs/>
        </w:rPr>
        <w:t>Load or Generator</w:t>
      </w:r>
      <w:r w:rsidR="00874FAC">
        <w:rPr>
          <w:rFonts w:ascii="Arial" w:hAnsi="Arial" w:cs="Arial"/>
          <w:bCs/>
        </w:rPr>
        <w:t xml:space="preserve"> and </w:t>
      </w:r>
      <w:r w:rsidRPr="004F38AC">
        <w:rPr>
          <w:rFonts w:ascii="Arial" w:hAnsi="Arial" w:cs="Arial"/>
          <w:bCs/>
        </w:rPr>
        <w:t xml:space="preserve">other users of the </w:t>
      </w:r>
      <w:r w:rsidR="00CA4201">
        <w:rPr>
          <w:rFonts w:ascii="Arial" w:hAnsi="Arial" w:cs="Arial"/>
          <w:bCs/>
        </w:rPr>
        <w:t>Interconnector</w:t>
      </w:r>
      <w:r>
        <w:rPr>
          <w:rFonts w:ascii="Arial" w:hAnsi="Arial" w:cs="Arial"/>
          <w:bCs/>
        </w:rPr>
        <w:t>.</w:t>
      </w:r>
    </w:p>
    <w:p w14:paraId="670994B7" w14:textId="2B9E149F" w:rsidR="00B55818" w:rsidRDefault="00B55818"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 xml:space="preserve">Transmission </w:t>
      </w:r>
      <w:r w:rsidR="00874FAC">
        <w:rPr>
          <w:rFonts w:ascii="Arial" w:hAnsi="Arial" w:cs="Arial"/>
          <w:bCs/>
        </w:rPr>
        <w:t>Company</w:t>
      </w:r>
      <w:r>
        <w:rPr>
          <w:rFonts w:ascii="Arial" w:hAnsi="Arial" w:cs="Arial"/>
          <w:bCs/>
        </w:rPr>
        <w:t xml:space="preserve"> </w:t>
      </w:r>
      <w:r w:rsidR="003775A9">
        <w:rPr>
          <w:rFonts w:ascii="Arial" w:hAnsi="Arial" w:cs="Arial"/>
          <w:bCs/>
        </w:rPr>
        <w:t>shall</w:t>
      </w:r>
      <w:r>
        <w:rPr>
          <w:rFonts w:ascii="Arial" w:hAnsi="Arial" w:cs="Arial"/>
          <w:bCs/>
        </w:rPr>
        <w:t xml:space="preserve"> notify </w:t>
      </w:r>
      <w:r w:rsidR="00874FAC">
        <w:rPr>
          <w:rFonts w:ascii="Arial" w:hAnsi="Arial" w:cs="Arial"/>
          <w:bCs/>
        </w:rPr>
        <w:t xml:space="preserve">the </w:t>
      </w:r>
      <w:r w:rsidR="001E5A27">
        <w:rPr>
          <w:rFonts w:ascii="Arial" w:hAnsi="Arial" w:cs="Arial"/>
          <w:bCs/>
        </w:rPr>
        <w:t>Load or Generator</w:t>
      </w:r>
      <w:r w:rsidR="00874FAC">
        <w:rPr>
          <w:rFonts w:ascii="Arial" w:hAnsi="Arial" w:cs="Arial"/>
          <w:bCs/>
        </w:rPr>
        <w:t xml:space="preserve"> if it</w:t>
      </w:r>
      <w:r>
        <w:rPr>
          <w:rFonts w:ascii="Arial" w:hAnsi="Arial" w:cs="Arial"/>
          <w:bCs/>
        </w:rPr>
        <w:t xml:space="preserve"> </w:t>
      </w:r>
      <w:r w:rsidR="00BE2B5D" w:rsidRPr="004F38AC">
        <w:rPr>
          <w:rFonts w:ascii="Arial" w:hAnsi="Arial" w:cs="Arial"/>
          <w:bCs/>
        </w:rPr>
        <w:t>has</w:t>
      </w:r>
      <w:r w:rsidR="004F38AC" w:rsidRPr="004F38AC">
        <w:rPr>
          <w:rFonts w:ascii="Arial" w:hAnsi="Arial" w:cs="Arial"/>
          <w:bCs/>
        </w:rPr>
        <w:t xml:space="preserve"> reason to believe </w:t>
      </w:r>
      <w:r w:rsidR="00874FAC">
        <w:rPr>
          <w:rFonts w:ascii="Arial" w:hAnsi="Arial" w:cs="Arial"/>
          <w:bCs/>
        </w:rPr>
        <w:t xml:space="preserve">they </w:t>
      </w:r>
      <w:r w:rsidR="004F38AC" w:rsidRPr="004F38AC">
        <w:rPr>
          <w:rFonts w:ascii="Arial" w:hAnsi="Arial" w:cs="Arial"/>
          <w:bCs/>
        </w:rPr>
        <w:t xml:space="preserve">exceeded the Maximum </w:t>
      </w:r>
      <w:r>
        <w:rPr>
          <w:rFonts w:ascii="Arial" w:hAnsi="Arial" w:cs="Arial"/>
          <w:bCs/>
        </w:rPr>
        <w:t>Transfer</w:t>
      </w:r>
      <w:r w:rsidR="004F38AC" w:rsidRPr="004F38AC">
        <w:rPr>
          <w:rFonts w:ascii="Arial" w:hAnsi="Arial" w:cs="Arial"/>
          <w:bCs/>
        </w:rPr>
        <w:t xml:space="preserve"> Limit or if there is a material risk </w:t>
      </w:r>
      <w:r w:rsidR="00B16C9A">
        <w:rPr>
          <w:rFonts w:ascii="Arial" w:hAnsi="Arial" w:cs="Arial"/>
          <w:bCs/>
        </w:rPr>
        <w:t>they</w:t>
      </w:r>
      <w:r w:rsidR="004F38AC" w:rsidRPr="004F38AC">
        <w:rPr>
          <w:rFonts w:ascii="Arial" w:hAnsi="Arial" w:cs="Arial"/>
          <w:bCs/>
        </w:rPr>
        <w:t xml:space="preserve"> may do </w:t>
      </w:r>
      <w:r w:rsidRPr="002A7BE9">
        <w:rPr>
          <w:rFonts w:ascii="Arial" w:hAnsi="Arial" w:cs="Arial"/>
          <w:bCs/>
          <w:color w:val="000000" w:themeColor="text1"/>
        </w:rPr>
        <w:t xml:space="preserve">so </w:t>
      </w:r>
      <w:r w:rsidR="00CC441A" w:rsidRPr="002A7BE9">
        <w:rPr>
          <w:rFonts w:ascii="Arial" w:hAnsi="Arial" w:cs="Arial"/>
          <w:bCs/>
          <w:color w:val="000000" w:themeColor="text1"/>
        </w:rPr>
        <w:t>to ensure</w:t>
      </w:r>
      <w:r w:rsidR="004F38AC" w:rsidRPr="004F38AC">
        <w:rPr>
          <w:rFonts w:ascii="Arial" w:hAnsi="Arial" w:cs="Arial"/>
          <w:bCs/>
        </w:rPr>
        <w:t xml:space="preserve"> necessary </w:t>
      </w:r>
      <w:r w:rsidR="00B16C9A">
        <w:rPr>
          <w:rFonts w:ascii="Arial" w:hAnsi="Arial" w:cs="Arial"/>
          <w:bCs/>
        </w:rPr>
        <w:t xml:space="preserve">steps are taken </w:t>
      </w:r>
      <w:r w:rsidR="004F38AC" w:rsidRPr="004F38AC">
        <w:rPr>
          <w:rFonts w:ascii="Arial" w:hAnsi="Arial" w:cs="Arial"/>
          <w:bCs/>
        </w:rPr>
        <w:t xml:space="preserve">to ensure the Maximum </w:t>
      </w:r>
      <w:r>
        <w:rPr>
          <w:rFonts w:ascii="Arial" w:hAnsi="Arial" w:cs="Arial"/>
          <w:bCs/>
        </w:rPr>
        <w:t>Transfer</w:t>
      </w:r>
      <w:r w:rsidR="004F38AC" w:rsidRPr="004F38AC">
        <w:rPr>
          <w:rFonts w:ascii="Arial" w:hAnsi="Arial" w:cs="Arial"/>
          <w:bCs/>
        </w:rPr>
        <w:t xml:space="preserve"> Limit is not exceeded in the future</w:t>
      </w:r>
      <w:r>
        <w:rPr>
          <w:rFonts w:ascii="Arial" w:hAnsi="Arial" w:cs="Arial"/>
          <w:bCs/>
        </w:rPr>
        <w:t xml:space="preserve">. </w:t>
      </w:r>
    </w:p>
    <w:p w14:paraId="1F57A7E8" w14:textId="4DF1A098" w:rsidR="004F38AC" w:rsidRPr="00DC0E76" w:rsidRDefault="00B55818" w:rsidP="00CA27C3">
      <w:pPr>
        <w:pStyle w:val="ListParagraph"/>
        <w:numPr>
          <w:ilvl w:val="1"/>
          <w:numId w:val="6"/>
        </w:numPr>
        <w:jc w:val="both"/>
        <w:rPr>
          <w:rFonts w:ascii="Arial" w:hAnsi="Arial" w:cs="Arial"/>
          <w:bCs/>
        </w:rPr>
      </w:pPr>
      <w:r w:rsidRPr="00B55818">
        <w:rPr>
          <w:rFonts w:ascii="Arial" w:hAnsi="Arial" w:cs="Arial"/>
          <w:bCs/>
        </w:rPr>
        <w:t xml:space="preserve">If </w:t>
      </w:r>
      <w:r>
        <w:rPr>
          <w:rFonts w:ascii="Arial" w:hAnsi="Arial" w:cs="Arial"/>
          <w:bCs/>
        </w:rPr>
        <w:t xml:space="preserve">any </w:t>
      </w:r>
      <w:r w:rsidR="00EB31AE">
        <w:rPr>
          <w:rFonts w:ascii="Arial" w:hAnsi="Arial" w:cs="Arial"/>
          <w:bCs/>
        </w:rPr>
        <w:t>Party</w:t>
      </w:r>
      <w:r w:rsidRPr="00B55818">
        <w:rPr>
          <w:rFonts w:ascii="Arial" w:hAnsi="Arial" w:cs="Arial"/>
          <w:bCs/>
        </w:rPr>
        <w:t xml:space="preserve"> exceed</w:t>
      </w:r>
      <w:r w:rsidR="00B16C9A">
        <w:rPr>
          <w:rFonts w:ascii="Arial" w:hAnsi="Arial" w:cs="Arial"/>
          <w:bCs/>
        </w:rPr>
        <w:t>s</w:t>
      </w:r>
      <w:r w:rsidRPr="00B55818">
        <w:rPr>
          <w:rFonts w:ascii="Arial" w:hAnsi="Arial" w:cs="Arial"/>
          <w:bCs/>
        </w:rPr>
        <w:t xml:space="preserve"> the Maximum </w:t>
      </w:r>
      <w:r>
        <w:rPr>
          <w:rFonts w:ascii="Arial" w:hAnsi="Arial" w:cs="Arial"/>
          <w:bCs/>
        </w:rPr>
        <w:t>Transfer</w:t>
      </w:r>
      <w:r w:rsidRPr="00B55818">
        <w:rPr>
          <w:rFonts w:ascii="Arial" w:hAnsi="Arial" w:cs="Arial"/>
          <w:bCs/>
        </w:rPr>
        <w:t xml:space="preserve"> Limit on more than one occasion </w:t>
      </w:r>
      <w:r>
        <w:rPr>
          <w:rFonts w:ascii="Arial" w:hAnsi="Arial" w:cs="Arial"/>
          <w:bCs/>
        </w:rPr>
        <w:t xml:space="preserve">the SAPP CC </w:t>
      </w:r>
      <w:r w:rsidRPr="00B55818">
        <w:rPr>
          <w:rFonts w:ascii="Arial" w:hAnsi="Arial" w:cs="Arial"/>
          <w:bCs/>
        </w:rPr>
        <w:t>ma</w:t>
      </w:r>
      <w:r>
        <w:rPr>
          <w:rFonts w:ascii="Arial" w:hAnsi="Arial" w:cs="Arial"/>
          <w:bCs/>
        </w:rPr>
        <w:t xml:space="preserve">y </w:t>
      </w:r>
      <w:r w:rsidRPr="00B55818">
        <w:rPr>
          <w:rFonts w:ascii="Arial" w:hAnsi="Arial" w:cs="Arial"/>
          <w:bCs/>
        </w:rPr>
        <w:t xml:space="preserve">consider it reasonably required for the protection and/or the security of supply </w:t>
      </w:r>
      <w:r>
        <w:rPr>
          <w:rFonts w:ascii="Arial" w:hAnsi="Arial" w:cs="Arial"/>
          <w:bCs/>
        </w:rPr>
        <w:t>of the interconnected SAPP system</w:t>
      </w:r>
      <w:r w:rsidRPr="00B55818">
        <w:rPr>
          <w:rFonts w:ascii="Arial" w:hAnsi="Arial" w:cs="Arial"/>
          <w:bCs/>
        </w:rPr>
        <w:t xml:space="preserve"> </w:t>
      </w:r>
      <w:r w:rsidR="00B16C9A">
        <w:rPr>
          <w:rFonts w:ascii="Arial" w:hAnsi="Arial" w:cs="Arial"/>
          <w:bCs/>
        </w:rPr>
        <w:t>to require the</w:t>
      </w:r>
      <w:r>
        <w:rPr>
          <w:rFonts w:ascii="Arial" w:hAnsi="Arial" w:cs="Arial"/>
          <w:bCs/>
        </w:rPr>
        <w:t xml:space="preserve"> exceeding </w:t>
      </w:r>
      <w:r w:rsidR="00EB31AE">
        <w:rPr>
          <w:rFonts w:ascii="Arial" w:hAnsi="Arial" w:cs="Arial"/>
          <w:bCs/>
        </w:rPr>
        <w:t>Party</w:t>
      </w:r>
      <w:r w:rsidRPr="00B55818">
        <w:rPr>
          <w:rFonts w:ascii="Arial" w:hAnsi="Arial" w:cs="Arial"/>
          <w:bCs/>
        </w:rPr>
        <w:t xml:space="preserve"> to install equipment to ensure that </w:t>
      </w:r>
      <w:r>
        <w:rPr>
          <w:rFonts w:ascii="Arial" w:hAnsi="Arial" w:cs="Arial"/>
          <w:bCs/>
        </w:rPr>
        <w:t xml:space="preserve">the </w:t>
      </w:r>
      <w:r w:rsidR="00EB31AE">
        <w:rPr>
          <w:rFonts w:ascii="Arial" w:hAnsi="Arial" w:cs="Arial"/>
          <w:bCs/>
        </w:rPr>
        <w:t>Party</w:t>
      </w:r>
      <w:r w:rsidRPr="00B55818">
        <w:rPr>
          <w:rFonts w:ascii="Arial" w:hAnsi="Arial" w:cs="Arial"/>
          <w:bCs/>
        </w:rPr>
        <w:t xml:space="preserve"> do</w:t>
      </w:r>
      <w:r w:rsidR="00B16C9A">
        <w:rPr>
          <w:rFonts w:ascii="Arial" w:hAnsi="Arial" w:cs="Arial"/>
          <w:bCs/>
        </w:rPr>
        <w:t>es</w:t>
      </w:r>
      <w:r w:rsidRPr="00B55818">
        <w:rPr>
          <w:rFonts w:ascii="Arial" w:hAnsi="Arial" w:cs="Arial"/>
          <w:bCs/>
        </w:rPr>
        <w:t xml:space="preserve"> not exceed the Maximum </w:t>
      </w:r>
      <w:r>
        <w:rPr>
          <w:rFonts w:ascii="Arial" w:hAnsi="Arial" w:cs="Arial"/>
          <w:bCs/>
        </w:rPr>
        <w:t>Transfer</w:t>
      </w:r>
      <w:r w:rsidRPr="00B55818">
        <w:rPr>
          <w:rFonts w:ascii="Arial" w:hAnsi="Arial" w:cs="Arial"/>
          <w:bCs/>
        </w:rPr>
        <w:t xml:space="preserve"> Limit in the future. </w:t>
      </w:r>
      <w:r>
        <w:rPr>
          <w:rFonts w:ascii="Arial" w:hAnsi="Arial" w:cs="Arial"/>
          <w:bCs/>
        </w:rPr>
        <w:t xml:space="preserve">The exceeding </w:t>
      </w:r>
      <w:r w:rsidR="00EB31AE">
        <w:rPr>
          <w:rFonts w:ascii="Arial" w:hAnsi="Arial" w:cs="Arial"/>
          <w:bCs/>
        </w:rPr>
        <w:t>Party</w:t>
      </w:r>
      <w:r w:rsidR="007D3548">
        <w:rPr>
          <w:rFonts w:ascii="Arial" w:hAnsi="Arial" w:cs="Arial"/>
          <w:bCs/>
        </w:rPr>
        <w:t xml:space="preserve"> </w:t>
      </w:r>
      <w:r w:rsidR="003775A9">
        <w:rPr>
          <w:rFonts w:ascii="Arial" w:hAnsi="Arial" w:cs="Arial"/>
          <w:bCs/>
        </w:rPr>
        <w:t xml:space="preserve">shall </w:t>
      </w:r>
      <w:r w:rsidRPr="00B55818">
        <w:rPr>
          <w:rFonts w:ascii="Arial" w:hAnsi="Arial" w:cs="Arial"/>
          <w:bCs/>
        </w:rPr>
        <w:t xml:space="preserve">comply with any such requirement within the time </w:t>
      </w:r>
      <w:r w:rsidR="00B16C9A">
        <w:rPr>
          <w:rFonts w:ascii="Arial" w:hAnsi="Arial" w:cs="Arial"/>
          <w:bCs/>
        </w:rPr>
        <w:t xml:space="preserve">frame indicated by </w:t>
      </w:r>
      <w:r w:rsidR="007D3548">
        <w:rPr>
          <w:rFonts w:ascii="Arial" w:hAnsi="Arial" w:cs="Arial"/>
          <w:bCs/>
        </w:rPr>
        <w:t>the SAPP CC</w:t>
      </w:r>
      <w:r w:rsidRPr="00B55818">
        <w:rPr>
          <w:rFonts w:ascii="Arial" w:hAnsi="Arial" w:cs="Arial"/>
          <w:bCs/>
        </w:rPr>
        <w:t xml:space="preserve"> and provide to </w:t>
      </w:r>
      <w:r w:rsidR="007D3548">
        <w:rPr>
          <w:rFonts w:ascii="Arial" w:hAnsi="Arial" w:cs="Arial"/>
          <w:bCs/>
        </w:rPr>
        <w:t>the SAPP CC</w:t>
      </w:r>
      <w:r w:rsidRPr="00B55818">
        <w:rPr>
          <w:rFonts w:ascii="Arial" w:hAnsi="Arial" w:cs="Arial"/>
          <w:bCs/>
        </w:rPr>
        <w:t xml:space="preserve"> evidence to confirm </w:t>
      </w:r>
      <w:r w:rsidR="007D3548">
        <w:rPr>
          <w:rFonts w:ascii="Arial" w:hAnsi="Arial" w:cs="Arial"/>
          <w:bCs/>
        </w:rPr>
        <w:t>compliance</w:t>
      </w:r>
      <w:r w:rsidR="002828E7">
        <w:rPr>
          <w:rFonts w:ascii="Arial" w:hAnsi="Arial" w:cs="Arial"/>
          <w:bCs/>
        </w:rPr>
        <w:t>.</w:t>
      </w:r>
    </w:p>
    <w:p w14:paraId="362DCD5D" w14:textId="77777777" w:rsidR="00CA09BC" w:rsidRPr="00982E32" w:rsidRDefault="00CA09BC" w:rsidP="00CA27C3">
      <w:pPr>
        <w:pStyle w:val="ListParagraph"/>
        <w:numPr>
          <w:ilvl w:val="0"/>
          <w:numId w:val="6"/>
        </w:numPr>
        <w:rPr>
          <w:rFonts w:ascii="Arial" w:hAnsi="Arial" w:cs="Arial"/>
          <w:b/>
          <w:caps/>
        </w:rPr>
      </w:pPr>
      <w:r w:rsidRPr="00982E32">
        <w:rPr>
          <w:rFonts w:ascii="Arial" w:hAnsi="Arial" w:cs="Arial"/>
          <w:b/>
          <w:bCs/>
          <w:caps/>
        </w:rPr>
        <w:t>Metering</w:t>
      </w:r>
    </w:p>
    <w:p w14:paraId="04AB04CC" w14:textId="05812759" w:rsidR="00EB6A50" w:rsidRDefault="00DC0E76" w:rsidP="00CA27C3">
      <w:pPr>
        <w:pStyle w:val="ListParagraph"/>
        <w:numPr>
          <w:ilvl w:val="1"/>
          <w:numId w:val="6"/>
        </w:numPr>
        <w:rPr>
          <w:rFonts w:ascii="Arial" w:hAnsi="Arial" w:cs="Arial"/>
          <w:bCs/>
        </w:rPr>
      </w:pPr>
      <w:r>
        <w:rPr>
          <w:rFonts w:ascii="Arial" w:hAnsi="Arial" w:cs="Arial"/>
          <w:bCs/>
        </w:rPr>
        <w:t xml:space="preserve">The </w:t>
      </w:r>
      <w:r w:rsidR="00133FFA">
        <w:rPr>
          <w:rFonts w:ascii="Arial" w:hAnsi="Arial" w:cs="Arial"/>
          <w:bCs/>
        </w:rPr>
        <w:t>Transmission Compan</w:t>
      </w:r>
      <w:r w:rsidR="00874FAC">
        <w:rPr>
          <w:rFonts w:ascii="Arial" w:hAnsi="Arial" w:cs="Arial"/>
          <w:bCs/>
        </w:rPr>
        <w:t>y</w:t>
      </w:r>
      <w:r>
        <w:rPr>
          <w:rFonts w:ascii="Arial" w:hAnsi="Arial" w:cs="Arial"/>
          <w:bCs/>
        </w:rPr>
        <w:t xml:space="preserve"> </w:t>
      </w:r>
      <w:r w:rsidR="003775A9">
        <w:rPr>
          <w:rFonts w:ascii="Arial" w:hAnsi="Arial" w:cs="Arial"/>
          <w:bCs/>
        </w:rPr>
        <w:t>shall,</w:t>
      </w:r>
      <w:r w:rsidRPr="00DC0E76">
        <w:rPr>
          <w:rFonts w:ascii="Arial" w:hAnsi="Arial" w:cs="Arial"/>
          <w:bCs/>
        </w:rPr>
        <w:t xml:space="preserve"> at all times, ensure that there is </w:t>
      </w:r>
      <w:r w:rsidR="00982E32">
        <w:rPr>
          <w:rFonts w:ascii="Arial" w:hAnsi="Arial" w:cs="Arial"/>
          <w:bCs/>
        </w:rPr>
        <w:t xml:space="preserve">metering </w:t>
      </w:r>
      <w:r w:rsidRPr="00DC0E76">
        <w:rPr>
          <w:rFonts w:ascii="Arial" w:hAnsi="Arial" w:cs="Arial"/>
          <w:bCs/>
        </w:rPr>
        <w:t xml:space="preserve">installed at </w:t>
      </w:r>
      <w:r w:rsidR="00874FAC">
        <w:rPr>
          <w:rFonts w:ascii="Arial" w:hAnsi="Arial" w:cs="Arial"/>
          <w:bCs/>
        </w:rPr>
        <w:t xml:space="preserve">the </w:t>
      </w:r>
      <w:r w:rsidR="00035535">
        <w:rPr>
          <w:rFonts w:ascii="Arial" w:hAnsi="Arial" w:cs="Arial"/>
          <w:bCs/>
        </w:rPr>
        <w:t>Point of Connection</w:t>
      </w:r>
      <w:r w:rsidR="00B16C9A">
        <w:rPr>
          <w:rFonts w:ascii="Arial" w:hAnsi="Arial" w:cs="Arial"/>
          <w:bCs/>
        </w:rPr>
        <w:t>.</w:t>
      </w:r>
    </w:p>
    <w:p w14:paraId="45C41702" w14:textId="4A65ED01" w:rsidR="00982E32" w:rsidRDefault="000A4B39" w:rsidP="00CA27C3">
      <w:pPr>
        <w:pStyle w:val="ListParagraph"/>
        <w:numPr>
          <w:ilvl w:val="1"/>
          <w:numId w:val="6"/>
        </w:numPr>
        <w:jc w:val="both"/>
        <w:rPr>
          <w:rFonts w:ascii="Arial" w:hAnsi="Arial" w:cs="Arial"/>
          <w:bCs/>
        </w:rPr>
      </w:pPr>
      <w:r w:rsidRPr="00EB6A50">
        <w:rPr>
          <w:rFonts w:ascii="Arial" w:hAnsi="Arial" w:cs="Arial"/>
          <w:bCs/>
        </w:rPr>
        <w:t xml:space="preserve">Metering equipment shall be of </w:t>
      </w:r>
      <w:r w:rsidR="00B16C9A">
        <w:rPr>
          <w:rFonts w:ascii="Arial" w:hAnsi="Arial" w:cs="Arial"/>
          <w:bCs/>
        </w:rPr>
        <w:t xml:space="preserve">the </w:t>
      </w:r>
      <w:r w:rsidRPr="00EB6A50">
        <w:rPr>
          <w:rFonts w:ascii="Arial" w:hAnsi="Arial" w:cs="Arial"/>
          <w:bCs/>
        </w:rPr>
        <w:t>telemetering type with adequate communication</w:t>
      </w:r>
      <w:r w:rsidR="00EB6A50" w:rsidRPr="00EB6A50">
        <w:rPr>
          <w:rFonts w:ascii="Arial" w:hAnsi="Arial" w:cs="Arial"/>
          <w:bCs/>
        </w:rPr>
        <w:t xml:space="preserve"> </w:t>
      </w:r>
      <w:r w:rsidRPr="00EB6A50">
        <w:rPr>
          <w:rFonts w:ascii="Arial" w:hAnsi="Arial" w:cs="Arial"/>
          <w:bCs/>
        </w:rPr>
        <w:t xml:space="preserve">facilities so as </w:t>
      </w:r>
      <w:r w:rsidR="00555FA9" w:rsidRPr="00EB6A50">
        <w:rPr>
          <w:rFonts w:ascii="Arial" w:hAnsi="Arial" w:cs="Arial"/>
          <w:bCs/>
        </w:rPr>
        <w:t xml:space="preserve">to </w:t>
      </w:r>
      <w:r w:rsidR="00555FA9">
        <w:rPr>
          <w:rFonts w:ascii="Arial" w:hAnsi="Arial" w:cs="Arial"/>
          <w:bCs/>
        </w:rPr>
        <w:t>provide</w:t>
      </w:r>
      <w:r w:rsidR="00B16C9A" w:rsidRPr="00EB6A50">
        <w:rPr>
          <w:rFonts w:ascii="Arial" w:hAnsi="Arial" w:cs="Arial"/>
          <w:bCs/>
        </w:rPr>
        <w:t xml:space="preserve"> </w:t>
      </w:r>
      <w:r w:rsidRPr="00EB6A50">
        <w:rPr>
          <w:rFonts w:ascii="Arial" w:hAnsi="Arial" w:cs="Arial"/>
          <w:bCs/>
        </w:rPr>
        <w:t>the actual flows of active and reactive power at the</w:t>
      </w:r>
      <w:r w:rsidR="00EB6A50" w:rsidRPr="00EB6A50">
        <w:rPr>
          <w:rFonts w:ascii="Arial" w:hAnsi="Arial" w:cs="Arial"/>
          <w:bCs/>
        </w:rPr>
        <w:t xml:space="preserve"> </w:t>
      </w:r>
      <w:r w:rsidR="00035535">
        <w:rPr>
          <w:rFonts w:ascii="Arial" w:hAnsi="Arial" w:cs="Arial"/>
          <w:bCs/>
        </w:rPr>
        <w:t>Point of Connection</w:t>
      </w:r>
      <w:r w:rsidRPr="00EB6A50">
        <w:rPr>
          <w:rFonts w:ascii="Arial" w:hAnsi="Arial" w:cs="Arial"/>
          <w:bCs/>
        </w:rPr>
        <w:t xml:space="preserve"> and facilitate reconciliation. </w:t>
      </w:r>
    </w:p>
    <w:p w14:paraId="44EC8600" w14:textId="21975A97" w:rsidR="00EB6A50" w:rsidRDefault="000A4B39" w:rsidP="00CA27C3">
      <w:pPr>
        <w:pStyle w:val="ListParagraph"/>
        <w:numPr>
          <w:ilvl w:val="1"/>
          <w:numId w:val="6"/>
        </w:numPr>
        <w:jc w:val="both"/>
        <w:rPr>
          <w:rFonts w:ascii="Arial" w:hAnsi="Arial" w:cs="Arial"/>
          <w:bCs/>
        </w:rPr>
      </w:pPr>
      <w:r w:rsidRPr="00EB6A50">
        <w:rPr>
          <w:rFonts w:ascii="Arial" w:hAnsi="Arial" w:cs="Arial"/>
          <w:bCs/>
        </w:rPr>
        <w:t xml:space="preserve">Where </w:t>
      </w:r>
      <w:r w:rsidR="00EB6A50" w:rsidRPr="00EB6A50">
        <w:rPr>
          <w:rFonts w:ascii="Arial" w:hAnsi="Arial" w:cs="Arial"/>
          <w:bCs/>
        </w:rPr>
        <w:t xml:space="preserve">communication </w:t>
      </w:r>
      <w:r w:rsidRPr="00EB6A50">
        <w:rPr>
          <w:rFonts w:ascii="Arial" w:hAnsi="Arial" w:cs="Arial"/>
          <w:bCs/>
        </w:rPr>
        <w:t xml:space="preserve">facilities are temporarily not available the differences between locally metered </w:t>
      </w:r>
      <w:r w:rsidR="00EB6A50" w:rsidRPr="00EB6A50">
        <w:rPr>
          <w:rFonts w:ascii="Arial" w:hAnsi="Arial" w:cs="Arial"/>
          <w:bCs/>
        </w:rPr>
        <w:t>f</w:t>
      </w:r>
      <w:r w:rsidRPr="00EB6A50">
        <w:rPr>
          <w:rFonts w:ascii="Arial" w:hAnsi="Arial" w:cs="Arial"/>
          <w:bCs/>
        </w:rPr>
        <w:t>igures and those quantities used in daily energy accounting shall be reconciled at</w:t>
      </w:r>
      <w:r w:rsidR="00EB6A50">
        <w:rPr>
          <w:rFonts w:ascii="Arial" w:hAnsi="Arial" w:cs="Arial"/>
          <w:bCs/>
        </w:rPr>
        <w:t xml:space="preserve"> </w:t>
      </w:r>
      <w:r w:rsidRPr="00EB6A50">
        <w:rPr>
          <w:rFonts w:ascii="Arial" w:hAnsi="Arial" w:cs="Arial"/>
          <w:bCs/>
        </w:rPr>
        <w:t>agreed time periods.</w:t>
      </w:r>
    </w:p>
    <w:p w14:paraId="378F6DA1" w14:textId="7218BE71" w:rsidR="00CA09BC" w:rsidRPr="004E38D0" w:rsidRDefault="004E38D0" w:rsidP="00CA27C3">
      <w:pPr>
        <w:pStyle w:val="ListParagraph"/>
        <w:numPr>
          <w:ilvl w:val="1"/>
          <w:numId w:val="6"/>
        </w:numPr>
        <w:jc w:val="both"/>
        <w:rPr>
          <w:rFonts w:ascii="Arial" w:hAnsi="Arial" w:cs="Arial"/>
          <w:bCs/>
        </w:rPr>
      </w:pPr>
      <w:r w:rsidRPr="004E38D0">
        <w:rPr>
          <w:rFonts w:ascii="Arial" w:hAnsi="Arial" w:cs="Arial"/>
          <w:bCs/>
        </w:rPr>
        <w:t xml:space="preserve">Metering equipment shall be tested as recommended by the </w:t>
      </w:r>
      <w:r w:rsidR="00982E32">
        <w:rPr>
          <w:rFonts w:ascii="Arial" w:hAnsi="Arial" w:cs="Arial"/>
          <w:bCs/>
        </w:rPr>
        <w:t xml:space="preserve">SAPP </w:t>
      </w:r>
      <w:r w:rsidRPr="004E38D0">
        <w:rPr>
          <w:rFonts w:ascii="Arial" w:hAnsi="Arial" w:cs="Arial"/>
          <w:bCs/>
        </w:rPr>
        <w:t>Operating</w:t>
      </w:r>
      <w:r>
        <w:rPr>
          <w:rFonts w:ascii="Arial" w:hAnsi="Arial" w:cs="Arial"/>
          <w:bCs/>
        </w:rPr>
        <w:t xml:space="preserve"> </w:t>
      </w:r>
      <w:r w:rsidRPr="004E38D0">
        <w:rPr>
          <w:rFonts w:ascii="Arial" w:hAnsi="Arial" w:cs="Arial"/>
          <w:bCs/>
        </w:rPr>
        <w:t xml:space="preserve">Sub-Committee. If the meter complies with </w:t>
      </w:r>
      <w:r w:rsidR="00C424F9">
        <w:rPr>
          <w:rFonts w:ascii="Arial" w:hAnsi="Arial" w:cs="Arial"/>
          <w:bCs/>
        </w:rPr>
        <w:t>specifications</w:t>
      </w:r>
      <w:r w:rsidRPr="004E38D0">
        <w:rPr>
          <w:rFonts w:ascii="Arial" w:hAnsi="Arial" w:cs="Arial"/>
          <w:bCs/>
        </w:rPr>
        <w:t>, then th</w:t>
      </w:r>
      <w:r>
        <w:rPr>
          <w:rFonts w:ascii="Arial" w:hAnsi="Arial" w:cs="Arial"/>
          <w:bCs/>
        </w:rPr>
        <w:t xml:space="preserve">e </w:t>
      </w:r>
      <w:r w:rsidRPr="004E38D0">
        <w:rPr>
          <w:rFonts w:ascii="Arial" w:hAnsi="Arial" w:cs="Arial"/>
          <w:bCs/>
        </w:rPr>
        <w:t xml:space="preserve">Operating Member who has requested the tests shall bear </w:t>
      </w:r>
      <w:r w:rsidR="00C424F9">
        <w:rPr>
          <w:rFonts w:ascii="Arial" w:hAnsi="Arial" w:cs="Arial"/>
          <w:bCs/>
        </w:rPr>
        <w:t>costs related to testing</w:t>
      </w:r>
      <w:r w:rsidRPr="004E38D0">
        <w:rPr>
          <w:rFonts w:ascii="Arial" w:hAnsi="Arial" w:cs="Arial"/>
          <w:bCs/>
        </w:rPr>
        <w:t>.</w:t>
      </w:r>
      <w:r>
        <w:rPr>
          <w:rFonts w:ascii="Arial" w:hAnsi="Arial" w:cs="Arial"/>
          <w:bCs/>
        </w:rPr>
        <w:t xml:space="preserve"> </w:t>
      </w:r>
      <w:r w:rsidRPr="004E38D0">
        <w:rPr>
          <w:rFonts w:ascii="Arial" w:hAnsi="Arial" w:cs="Arial"/>
          <w:bCs/>
        </w:rPr>
        <w:t>Otherwise, the costs of such tests shall be borne by the owner of the meter.</w:t>
      </w:r>
      <w:r>
        <w:rPr>
          <w:rFonts w:ascii="Arial" w:hAnsi="Arial" w:cs="Arial"/>
          <w:bCs/>
        </w:rPr>
        <w:t xml:space="preserve"> </w:t>
      </w:r>
      <w:r w:rsidRPr="004E38D0">
        <w:rPr>
          <w:rFonts w:ascii="Arial" w:hAnsi="Arial" w:cs="Arial"/>
          <w:bCs/>
        </w:rPr>
        <w:t>Representatives of any Operating Member shall be given the opportunity to witness</w:t>
      </w:r>
      <w:r>
        <w:rPr>
          <w:rFonts w:ascii="Arial" w:hAnsi="Arial" w:cs="Arial"/>
          <w:bCs/>
        </w:rPr>
        <w:t xml:space="preserve"> </w:t>
      </w:r>
      <w:r w:rsidRPr="004E38D0">
        <w:rPr>
          <w:rFonts w:ascii="Arial" w:hAnsi="Arial" w:cs="Arial"/>
          <w:bCs/>
        </w:rPr>
        <w:t>the tests.</w:t>
      </w:r>
    </w:p>
    <w:p w14:paraId="10BC6F99" w14:textId="557FAA5E" w:rsidR="000024E9" w:rsidRPr="00982E32" w:rsidRDefault="00CA09BC" w:rsidP="00CA27C3">
      <w:pPr>
        <w:pStyle w:val="ListParagraph"/>
        <w:numPr>
          <w:ilvl w:val="0"/>
          <w:numId w:val="6"/>
        </w:numPr>
        <w:rPr>
          <w:rFonts w:ascii="Arial Bold" w:hAnsi="Arial Bold" w:cs="Arial"/>
          <w:b/>
          <w:bCs/>
          <w:caps/>
        </w:rPr>
      </w:pPr>
      <w:r w:rsidRPr="00982E32">
        <w:rPr>
          <w:rFonts w:ascii="Arial Bold" w:hAnsi="Arial Bold" w:cs="Arial"/>
          <w:b/>
          <w:bCs/>
          <w:caps/>
        </w:rPr>
        <w:t>Protection schemes</w:t>
      </w:r>
    </w:p>
    <w:p w14:paraId="7A057D8E" w14:textId="07F94B04" w:rsidR="00E03FE6" w:rsidRDefault="00E03FE6" w:rsidP="00CA27C3">
      <w:pPr>
        <w:pStyle w:val="ListParagraph"/>
        <w:numPr>
          <w:ilvl w:val="1"/>
          <w:numId w:val="6"/>
        </w:numPr>
        <w:jc w:val="both"/>
        <w:rPr>
          <w:rFonts w:ascii="Arial" w:hAnsi="Arial" w:cs="Arial"/>
          <w:bCs/>
        </w:rPr>
      </w:pPr>
      <w:r>
        <w:rPr>
          <w:rFonts w:ascii="Arial" w:hAnsi="Arial" w:cs="Arial"/>
          <w:bCs/>
        </w:rPr>
        <w:t xml:space="preserve">As prescribed in the SAPP Operating Guidelines, the </w:t>
      </w:r>
      <w:r w:rsidR="00133FFA">
        <w:rPr>
          <w:rFonts w:ascii="Arial" w:hAnsi="Arial" w:cs="Arial"/>
          <w:bCs/>
        </w:rPr>
        <w:t>Transmission Compan</w:t>
      </w:r>
      <w:r w:rsidR="00874FAC">
        <w:rPr>
          <w:rFonts w:ascii="Arial" w:hAnsi="Arial" w:cs="Arial"/>
          <w:bCs/>
        </w:rPr>
        <w:t>y</w:t>
      </w:r>
      <w:r>
        <w:rPr>
          <w:rFonts w:ascii="Arial" w:hAnsi="Arial" w:cs="Arial"/>
          <w:bCs/>
        </w:rPr>
        <w:t xml:space="preserve"> </w:t>
      </w:r>
      <w:r w:rsidRPr="000024E9">
        <w:rPr>
          <w:rFonts w:ascii="Arial" w:hAnsi="Arial" w:cs="Arial"/>
          <w:bCs/>
        </w:rPr>
        <w:t>shall</w:t>
      </w:r>
      <w:r w:rsidR="000024E9" w:rsidRPr="000024E9">
        <w:rPr>
          <w:rFonts w:ascii="Arial" w:hAnsi="Arial" w:cs="Arial"/>
          <w:bCs/>
        </w:rPr>
        <w:t xml:space="preserve"> co-ordinate the application and maintenance of protective relays. They shall develop and implement criteria which will enhance system reliability with minimum adverse </w:t>
      </w:r>
      <w:r w:rsidR="00874FAC" w:rsidRPr="000024E9">
        <w:rPr>
          <w:rFonts w:ascii="Arial" w:hAnsi="Arial" w:cs="Arial"/>
          <w:bCs/>
        </w:rPr>
        <w:t>effects</w:t>
      </w:r>
      <w:r w:rsidR="00874FAC">
        <w:rPr>
          <w:rFonts w:ascii="Arial" w:hAnsi="Arial" w:cs="Arial"/>
          <w:bCs/>
        </w:rPr>
        <w:t xml:space="preserve"> at the </w:t>
      </w:r>
      <w:r w:rsidR="00035535">
        <w:rPr>
          <w:rFonts w:ascii="Arial" w:hAnsi="Arial" w:cs="Arial"/>
          <w:bCs/>
        </w:rPr>
        <w:t>Point of Connection</w:t>
      </w:r>
      <w:r w:rsidR="00874FAC">
        <w:rPr>
          <w:rFonts w:ascii="Arial" w:hAnsi="Arial" w:cs="Arial"/>
          <w:bCs/>
        </w:rPr>
        <w:t>,</w:t>
      </w:r>
      <w:r w:rsidR="000024E9" w:rsidRPr="000024E9">
        <w:rPr>
          <w:rFonts w:ascii="Arial" w:hAnsi="Arial" w:cs="Arial"/>
          <w:bCs/>
        </w:rPr>
        <w:t xml:space="preserve"> on the </w:t>
      </w:r>
      <w:r w:rsidR="00CA4201">
        <w:rPr>
          <w:rFonts w:ascii="Arial" w:hAnsi="Arial" w:cs="Arial"/>
          <w:bCs/>
        </w:rPr>
        <w:t>Interconnector</w:t>
      </w:r>
      <w:r>
        <w:rPr>
          <w:rFonts w:ascii="Arial" w:hAnsi="Arial" w:cs="Arial"/>
          <w:bCs/>
        </w:rPr>
        <w:t xml:space="preserve"> and </w:t>
      </w:r>
      <w:r w:rsidR="00B33C3C">
        <w:rPr>
          <w:rFonts w:ascii="Arial" w:hAnsi="Arial" w:cs="Arial"/>
          <w:bCs/>
        </w:rPr>
        <w:t xml:space="preserve">that of </w:t>
      </w:r>
      <w:r>
        <w:rPr>
          <w:rFonts w:ascii="Arial" w:hAnsi="Arial" w:cs="Arial"/>
          <w:bCs/>
        </w:rPr>
        <w:t xml:space="preserve">the </w:t>
      </w:r>
      <w:r w:rsidR="00B33C3C">
        <w:rPr>
          <w:rFonts w:ascii="Arial" w:hAnsi="Arial" w:cs="Arial"/>
          <w:bCs/>
        </w:rPr>
        <w:t>i</w:t>
      </w:r>
      <w:r>
        <w:rPr>
          <w:rFonts w:ascii="Arial" w:hAnsi="Arial" w:cs="Arial"/>
          <w:bCs/>
        </w:rPr>
        <w:t>nterconnected SAPP system</w:t>
      </w:r>
      <w:r w:rsidR="00552EC0">
        <w:rPr>
          <w:rFonts w:ascii="Arial" w:hAnsi="Arial" w:cs="Arial"/>
          <w:bCs/>
        </w:rPr>
        <w:t>.</w:t>
      </w:r>
    </w:p>
    <w:p w14:paraId="7E79603E" w14:textId="0C364F09" w:rsidR="00E03FE6" w:rsidRPr="00E03FE6" w:rsidRDefault="00E03FE6" w:rsidP="00CA27C3">
      <w:pPr>
        <w:pStyle w:val="ListParagraph"/>
        <w:numPr>
          <w:ilvl w:val="1"/>
          <w:numId w:val="6"/>
        </w:numPr>
        <w:jc w:val="both"/>
        <w:rPr>
          <w:rFonts w:ascii="Arial" w:hAnsi="Arial" w:cs="Arial"/>
          <w:bCs/>
        </w:rPr>
      </w:pPr>
      <w:r w:rsidRPr="00E03FE6">
        <w:rPr>
          <w:rFonts w:ascii="Arial" w:hAnsi="Arial" w:cs="Arial"/>
          <w:bCs/>
        </w:rPr>
        <w:t xml:space="preserve">Appropriate technical information concerning protective relays shall be available in </w:t>
      </w:r>
      <w:r>
        <w:rPr>
          <w:rFonts w:ascii="Arial" w:hAnsi="Arial" w:cs="Arial"/>
          <w:bCs/>
        </w:rPr>
        <w:t xml:space="preserve">the </w:t>
      </w:r>
      <w:r w:rsidRPr="00E03FE6">
        <w:rPr>
          <w:rFonts w:ascii="Arial" w:hAnsi="Arial" w:cs="Arial"/>
          <w:bCs/>
        </w:rPr>
        <w:t>Control Center</w:t>
      </w:r>
      <w:r>
        <w:rPr>
          <w:rFonts w:ascii="Arial" w:hAnsi="Arial" w:cs="Arial"/>
          <w:bCs/>
        </w:rPr>
        <w:t xml:space="preserve"> of the </w:t>
      </w:r>
      <w:r w:rsidR="00133FFA">
        <w:rPr>
          <w:rFonts w:ascii="Arial" w:hAnsi="Arial" w:cs="Arial"/>
          <w:bCs/>
        </w:rPr>
        <w:t>Transmission Compa</w:t>
      </w:r>
      <w:r w:rsidR="001E3061">
        <w:rPr>
          <w:rFonts w:ascii="Arial" w:hAnsi="Arial" w:cs="Arial"/>
          <w:bCs/>
        </w:rPr>
        <w:t>ny</w:t>
      </w:r>
      <w:r w:rsidRPr="00E03FE6">
        <w:rPr>
          <w:rFonts w:ascii="Arial" w:hAnsi="Arial" w:cs="Arial"/>
          <w:bCs/>
        </w:rPr>
        <w:t>.</w:t>
      </w:r>
    </w:p>
    <w:p w14:paraId="116E20C3" w14:textId="4E17085E" w:rsidR="00E03FE6" w:rsidRPr="00E03FE6" w:rsidRDefault="00E03FE6" w:rsidP="00CA27C3">
      <w:pPr>
        <w:pStyle w:val="ListParagraph"/>
        <w:numPr>
          <w:ilvl w:val="1"/>
          <w:numId w:val="6"/>
        </w:numPr>
        <w:jc w:val="both"/>
        <w:rPr>
          <w:rFonts w:ascii="Arial" w:hAnsi="Arial" w:cs="Arial"/>
          <w:bCs/>
        </w:rPr>
      </w:pPr>
      <w:r w:rsidRPr="00E03FE6">
        <w:rPr>
          <w:rFonts w:ascii="Arial" w:hAnsi="Arial" w:cs="Arial"/>
          <w:bCs/>
        </w:rPr>
        <w:t>System Controllers shall be familiar with the purpose, operation and limitations of protection schemes.</w:t>
      </w:r>
    </w:p>
    <w:p w14:paraId="48EBA498" w14:textId="2DAC9463" w:rsidR="00E03FE6" w:rsidRPr="00E03FE6" w:rsidRDefault="00E03FE6" w:rsidP="00CA27C3">
      <w:pPr>
        <w:pStyle w:val="ListParagraph"/>
        <w:numPr>
          <w:ilvl w:val="1"/>
          <w:numId w:val="6"/>
        </w:numPr>
        <w:jc w:val="both"/>
        <w:rPr>
          <w:rFonts w:ascii="Arial" w:hAnsi="Arial" w:cs="Arial"/>
          <w:bCs/>
        </w:rPr>
      </w:pPr>
      <w:r w:rsidRPr="00E03FE6">
        <w:rPr>
          <w:rFonts w:ascii="Arial" w:hAnsi="Arial" w:cs="Arial"/>
          <w:bCs/>
        </w:rPr>
        <w:t>If equipment or protection relay fails and reduces system reliability, the appropriate personnel shall be notified and corrective action shall be carried out as soon as possible.</w:t>
      </w:r>
    </w:p>
    <w:p w14:paraId="13162733" w14:textId="4D165AA7" w:rsidR="00E03FE6" w:rsidRPr="00E03FE6" w:rsidRDefault="00E03FE6" w:rsidP="00CA27C3">
      <w:pPr>
        <w:pStyle w:val="ListParagraph"/>
        <w:numPr>
          <w:ilvl w:val="1"/>
          <w:numId w:val="6"/>
        </w:numPr>
        <w:jc w:val="both"/>
        <w:rPr>
          <w:rFonts w:ascii="Arial" w:hAnsi="Arial" w:cs="Arial"/>
          <w:bCs/>
        </w:rPr>
      </w:pPr>
      <w:r>
        <w:rPr>
          <w:rFonts w:ascii="Arial" w:hAnsi="Arial" w:cs="Arial"/>
          <w:bCs/>
        </w:rPr>
        <w:lastRenderedPageBreak/>
        <w:t>A</w:t>
      </w:r>
      <w:r w:rsidRPr="00E03FE6">
        <w:rPr>
          <w:rFonts w:ascii="Arial" w:hAnsi="Arial" w:cs="Arial"/>
          <w:bCs/>
        </w:rPr>
        <w:t xml:space="preserve">ll new protective schemes and all modifications to existing protective schemes shall be coordinated between </w:t>
      </w:r>
      <w:r>
        <w:rPr>
          <w:rFonts w:ascii="Arial" w:hAnsi="Arial" w:cs="Arial"/>
          <w:bCs/>
        </w:rPr>
        <w:t xml:space="preserve">the </w:t>
      </w:r>
      <w:r w:rsidR="00133FFA">
        <w:rPr>
          <w:rFonts w:ascii="Arial" w:hAnsi="Arial" w:cs="Arial"/>
          <w:bCs/>
        </w:rPr>
        <w:t>Transmission Compan</w:t>
      </w:r>
      <w:r w:rsidR="00874FAC">
        <w:rPr>
          <w:rFonts w:ascii="Arial" w:hAnsi="Arial" w:cs="Arial"/>
          <w:bCs/>
        </w:rPr>
        <w:t>y</w:t>
      </w:r>
      <w:r w:rsidR="00BE2B5D">
        <w:rPr>
          <w:rFonts w:ascii="Arial" w:hAnsi="Arial" w:cs="Arial"/>
          <w:bCs/>
        </w:rPr>
        <w:t>, the SAPP CC</w:t>
      </w:r>
      <w:r>
        <w:rPr>
          <w:rFonts w:ascii="Arial" w:hAnsi="Arial" w:cs="Arial"/>
          <w:bCs/>
        </w:rPr>
        <w:t xml:space="preserve"> and the </w:t>
      </w:r>
      <w:r w:rsidR="001E5A27">
        <w:rPr>
          <w:rFonts w:ascii="Arial" w:hAnsi="Arial" w:cs="Arial"/>
          <w:bCs/>
        </w:rPr>
        <w:t>Load or Generator</w:t>
      </w:r>
      <w:r>
        <w:rPr>
          <w:rFonts w:ascii="Arial" w:hAnsi="Arial" w:cs="Arial"/>
          <w:bCs/>
        </w:rPr>
        <w:t xml:space="preserve">. </w:t>
      </w:r>
      <w:r w:rsidRPr="00E03FE6">
        <w:rPr>
          <w:rFonts w:ascii="Arial" w:hAnsi="Arial" w:cs="Arial"/>
          <w:bCs/>
        </w:rPr>
        <w:t xml:space="preserve"> </w:t>
      </w:r>
    </w:p>
    <w:p w14:paraId="5DF5DC68" w14:textId="6721D161" w:rsidR="00552EC0" w:rsidRPr="009F7C11" w:rsidRDefault="00E03FE6"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 xml:space="preserve">Transmission </w:t>
      </w:r>
      <w:r w:rsidR="001E3061">
        <w:rPr>
          <w:rFonts w:ascii="Arial" w:hAnsi="Arial" w:cs="Arial"/>
          <w:bCs/>
        </w:rPr>
        <w:t xml:space="preserve">Company and the </w:t>
      </w:r>
      <w:r w:rsidR="001E5A27">
        <w:rPr>
          <w:rFonts w:ascii="Arial" w:hAnsi="Arial" w:cs="Arial"/>
          <w:bCs/>
        </w:rPr>
        <w:t xml:space="preserve">Load or </w:t>
      </w:r>
      <w:r w:rsidR="00BE2B5D">
        <w:rPr>
          <w:rFonts w:ascii="Arial" w:hAnsi="Arial" w:cs="Arial"/>
          <w:bCs/>
        </w:rPr>
        <w:t>Generator shall</w:t>
      </w:r>
      <w:r>
        <w:rPr>
          <w:rFonts w:ascii="Arial" w:hAnsi="Arial" w:cs="Arial"/>
          <w:bCs/>
        </w:rPr>
        <w:t xml:space="preserve"> inform each other and the SAPP CC </w:t>
      </w:r>
      <w:r w:rsidRPr="00E03FE6">
        <w:rPr>
          <w:rFonts w:ascii="Arial" w:hAnsi="Arial" w:cs="Arial"/>
          <w:bCs/>
        </w:rPr>
        <w:t>of changes in generating sources, transmission, load or operating conditions which could require changes in the</w:t>
      </w:r>
      <w:r>
        <w:rPr>
          <w:rFonts w:ascii="Arial" w:hAnsi="Arial" w:cs="Arial"/>
          <w:bCs/>
        </w:rPr>
        <w:t xml:space="preserve"> </w:t>
      </w:r>
      <w:r w:rsidR="00B33C3C">
        <w:rPr>
          <w:rFonts w:ascii="Arial" w:hAnsi="Arial" w:cs="Arial"/>
          <w:bCs/>
        </w:rPr>
        <w:t>I</w:t>
      </w:r>
      <w:r>
        <w:rPr>
          <w:rFonts w:ascii="Arial" w:hAnsi="Arial" w:cs="Arial"/>
          <w:bCs/>
        </w:rPr>
        <w:t>nterconnect</w:t>
      </w:r>
      <w:r w:rsidR="00B33C3C">
        <w:rPr>
          <w:rFonts w:ascii="Arial" w:hAnsi="Arial" w:cs="Arial"/>
          <w:bCs/>
        </w:rPr>
        <w:t>or</w:t>
      </w:r>
      <w:r w:rsidRPr="00E03FE6">
        <w:rPr>
          <w:rFonts w:ascii="Arial" w:hAnsi="Arial" w:cs="Arial"/>
          <w:bCs/>
        </w:rPr>
        <w:t xml:space="preserve"> protection schemes.</w:t>
      </w:r>
    </w:p>
    <w:p w14:paraId="7544F836" w14:textId="77777777" w:rsidR="00CA09BC" w:rsidRPr="00982E32" w:rsidRDefault="00CA09BC" w:rsidP="00CA27C3">
      <w:pPr>
        <w:pStyle w:val="ListParagraph"/>
        <w:numPr>
          <w:ilvl w:val="0"/>
          <w:numId w:val="6"/>
        </w:numPr>
        <w:rPr>
          <w:rFonts w:ascii="Arial Bold" w:hAnsi="Arial Bold" w:cs="Arial"/>
          <w:b/>
          <w:caps/>
        </w:rPr>
      </w:pPr>
      <w:r w:rsidRPr="00982E32">
        <w:rPr>
          <w:rFonts w:ascii="Arial Bold" w:hAnsi="Arial Bold" w:cs="Arial"/>
          <w:b/>
          <w:bCs/>
          <w:caps/>
        </w:rPr>
        <w:t>Interruptions</w:t>
      </w:r>
      <w:r w:rsidRPr="00982E32">
        <w:rPr>
          <w:rFonts w:ascii="Arial Bold" w:hAnsi="Arial Bold" w:cs="Arial"/>
          <w:b/>
          <w:caps/>
        </w:rPr>
        <w:t xml:space="preserve"> and Curtailments</w:t>
      </w:r>
    </w:p>
    <w:p w14:paraId="73CE11CD" w14:textId="3DB8CD88" w:rsidR="00C070B5" w:rsidRPr="00C070B5" w:rsidRDefault="00C070B5" w:rsidP="00CA27C3">
      <w:pPr>
        <w:pStyle w:val="ListParagraph"/>
        <w:numPr>
          <w:ilvl w:val="1"/>
          <w:numId w:val="6"/>
        </w:numPr>
        <w:jc w:val="both"/>
        <w:rPr>
          <w:rFonts w:ascii="Arial" w:hAnsi="Arial" w:cs="Arial"/>
          <w:bCs/>
        </w:rPr>
      </w:pPr>
      <w:r>
        <w:rPr>
          <w:rFonts w:ascii="Arial" w:hAnsi="Arial" w:cs="Arial"/>
          <w:bCs/>
        </w:rPr>
        <w:t xml:space="preserve">Transaction scheduled </w:t>
      </w:r>
      <w:r w:rsidR="001E3061">
        <w:rPr>
          <w:rFonts w:ascii="Arial" w:hAnsi="Arial" w:cs="Arial"/>
          <w:bCs/>
        </w:rPr>
        <w:t xml:space="preserve">from or to the </w:t>
      </w:r>
      <w:r w:rsidR="00BE2B5D">
        <w:rPr>
          <w:rFonts w:ascii="Arial" w:hAnsi="Arial" w:cs="Arial"/>
          <w:bCs/>
        </w:rPr>
        <w:t>Load or Generator</w:t>
      </w:r>
      <w:r w:rsidR="001E3061">
        <w:rPr>
          <w:rFonts w:ascii="Arial" w:hAnsi="Arial" w:cs="Arial"/>
          <w:bCs/>
        </w:rPr>
        <w:t xml:space="preserve"> to</w:t>
      </w:r>
      <w:r w:rsidR="00BE2B5D">
        <w:rPr>
          <w:rFonts w:ascii="Arial" w:hAnsi="Arial" w:cs="Arial"/>
          <w:bCs/>
        </w:rPr>
        <w:t xml:space="preserve"> or from</w:t>
      </w:r>
      <w:r>
        <w:rPr>
          <w:rFonts w:ascii="Arial" w:hAnsi="Arial" w:cs="Arial"/>
          <w:bCs/>
        </w:rPr>
        <w:t xml:space="preserve"> the </w:t>
      </w:r>
      <w:r w:rsidR="00CA4201">
        <w:rPr>
          <w:rFonts w:ascii="Arial" w:hAnsi="Arial" w:cs="Arial"/>
          <w:bCs/>
        </w:rPr>
        <w:t>Interconnector</w:t>
      </w:r>
      <w:r w:rsidRPr="00C070B5">
        <w:rPr>
          <w:rFonts w:ascii="Arial" w:hAnsi="Arial" w:cs="Arial"/>
          <w:bCs/>
        </w:rPr>
        <w:t xml:space="preserve"> shall be fully delivered at</w:t>
      </w:r>
      <w:r>
        <w:rPr>
          <w:rFonts w:ascii="Arial" w:hAnsi="Arial" w:cs="Arial"/>
          <w:bCs/>
        </w:rPr>
        <w:t xml:space="preserve"> </w:t>
      </w:r>
      <w:r w:rsidRPr="00C070B5">
        <w:rPr>
          <w:rFonts w:ascii="Arial" w:hAnsi="Arial" w:cs="Arial"/>
          <w:bCs/>
        </w:rPr>
        <w:t>all times as scheduled except where interruptions or curtailments are caused by</w:t>
      </w:r>
      <w:r>
        <w:rPr>
          <w:rFonts w:ascii="Arial" w:hAnsi="Arial" w:cs="Arial"/>
          <w:bCs/>
        </w:rPr>
        <w:t xml:space="preserve"> </w:t>
      </w:r>
      <w:r w:rsidRPr="00C070B5">
        <w:rPr>
          <w:rFonts w:ascii="Arial" w:hAnsi="Arial" w:cs="Arial"/>
          <w:bCs/>
        </w:rPr>
        <w:t>Force Majeure Events</w:t>
      </w:r>
      <w:r w:rsidR="00BF7760">
        <w:rPr>
          <w:rFonts w:ascii="Arial" w:hAnsi="Arial" w:cs="Arial"/>
          <w:bCs/>
        </w:rPr>
        <w:t>,</w:t>
      </w:r>
      <w:r w:rsidRPr="00C070B5">
        <w:rPr>
          <w:rFonts w:ascii="Arial" w:hAnsi="Arial" w:cs="Arial"/>
          <w:bCs/>
        </w:rPr>
        <w:t xml:space="preserve"> by the operation of protection schemes or by the</w:t>
      </w:r>
      <w:r>
        <w:rPr>
          <w:rFonts w:ascii="Arial" w:hAnsi="Arial" w:cs="Arial"/>
          <w:bCs/>
        </w:rPr>
        <w:t xml:space="preserve"> </w:t>
      </w:r>
      <w:r w:rsidRPr="00C070B5">
        <w:rPr>
          <w:rFonts w:ascii="Arial" w:hAnsi="Arial" w:cs="Arial"/>
          <w:bCs/>
        </w:rPr>
        <w:t>installation, maintenance, repair and replacement of facilities where such events</w:t>
      </w:r>
      <w:r>
        <w:rPr>
          <w:rFonts w:ascii="Arial" w:hAnsi="Arial" w:cs="Arial"/>
          <w:bCs/>
        </w:rPr>
        <w:t xml:space="preserve"> </w:t>
      </w:r>
      <w:r w:rsidRPr="00C070B5">
        <w:rPr>
          <w:rFonts w:ascii="Arial" w:hAnsi="Arial" w:cs="Arial"/>
          <w:bCs/>
        </w:rPr>
        <w:t xml:space="preserve">were unforeseeable and therefore notice could not be given. </w:t>
      </w:r>
    </w:p>
    <w:p w14:paraId="18FBD5AC" w14:textId="3B293FE8" w:rsidR="00C070B5" w:rsidRDefault="00C070B5" w:rsidP="00CA27C3">
      <w:pPr>
        <w:pStyle w:val="ListParagraph"/>
        <w:numPr>
          <w:ilvl w:val="1"/>
          <w:numId w:val="6"/>
        </w:numPr>
        <w:jc w:val="both"/>
        <w:rPr>
          <w:rFonts w:ascii="Arial" w:hAnsi="Arial" w:cs="Arial"/>
          <w:bCs/>
        </w:rPr>
      </w:pPr>
      <w:r>
        <w:rPr>
          <w:rFonts w:ascii="Arial" w:hAnsi="Arial" w:cs="Arial"/>
          <w:bCs/>
        </w:rPr>
        <w:t xml:space="preserve">No </w:t>
      </w:r>
      <w:r w:rsidR="00EB31AE">
        <w:rPr>
          <w:rFonts w:ascii="Arial" w:hAnsi="Arial" w:cs="Arial"/>
          <w:bCs/>
        </w:rPr>
        <w:t>Party</w:t>
      </w:r>
      <w:r>
        <w:rPr>
          <w:rFonts w:ascii="Arial" w:hAnsi="Arial" w:cs="Arial"/>
          <w:bCs/>
        </w:rPr>
        <w:t xml:space="preserve"> </w:t>
      </w:r>
      <w:r w:rsidR="00BF7760">
        <w:rPr>
          <w:rFonts w:ascii="Arial" w:hAnsi="Arial" w:cs="Arial"/>
          <w:bCs/>
        </w:rPr>
        <w:t xml:space="preserve">can </w:t>
      </w:r>
      <w:r w:rsidRPr="00C070B5">
        <w:rPr>
          <w:rFonts w:ascii="Arial" w:hAnsi="Arial" w:cs="Arial"/>
          <w:bCs/>
        </w:rPr>
        <w:t xml:space="preserve">guarantee that </w:t>
      </w:r>
      <w:r>
        <w:rPr>
          <w:rFonts w:ascii="Arial" w:hAnsi="Arial" w:cs="Arial"/>
          <w:bCs/>
        </w:rPr>
        <w:t xml:space="preserve">it </w:t>
      </w:r>
      <w:r w:rsidRPr="00C070B5">
        <w:rPr>
          <w:rFonts w:ascii="Arial" w:hAnsi="Arial" w:cs="Arial"/>
          <w:bCs/>
        </w:rPr>
        <w:t xml:space="preserve">will be able to continuously deliver </w:t>
      </w:r>
      <w:r w:rsidR="00BD30CE">
        <w:rPr>
          <w:rFonts w:ascii="Arial" w:hAnsi="Arial" w:cs="Arial"/>
          <w:bCs/>
        </w:rPr>
        <w:t xml:space="preserve">or receive </w:t>
      </w:r>
      <w:r w:rsidRPr="00C070B5">
        <w:rPr>
          <w:rFonts w:ascii="Arial" w:hAnsi="Arial" w:cs="Arial"/>
          <w:bCs/>
        </w:rPr>
        <w:t xml:space="preserve">electricity to the </w:t>
      </w:r>
      <w:r>
        <w:rPr>
          <w:rFonts w:ascii="Arial" w:hAnsi="Arial" w:cs="Arial"/>
          <w:bCs/>
        </w:rPr>
        <w:t xml:space="preserve">transaction </w:t>
      </w:r>
      <w:r w:rsidRPr="00C070B5">
        <w:rPr>
          <w:rFonts w:ascii="Arial" w:hAnsi="Arial" w:cs="Arial"/>
          <w:bCs/>
        </w:rPr>
        <w:t>point</w:t>
      </w:r>
      <w:r>
        <w:rPr>
          <w:rFonts w:ascii="Arial" w:hAnsi="Arial" w:cs="Arial"/>
          <w:bCs/>
        </w:rPr>
        <w:t>s</w:t>
      </w:r>
      <w:r w:rsidRPr="00C070B5">
        <w:rPr>
          <w:rFonts w:ascii="Arial" w:hAnsi="Arial" w:cs="Arial"/>
          <w:bCs/>
        </w:rPr>
        <w:t>. Without limiting the foregoing, the events which may lead to an interruption or curtailment in the supply of electricity may also interrupt</w:t>
      </w:r>
      <w:r w:rsidR="00BF7760">
        <w:rPr>
          <w:rFonts w:ascii="Arial" w:hAnsi="Arial" w:cs="Arial"/>
          <w:bCs/>
        </w:rPr>
        <w:t>,</w:t>
      </w:r>
      <w:r w:rsidRPr="00C070B5">
        <w:rPr>
          <w:rFonts w:ascii="Arial" w:hAnsi="Arial" w:cs="Arial"/>
          <w:bCs/>
        </w:rPr>
        <w:t xml:space="preserve"> curtail, or lead to an interruption or curtailment in, </w:t>
      </w:r>
      <w:r w:rsidR="00BF7760">
        <w:rPr>
          <w:rFonts w:ascii="Arial" w:hAnsi="Arial" w:cs="Arial"/>
          <w:bCs/>
        </w:rPr>
        <w:t>its</w:t>
      </w:r>
      <w:r w:rsidR="00BF7760" w:rsidRPr="00C070B5">
        <w:rPr>
          <w:rFonts w:ascii="Arial" w:hAnsi="Arial" w:cs="Arial"/>
          <w:bCs/>
        </w:rPr>
        <w:t xml:space="preserve"> </w:t>
      </w:r>
      <w:r w:rsidRPr="00C070B5">
        <w:rPr>
          <w:rFonts w:ascii="Arial" w:hAnsi="Arial" w:cs="Arial"/>
          <w:bCs/>
        </w:rPr>
        <w:t xml:space="preserve">ability to deliver electricity into the </w:t>
      </w:r>
      <w:r w:rsidR="00E178B5">
        <w:rPr>
          <w:rFonts w:ascii="Arial" w:hAnsi="Arial" w:cs="Arial"/>
          <w:bCs/>
        </w:rPr>
        <w:t xml:space="preserve">interconnected </w:t>
      </w:r>
      <w:r>
        <w:rPr>
          <w:rFonts w:ascii="Arial" w:hAnsi="Arial" w:cs="Arial"/>
          <w:bCs/>
        </w:rPr>
        <w:t xml:space="preserve">SAPP </w:t>
      </w:r>
      <w:r w:rsidRPr="00C070B5">
        <w:rPr>
          <w:rFonts w:ascii="Arial" w:hAnsi="Arial" w:cs="Arial"/>
          <w:bCs/>
        </w:rPr>
        <w:t>system.</w:t>
      </w:r>
    </w:p>
    <w:p w14:paraId="4FD686B1" w14:textId="1D251003" w:rsidR="00372517" w:rsidRDefault="00C070B5" w:rsidP="00CA27C3">
      <w:pPr>
        <w:pStyle w:val="ListParagraph"/>
        <w:numPr>
          <w:ilvl w:val="1"/>
          <w:numId w:val="6"/>
        </w:numPr>
        <w:rPr>
          <w:rFonts w:ascii="Arial" w:hAnsi="Arial" w:cs="Arial"/>
          <w:bCs/>
        </w:rPr>
      </w:pPr>
      <w:r w:rsidRPr="00C070B5">
        <w:rPr>
          <w:rFonts w:ascii="Arial" w:hAnsi="Arial" w:cs="Arial"/>
          <w:bCs/>
        </w:rPr>
        <w:t xml:space="preserve">Where there is an interruption or curtailment (for any reason) in the </w:t>
      </w:r>
      <w:r>
        <w:rPr>
          <w:rFonts w:ascii="Arial" w:hAnsi="Arial" w:cs="Arial"/>
          <w:bCs/>
        </w:rPr>
        <w:t>availability of</w:t>
      </w:r>
      <w:r w:rsidR="001E3061">
        <w:rPr>
          <w:rFonts w:ascii="Arial" w:hAnsi="Arial" w:cs="Arial"/>
          <w:bCs/>
        </w:rPr>
        <w:t xml:space="preserve"> the Transmission Company’s network to</w:t>
      </w:r>
      <w:r>
        <w:rPr>
          <w:rFonts w:ascii="Arial" w:hAnsi="Arial" w:cs="Arial"/>
          <w:bCs/>
        </w:rPr>
        <w:t xml:space="preserve"> the </w:t>
      </w:r>
      <w:r w:rsidR="00CA4201">
        <w:rPr>
          <w:rFonts w:ascii="Arial" w:hAnsi="Arial" w:cs="Arial"/>
          <w:bCs/>
        </w:rPr>
        <w:t>Interconnector</w:t>
      </w:r>
      <w:r w:rsidR="003775A9">
        <w:rPr>
          <w:rFonts w:ascii="Arial" w:hAnsi="Arial" w:cs="Arial"/>
          <w:bCs/>
        </w:rPr>
        <w:t xml:space="preserve"> </w:t>
      </w:r>
      <w:r w:rsidR="001E3061">
        <w:rPr>
          <w:rFonts w:ascii="Arial" w:hAnsi="Arial" w:cs="Arial"/>
          <w:bCs/>
        </w:rPr>
        <w:t>t</w:t>
      </w:r>
      <w:r w:rsidRPr="00C070B5">
        <w:rPr>
          <w:rFonts w:ascii="Arial" w:hAnsi="Arial" w:cs="Arial"/>
          <w:bCs/>
        </w:rPr>
        <w:t>hen</w:t>
      </w:r>
      <w:r>
        <w:rPr>
          <w:rFonts w:ascii="Arial" w:hAnsi="Arial" w:cs="Arial"/>
          <w:bCs/>
        </w:rPr>
        <w:t xml:space="preserve"> the </w:t>
      </w:r>
      <w:r w:rsidR="00133FFA">
        <w:rPr>
          <w:rFonts w:ascii="Arial" w:hAnsi="Arial" w:cs="Arial"/>
          <w:bCs/>
        </w:rPr>
        <w:t>Transmission Compan</w:t>
      </w:r>
      <w:r w:rsidR="001E3061">
        <w:rPr>
          <w:rFonts w:ascii="Arial" w:hAnsi="Arial" w:cs="Arial"/>
          <w:bCs/>
        </w:rPr>
        <w:t>y</w:t>
      </w:r>
      <w:r w:rsidR="00BF7760">
        <w:rPr>
          <w:rFonts w:ascii="Arial" w:hAnsi="Arial" w:cs="Arial"/>
          <w:bCs/>
        </w:rPr>
        <w:t>:</w:t>
      </w:r>
    </w:p>
    <w:p w14:paraId="10DA5875" w14:textId="745586C3" w:rsidR="00372517" w:rsidRDefault="003775A9" w:rsidP="00CA27C3">
      <w:pPr>
        <w:pStyle w:val="ListParagraph"/>
        <w:numPr>
          <w:ilvl w:val="0"/>
          <w:numId w:val="50"/>
        </w:numPr>
        <w:jc w:val="both"/>
        <w:rPr>
          <w:rFonts w:ascii="Arial" w:hAnsi="Arial" w:cs="Arial"/>
          <w:bCs/>
        </w:rPr>
      </w:pPr>
      <w:r>
        <w:rPr>
          <w:rFonts w:ascii="Arial" w:hAnsi="Arial" w:cs="Arial"/>
          <w:bCs/>
        </w:rPr>
        <w:t>shall</w:t>
      </w:r>
      <w:r w:rsidR="00C070B5" w:rsidRPr="00372517">
        <w:rPr>
          <w:rFonts w:ascii="Arial" w:hAnsi="Arial" w:cs="Arial"/>
          <w:bCs/>
        </w:rPr>
        <w:t xml:space="preserve"> comply with such directions</w:t>
      </w:r>
      <w:r w:rsidR="00372517" w:rsidRPr="00372517">
        <w:rPr>
          <w:rFonts w:ascii="Arial" w:hAnsi="Arial" w:cs="Arial"/>
          <w:bCs/>
        </w:rPr>
        <w:t xml:space="preserve"> </w:t>
      </w:r>
      <w:r w:rsidR="00E178B5">
        <w:rPr>
          <w:rFonts w:ascii="Arial" w:hAnsi="Arial" w:cs="Arial"/>
          <w:bCs/>
        </w:rPr>
        <w:t>issued</w:t>
      </w:r>
      <w:r w:rsidR="001E3061">
        <w:rPr>
          <w:rFonts w:ascii="Arial" w:hAnsi="Arial" w:cs="Arial"/>
          <w:bCs/>
        </w:rPr>
        <w:t xml:space="preserve"> between the </w:t>
      </w:r>
      <w:r w:rsidR="001E5A27">
        <w:rPr>
          <w:rFonts w:ascii="Arial" w:hAnsi="Arial" w:cs="Arial"/>
          <w:bCs/>
        </w:rPr>
        <w:t>Load or Generator</w:t>
      </w:r>
      <w:r w:rsidR="001E3061">
        <w:rPr>
          <w:rFonts w:ascii="Arial" w:hAnsi="Arial" w:cs="Arial"/>
          <w:bCs/>
        </w:rPr>
        <w:t xml:space="preserve">, </w:t>
      </w:r>
      <w:r w:rsidR="00372517" w:rsidRPr="00372517">
        <w:rPr>
          <w:rFonts w:ascii="Arial" w:hAnsi="Arial" w:cs="Arial"/>
          <w:bCs/>
        </w:rPr>
        <w:t>or the SAPP CC</w:t>
      </w:r>
      <w:r w:rsidR="00C070B5" w:rsidRPr="00372517">
        <w:rPr>
          <w:rFonts w:ascii="Arial" w:hAnsi="Arial" w:cs="Arial"/>
          <w:bCs/>
        </w:rPr>
        <w:t xml:space="preserve"> for the purpose of </w:t>
      </w:r>
      <w:r w:rsidR="00E178B5" w:rsidRPr="00372517">
        <w:rPr>
          <w:rFonts w:ascii="Arial" w:hAnsi="Arial" w:cs="Arial"/>
          <w:bCs/>
        </w:rPr>
        <w:t>ensuring that</w:t>
      </w:r>
      <w:r w:rsidR="00C070B5" w:rsidRPr="00372517">
        <w:rPr>
          <w:rFonts w:ascii="Arial" w:hAnsi="Arial" w:cs="Arial"/>
          <w:bCs/>
        </w:rPr>
        <w:t xml:space="preserve"> interruption or curtailment is</w:t>
      </w:r>
      <w:r w:rsidR="009F7C11">
        <w:rPr>
          <w:rFonts w:ascii="Arial" w:hAnsi="Arial" w:cs="Arial"/>
          <w:bCs/>
        </w:rPr>
        <w:t xml:space="preserve"> </w:t>
      </w:r>
      <w:r w:rsidR="00C070B5" w:rsidRPr="00372517">
        <w:rPr>
          <w:rFonts w:ascii="Arial" w:hAnsi="Arial" w:cs="Arial"/>
          <w:bCs/>
        </w:rPr>
        <w:t>carried out safely; and</w:t>
      </w:r>
    </w:p>
    <w:p w14:paraId="26D6E454" w14:textId="6A1F2B35" w:rsidR="001E3061" w:rsidRPr="00143FB6" w:rsidRDefault="003775A9" w:rsidP="00CA27C3">
      <w:pPr>
        <w:pStyle w:val="ListParagraph"/>
        <w:numPr>
          <w:ilvl w:val="0"/>
          <w:numId w:val="50"/>
        </w:numPr>
        <w:jc w:val="both"/>
        <w:rPr>
          <w:rFonts w:ascii="Arial" w:hAnsi="Arial" w:cs="Arial"/>
          <w:bCs/>
        </w:rPr>
      </w:pPr>
      <w:r>
        <w:rPr>
          <w:rFonts w:ascii="Arial" w:hAnsi="Arial" w:cs="Arial"/>
          <w:bCs/>
        </w:rPr>
        <w:t xml:space="preserve">shall </w:t>
      </w:r>
      <w:r w:rsidR="00C070B5" w:rsidRPr="00C070B5">
        <w:rPr>
          <w:rFonts w:ascii="Arial" w:hAnsi="Arial" w:cs="Arial"/>
          <w:bCs/>
        </w:rPr>
        <w:t>ensure</w:t>
      </w:r>
      <w:r>
        <w:rPr>
          <w:rFonts w:ascii="Arial" w:hAnsi="Arial" w:cs="Arial"/>
          <w:bCs/>
        </w:rPr>
        <w:t xml:space="preserve"> </w:t>
      </w:r>
      <w:r w:rsidR="00E178B5" w:rsidRPr="00C070B5">
        <w:rPr>
          <w:rFonts w:ascii="Arial" w:hAnsi="Arial" w:cs="Arial"/>
          <w:bCs/>
        </w:rPr>
        <w:t>the protection</w:t>
      </w:r>
      <w:r w:rsidR="00C070B5" w:rsidRPr="00C070B5">
        <w:rPr>
          <w:rFonts w:ascii="Arial" w:hAnsi="Arial" w:cs="Arial"/>
          <w:bCs/>
        </w:rPr>
        <w:t xml:space="preserve"> and safe operation, shutdown and reconnection of the </w:t>
      </w:r>
      <w:r w:rsidR="00CA4201">
        <w:rPr>
          <w:rFonts w:ascii="Arial" w:hAnsi="Arial" w:cs="Arial"/>
          <w:bCs/>
        </w:rPr>
        <w:t>Interconnector</w:t>
      </w:r>
      <w:r w:rsidR="00372517">
        <w:rPr>
          <w:rFonts w:ascii="Arial" w:hAnsi="Arial" w:cs="Arial"/>
          <w:bCs/>
        </w:rPr>
        <w:t xml:space="preserve">. </w:t>
      </w:r>
      <w:r w:rsidR="000912B8" w:rsidRPr="00143FB6">
        <w:rPr>
          <w:rFonts w:ascii="Arial" w:hAnsi="Arial" w:cs="Arial"/>
          <w:bCs/>
        </w:rPr>
        <w:t xml:space="preserve"> </w:t>
      </w:r>
    </w:p>
    <w:p w14:paraId="3D444884" w14:textId="0D433AE2" w:rsidR="00CA09BC" w:rsidRPr="00982E32" w:rsidRDefault="00CA09BC" w:rsidP="00CA27C3">
      <w:pPr>
        <w:pStyle w:val="ListParagraph"/>
        <w:numPr>
          <w:ilvl w:val="0"/>
          <w:numId w:val="6"/>
        </w:numPr>
        <w:rPr>
          <w:rFonts w:ascii="Arial Bold" w:hAnsi="Arial Bold" w:cs="Arial"/>
          <w:b/>
          <w:caps/>
        </w:rPr>
      </w:pPr>
      <w:r w:rsidRPr="00982E32">
        <w:rPr>
          <w:rFonts w:ascii="Arial Bold" w:hAnsi="Arial Bold" w:cs="Arial"/>
          <w:b/>
          <w:bCs/>
          <w:caps/>
        </w:rPr>
        <w:t>Limitation</w:t>
      </w:r>
    </w:p>
    <w:p w14:paraId="2420EBCB" w14:textId="6A07F683" w:rsidR="00372517" w:rsidRDefault="00372517" w:rsidP="00CA27C3">
      <w:pPr>
        <w:pStyle w:val="ListParagraph"/>
        <w:numPr>
          <w:ilvl w:val="0"/>
          <w:numId w:val="51"/>
        </w:numPr>
        <w:rPr>
          <w:rFonts w:ascii="Arial" w:hAnsi="Arial" w:cs="Arial"/>
        </w:rPr>
      </w:pPr>
      <w:r>
        <w:rPr>
          <w:rFonts w:ascii="Arial" w:hAnsi="Arial" w:cs="Arial"/>
        </w:rPr>
        <w:t>Acknowledgement</w:t>
      </w:r>
    </w:p>
    <w:p w14:paraId="43E7ED3E" w14:textId="1906D51B" w:rsidR="00372517" w:rsidRPr="00372517" w:rsidRDefault="00372517" w:rsidP="009F7C11">
      <w:pPr>
        <w:pStyle w:val="ListParagraph"/>
        <w:ind w:left="1440"/>
        <w:jc w:val="both"/>
        <w:rPr>
          <w:rFonts w:ascii="Arial" w:hAnsi="Arial" w:cs="Arial"/>
        </w:rPr>
      </w:pPr>
      <w:r>
        <w:rPr>
          <w:rFonts w:ascii="Arial" w:hAnsi="Arial" w:cs="Arial"/>
          <w:bCs/>
        </w:rPr>
        <w:t xml:space="preserve">The </w:t>
      </w:r>
      <w:r w:rsidR="00133FFA">
        <w:rPr>
          <w:rFonts w:ascii="Arial" w:hAnsi="Arial" w:cs="Arial"/>
          <w:bCs/>
        </w:rPr>
        <w:t>Transmission Compan</w:t>
      </w:r>
      <w:r w:rsidR="001E3061">
        <w:rPr>
          <w:rFonts w:ascii="Arial" w:hAnsi="Arial" w:cs="Arial"/>
          <w:bCs/>
        </w:rPr>
        <w:t>y</w:t>
      </w:r>
      <w:r>
        <w:rPr>
          <w:rFonts w:ascii="Arial" w:hAnsi="Arial" w:cs="Arial"/>
          <w:bCs/>
        </w:rPr>
        <w:t xml:space="preserve"> </w:t>
      </w:r>
      <w:r w:rsidR="003775A9">
        <w:rPr>
          <w:rFonts w:ascii="Arial" w:hAnsi="Arial" w:cs="Arial"/>
          <w:bCs/>
        </w:rPr>
        <w:t xml:space="preserve">shall </w:t>
      </w:r>
      <w:r w:rsidRPr="00372517">
        <w:rPr>
          <w:rFonts w:ascii="Arial" w:hAnsi="Arial" w:cs="Arial"/>
          <w:bCs/>
        </w:rPr>
        <w:t xml:space="preserve">acknowledge and agree that the </w:t>
      </w:r>
      <w:r w:rsidR="00E178B5" w:rsidRPr="00372517">
        <w:rPr>
          <w:rFonts w:ascii="Arial" w:hAnsi="Arial" w:cs="Arial"/>
          <w:bCs/>
        </w:rPr>
        <w:t>connection of</w:t>
      </w:r>
      <w:r>
        <w:rPr>
          <w:rFonts w:ascii="Arial" w:hAnsi="Arial" w:cs="Arial"/>
          <w:bCs/>
        </w:rPr>
        <w:t xml:space="preserve"> the </w:t>
      </w:r>
      <w:r w:rsidR="001E5A27">
        <w:rPr>
          <w:rFonts w:ascii="Arial" w:hAnsi="Arial" w:cs="Arial"/>
          <w:bCs/>
        </w:rPr>
        <w:t>Load or Generator</w:t>
      </w:r>
      <w:r w:rsidR="001E3061">
        <w:rPr>
          <w:rFonts w:ascii="Arial" w:hAnsi="Arial" w:cs="Arial"/>
          <w:bCs/>
        </w:rPr>
        <w:t xml:space="preserve"> to its system </w:t>
      </w:r>
      <w:r w:rsidRPr="00372517">
        <w:rPr>
          <w:rFonts w:ascii="Arial" w:hAnsi="Arial" w:cs="Arial"/>
          <w:bCs/>
        </w:rPr>
        <w:t xml:space="preserve">is subject to fluctuations and interruptions from time to time which may affect </w:t>
      </w:r>
      <w:r w:rsidR="001E3061">
        <w:rPr>
          <w:rFonts w:ascii="Arial" w:hAnsi="Arial" w:cs="Arial"/>
          <w:bCs/>
        </w:rPr>
        <w:t>its</w:t>
      </w:r>
      <w:r>
        <w:rPr>
          <w:rFonts w:ascii="Arial" w:hAnsi="Arial" w:cs="Arial"/>
          <w:bCs/>
        </w:rPr>
        <w:t xml:space="preserve"> </w:t>
      </w:r>
      <w:r w:rsidRPr="00372517">
        <w:rPr>
          <w:rFonts w:ascii="Arial" w:hAnsi="Arial" w:cs="Arial"/>
          <w:bCs/>
        </w:rPr>
        <w:t xml:space="preserve">ability to </w:t>
      </w:r>
      <w:r>
        <w:rPr>
          <w:rFonts w:ascii="Arial" w:hAnsi="Arial" w:cs="Arial"/>
          <w:bCs/>
        </w:rPr>
        <w:t xml:space="preserve">import, export or transport </w:t>
      </w:r>
      <w:r w:rsidRPr="00372517">
        <w:rPr>
          <w:rFonts w:ascii="Arial" w:hAnsi="Arial" w:cs="Arial"/>
          <w:bCs/>
        </w:rPr>
        <w:t xml:space="preserve">electricity </w:t>
      </w:r>
      <w:r w:rsidR="001E3061">
        <w:rPr>
          <w:rFonts w:ascii="Arial" w:hAnsi="Arial" w:cs="Arial"/>
          <w:bCs/>
        </w:rPr>
        <w:t xml:space="preserve">on the SAPP Interconnectors </w:t>
      </w:r>
      <w:r w:rsidRPr="00372517">
        <w:rPr>
          <w:rFonts w:ascii="Arial" w:hAnsi="Arial" w:cs="Arial"/>
          <w:bCs/>
        </w:rPr>
        <w:t xml:space="preserve">for a variety of reasons and, therefore, </w:t>
      </w:r>
      <w:r>
        <w:rPr>
          <w:rFonts w:ascii="Arial" w:hAnsi="Arial" w:cs="Arial"/>
          <w:bCs/>
        </w:rPr>
        <w:t xml:space="preserve">the </w:t>
      </w:r>
      <w:r w:rsidR="00133FFA">
        <w:rPr>
          <w:rFonts w:ascii="Arial" w:hAnsi="Arial" w:cs="Arial"/>
          <w:bCs/>
        </w:rPr>
        <w:t>Transmission Compan</w:t>
      </w:r>
      <w:r w:rsidR="001E3061">
        <w:rPr>
          <w:rFonts w:ascii="Arial" w:hAnsi="Arial" w:cs="Arial"/>
          <w:bCs/>
        </w:rPr>
        <w:t>y</w:t>
      </w:r>
      <w:r>
        <w:rPr>
          <w:rFonts w:ascii="Arial" w:hAnsi="Arial" w:cs="Arial"/>
          <w:bCs/>
        </w:rPr>
        <w:t xml:space="preserve"> </w:t>
      </w:r>
      <w:r w:rsidR="003775A9">
        <w:rPr>
          <w:rFonts w:ascii="Arial" w:hAnsi="Arial" w:cs="Arial"/>
          <w:bCs/>
        </w:rPr>
        <w:t xml:space="preserve">shall </w:t>
      </w:r>
      <w:r w:rsidRPr="00372517">
        <w:rPr>
          <w:rFonts w:ascii="Arial" w:hAnsi="Arial" w:cs="Arial"/>
          <w:bCs/>
        </w:rPr>
        <w:t>acknowledge</w:t>
      </w:r>
      <w:r w:rsidR="00BF7760">
        <w:rPr>
          <w:rFonts w:ascii="Arial" w:hAnsi="Arial" w:cs="Arial"/>
          <w:bCs/>
        </w:rPr>
        <w:t>s</w:t>
      </w:r>
      <w:r w:rsidRPr="00372517">
        <w:rPr>
          <w:rFonts w:ascii="Arial" w:hAnsi="Arial" w:cs="Arial"/>
          <w:bCs/>
        </w:rPr>
        <w:t xml:space="preserve"> and agree that:</w:t>
      </w:r>
    </w:p>
    <w:p w14:paraId="51CF300F" w14:textId="50135454" w:rsidR="00BE2B5D" w:rsidRDefault="00372517" w:rsidP="00CA27C3">
      <w:pPr>
        <w:pStyle w:val="ListParagraph"/>
        <w:numPr>
          <w:ilvl w:val="1"/>
          <w:numId w:val="52"/>
        </w:numPr>
        <w:ind w:left="2160"/>
        <w:jc w:val="both"/>
        <w:rPr>
          <w:rFonts w:ascii="Arial" w:hAnsi="Arial" w:cs="Arial"/>
          <w:bCs/>
        </w:rPr>
      </w:pPr>
      <w:r>
        <w:rPr>
          <w:rFonts w:ascii="Arial" w:hAnsi="Arial" w:cs="Arial"/>
          <w:bCs/>
        </w:rPr>
        <w:t>They</w:t>
      </w:r>
      <w:r w:rsidRPr="00372517">
        <w:rPr>
          <w:rFonts w:ascii="Arial" w:hAnsi="Arial" w:cs="Arial"/>
          <w:bCs/>
        </w:rPr>
        <w:t xml:space="preserve"> are unable to, and do not, represent, warrant or guarantee </w:t>
      </w:r>
      <w:r w:rsidR="001A1E92">
        <w:rPr>
          <w:rFonts w:ascii="Arial" w:hAnsi="Arial" w:cs="Arial"/>
          <w:bCs/>
        </w:rPr>
        <w:t>t</w:t>
      </w:r>
      <w:r>
        <w:rPr>
          <w:rFonts w:ascii="Arial" w:hAnsi="Arial" w:cs="Arial"/>
          <w:bCs/>
        </w:rPr>
        <w:t xml:space="preserve">o </w:t>
      </w:r>
      <w:r w:rsidR="001E3061">
        <w:rPr>
          <w:rFonts w:ascii="Arial" w:hAnsi="Arial" w:cs="Arial"/>
          <w:bCs/>
        </w:rPr>
        <w:t xml:space="preserve">the </w:t>
      </w:r>
      <w:r w:rsidR="001E5A27">
        <w:rPr>
          <w:rFonts w:ascii="Arial" w:hAnsi="Arial" w:cs="Arial"/>
          <w:bCs/>
        </w:rPr>
        <w:t>Load or Generator</w:t>
      </w:r>
      <w:r w:rsidR="001E3061">
        <w:rPr>
          <w:rFonts w:ascii="Arial" w:hAnsi="Arial" w:cs="Arial"/>
          <w:bCs/>
        </w:rPr>
        <w:t xml:space="preserve">, </w:t>
      </w:r>
      <w:r w:rsidR="00072096">
        <w:rPr>
          <w:rFonts w:ascii="Arial" w:hAnsi="Arial" w:cs="Arial"/>
          <w:bCs/>
        </w:rPr>
        <w:t>other SAPP M</w:t>
      </w:r>
      <w:r>
        <w:rPr>
          <w:rFonts w:ascii="Arial" w:hAnsi="Arial" w:cs="Arial"/>
          <w:bCs/>
        </w:rPr>
        <w:t>embers, the SAPP CC</w:t>
      </w:r>
      <w:r w:rsidR="001A1E92">
        <w:rPr>
          <w:rFonts w:ascii="Arial" w:hAnsi="Arial" w:cs="Arial"/>
          <w:bCs/>
        </w:rPr>
        <w:t xml:space="preserve"> and</w:t>
      </w:r>
      <w:r>
        <w:rPr>
          <w:rFonts w:ascii="Arial" w:hAnsi="Arial" w:cs="Arial"/>
          <w:bCs/>
        </w:rPr>
        <w:t xml:space="preserve"> RERA</w:t>
      </w:r>
      <w:r w:rsidR="001A1E92">
        <w:rPr>
          <w:rFonts w:ascii="Arial" w:hAnsi="Arial" w:cs="Arial"/>
          <w:bCs/>
        </w:rPr>
        <w:t xml:space="preserve"> that it </w:t>
      </w:r>
      <w:r w:rsidRPr="00372517">
        <w:rPr>
          <w:rFonts w:ascii="Arial" w:hAnsi="Arial" w:cs="Arial"/>
          <w:bCs/>
        </w:rPr>
        <w:t xml:space="preserve">will be able to </w:t>
      </w:r>
      <w:r w:rsidR="001A1E92">
        <w:rPr>
          <w:rFonts w:ascii="Arial" w:hAnsi="Arial" w:cs="Arial"/>
          <w:bCs/>
        </w:rPr>
        <w:t>i</w:t>
      </w:r>
      <w:r w:rsidR="001A1E92" w:rsidRPr="001A1E92">
        <w:rPr>
          <w:rFonts w:ascii="Arial" w:hAnsi="Arial" w:cs="Arial"/>
          <w:bCs/>
        </w:rPr>
        <w:t xml:space="preserve">mport, export or transport </w:t>
      </w:r>
      <w:r w:rsidR="00E178B5" w:rsidRPr="001A1E92">
        <w:rPr>
          <w:rFonts w:ascii="Arial" w:hAnsi="Arial" w:cs="Arial"/>
          <w:bCs/>
        </w:rPr>
        <w:t xml:space="preserve">electricity </w:t>
      </w:r>
      <w:r w:rsidR="00E178B5" w:rsidRPr="00372517">
        <w:rPr>
          <w:rFonts w:ascii="Arial" w:hAnsi="Arial" w:cs="Arial"/>
          <w:bCs/>
        </w:rPr>
        <w:t>into</w:t>
      </w:r>
      <w:r w:rsidRPr="00372517">
        <w:rPr>
          <w:rFonts w:ascii="Arial" w:hAnsi="Arial" w:cs="Arial"/>
          <w:bCs/>
        </w:rPr>
        <w:t xml:space="preserve"> </w:t>
      </w:r>
      <w:r w:rsidR="001A1E92">
        <w:rPr>
          <w:rFonts w:ascii="Arial" w:hAnsi="Arial" w:cs="Arial"/>
          <w:bCs/>
        </w:rPr>
        <w:t xml:space="preserve">the </w:t>
      </w:r>
      <w:r w:rsidR="003953DE">
        <w:rPr>
          <w:rFonts w:ascii="Arial" w:hAnsi="Arial" w:cs="Arial"/>
          <w:bCs/>
        </w:rPr>
        <w:t>Interconnected SAPP system</w:t>
      </w:r>
      <w:r w:rsidR="001E3061">
        <w:rPr>
          <w:rFonts w:ascii="Arial" w:hAnsi="Arial" w:cs="Arial"/>
          <w:bCs/>
        </w:rPr>
        <w:t xml:space="preserve"> </w:t>
      </w:r>
      <w:r w:rsidRPr="00372517">
        <w:rPr>
          <w:rFonts w:ascii="Arial" w:hAnsi="Arial" w:cs="Arial"/>
          <w:bCs/>
        </w:rPr>
        <w:t>at any</w:t>
      </w:r>
      <w:r w:rsidR="003775A9">
        <w:rPr>
          <w:rFonts w:ascii="Arial" w:hAnsi="Arial" w:cs="Arial"/>
          <w:bCs/>
        </w:rPr>
        <w:t xml:space="preserve"> </w:t>
      </w:r>
      <w:r w:rsidRPr="00372517">
        <w:rPr>
          <w:rFonts w:ascii="Arial" w:hAnsi="Arial" w:cs="Arial"/>
          <w:bCs/>
        </w:rPr>
        <w:t>time; and</w:t>
      </w:r>
    </w:p>
    <w:p w14:paraId="6B199170" w14:textId="5E513F70" w:rsidR="001A1E92" w:rsidRPr="001A1E92" w:rsidRDefault="00BE2B5D" w:rsidP="00CA27C3">
      <w:pPr>
        <w:pStyle w:val="ListParagraph"/>
        <w:numPr>
          <w:ilvl w:val="1"/>
          <w:numId w:val="52"/>
        </w:numPr>
        <w:ind w:left="2160"/>
        <w:jc w:val="both"/>
        <w:rPr>
          <w:rFonts w:ascii="Arial" w:hAnsi="Arial" w:cs="Arial"/>
          <w:bCs/>
        </w:rPr>
      </w:pPr>
      <w:r>
        <w:rPr>
          <w:rFonts w:ascii="Arial" w:hAnsi="Arial" w:cs="Arial"/>
          <w:bCs/>
        </w:rPr>
        <w:t>s</w:t>
      </w:r>
      <w:r w:rsidR="00372517" w:rsidRPr="001A1E92">
        <w:rPr>
          <w:rFonts w:ascii="Arial" w:hAnsi="Arial" w:cs="Arial"/>
          <w:bCs/>
        </w:rPr>
        <w:t xml:space="preserve">uch fluctuations or interruptions may damage the </w:t>
      </w:r>
      <w:r w:rsidR="00CA4201">
        <w:rPr>
          <w:rFonts w:ascii="Arial" w:hAnsi="Arial" w:cs="Arial"/>
          <w:bCs/>
        </w:rPr>
        <w:t>Interconnector</w:t>
      </w:r>
      <w:r w:rsidR="00372517" w:rsidRPr="001A1E92">
        <w:rPr>
          <w:rFonts w:ascii="Arial" w:hAnsi="Arial" w:cs="Arial"/>
          <w:bCs/>
        </w:rPr>
        <w:t xml:space="preserve"> or cause it to malfunction.</w:t>
      </w:r>
    </w:p>
    <w:p w14:paraId="19098A92" w14:textId="5E66AC37" w:rsidR="00C7295E" w:rsidRDefault="001A1E92" w:rsidP="00CA27C3">
      <w:pPr>
        <w:pStyle w:val="ListParagraph"/>
        <w:numPr>
          <w:ilvl w:val="0"/>
          <w:numId w:val="51"/>
        </w:numPr>
        <w:rPr>
          <w:rFonts w:ascii="Arial" w:hAnsi="Arial" w:cs="Arial"/>
          <w:bCs/>
        </w:rPr>
      </w:pPr>
      <w:r>
        <w:rPr>
          <w:rFonts w:ascii="Arial" w:hAnsi="Arial" w:cs="Arial"/>
          <w:bCs/>
        </w:rPr>
        <w:t>Release</w:t>
      </w:r>
      <w:r>
        <w:rPr>
          <w:rFonts w:ascii="Arial" w:hAnsi="Arial" w:cs="Arial"/>
          <w:bCs/>
        </w:rPr>
        <w:tab/>
      </w:r>
    </w:p>
    <w:p w14:paraId="3E754CD8" w14:textId="1C15A1FC" w:rsidR="001A1E92" w:rsidRDefault="001A1E92" w:rsidP="003775A9">
      <w:pPr>
        <w:pStyle w:val="ListParagraph"/>
        <w:ind w:left="1440"/>
        <w:jc w:val="both"/>
        <w:rPr>
          <w:rFonts w:ascii="Arial" w:hAnsi="Arial" w:cs="Arial"/>
          <w:bCs/>
        </w:rPr>
      </w:pPr>
      <w:r>
        <w:rPr>
          <w:rFonts w:ascii="Arial" w:hAnsi="Arial" w:cs="Arial"/>
          <w:bCs/>
        </w:rPr>
        <w:t xml:space="preserve">The </w:t>
      </w:r>
      <w:r w:rsidR="00133FFA">
        <w:rPr>
          <w:rFonts w:ascii="Arial" w:hAnsi="Arial" w:cs="Arial"/>
          <w:bCs/>
        </w:rPr>
        <w:t>Transmission Compan</w:t>
      </w:r>
      <w:r w:rsidR="001E3061">
        <w:rPr>
          <w:rFonts w:ascii="Arial" w:hAnsi="Arial" w:cs="Arial"/>
          <w:bCs/>
        </w:rPr>
        <w:t xml:space="preserve">y, the </w:t>
      </w:r>
      <w:r w:rsidR="001E5A27">
        <w:rPr>
          <w:rFonts w:ascii="Arial" w:hAnsi="Arial" w:cs="Arial"/>
          <w:bCs/>
        </w:rPr>
        <w:t>Load or Generator</w:t>
      </w:r>
      <w:r w:rsidR="00C7295E">
        <w:rPr>
          <w:rFonts w:ascii="Arial" w:hAnsi="Arial" w:cs="Arial"/>
          <w:bCs/>
        </w:rPr>
        <w:t>, SAPP CC and RERA</w:t>
      </w:r>
      <w:r w:rsidR="003775A9">
        <w:rPr>
          <w:rFonts w:ascii="Arial" w:hAnsi="Arial" w:cs="Arial"/>
          <w:bCs/>
        </w:rPr>
        <w:t xml:space="preserve"> shall</w:t>
      </w:r>
      <w:r w:rsidR="00C7295E">
        <w:rPr>
          <w:rFonts w:ascii="Arial" w:hAnsi="Arial" w:cs="Arial"/>
          <w:bCs/>
        </w:rPr>
        <w:t xml:space="preserve"> release</w:t>
      </w:r>
      <w:r w:rsidRPr="001A1E92">
        <w:rPr>
          <w:rFonts w:ascii="Arial" w:hAnsi="Arial" w:cs="Arial"/>
          <w:bCs/>
        </w:rPr>
        <w:t xml:space="preserve"> and</w:t>
      </w:r>
      <w:r w:rsidR="001E3061">
        <w:rPr>
          <w:rFonts w:ascii="Arial" w:hAnsi="Arial" w:cs="Arial"/>
          <w:bCs/>
        </w:rPr>
        <w:t xml:space="preserve"> </w:t>
      </w:r>
      <w:r w:rsidRPr="001A1E92">
        <w:rPr>
          <w:rFonts w:ascii="Arial" w:hAnsi="Arial" w:cs="Arial"/>
          <w:bCs/>
        </w:rPr>
        <w:t xml:space="preserve">discharge </w:t>
      </w:r>
      <w:r>
        <w:rPr>
          <w:rFonts w:ascii="Arial" w:hAnsi="Arial" w:cs="Arial"/>
          <w:bCs/>
        </w:rPr>
        <w:t xml:space="preserve">each </w:t>
      </w:r>
      <w:r w:rsidR="00C7295E">
        <w:rPr>
          <w:rFonts w:ascii="Arial" w:hAnsi="Arial" w:cs="Arial"/>
          <w:bCs/>
        </w:rPr>
        <w:t xml:space="preserve">other </w:t>
      </w:r>
      <w:r w:rsidR="00C7295E" w:rsidRPr="001A1E92">
        <w:rPr>
          <w:rFonts w:ascii="Arial" w:hAnsi="Arial" w:cs="Arial"/>
          <w:bCs/>
        </w:rPr>
        <w:t>from</w:t>
      </w:r>
      <w:r w:rsidRPr="001A1E92">
        <w:rPr>
          <w:rFonts w:ascii="Arial" w:hAnsi="Arial" w:cs="Arial"/>
          <w:bCs/>
        </w:rPr>
        <w:t xml:space="preserve"> and against any loss, cost, damage, expense or liability</w:t>
      </w:r>
      <w:r w:rsidR="001E3061">
        <w:rPr>
          <w:rFonts w:ascii="Arial" w:hAnsi="Arial" w:cs="Arial"/>
          <w:bCs/>
        </w:rPr>
        <w:t xml:space="preserve"> </w:t>
      </w:r>
      <w:r w:rsidRPr="001A1E92">
        <w:rPr>
          <w:rFonts w:ascii="Arial" w:hAnsi="Arial" w:cs="Arial"/>
          <w:bCs/>
        </w:rPr>
        <w:t>that may incur which arises out of, or in relation to any:</w:t>
      </w:r>
    </w:p>
    <w:p w14:paraId="09EA5B5B" w14:textId="18BBF1E0" w:rsidR="001A1E92" w:rsidRDefault="001A1E92" w:rsidP="00CA27C3">
      <w:pPr>
        <w:pStyle w:val="ListParagraph"/>
        <w:numPr>
          <w:ilvl w:val="2"/>
          <w:numId w:val="53"/>
        </w:numPr>
        <w:ind w:hanging="360"/>
        <w:jc w:val="both"/>
        <w:rPr>
          <w:rFonts w:ascii="Arial" w:hAnsi="Arial" w:cs="Arial"/>
          <w:bCs/>
        </w:rPr>
      </w:pPr>
      <w:r w:rsidRPr="001A1E92">
        <w:rPr>
          <w:rFonts w:ascii="Arial" w:hAnsi="Arial" w:cs="Arial"/>
          <w:bCs/>
        </w:rPr>
        <w:lastRenderedPageBreak/>
        <w:t>inability to import, export or transport electricity into</w:t>
      </w:r>
      <w:r>
        <w:rPr>
          <w:rFonts w:ascii="Arial" w:hAnsi="Arial" w:cs="Arial"/>
          <w:bCs/>
        </w:rPr>
        <w:t xml:space="preserve"> it</w:t>
      </w:r>
      <w:r w:rsidR="00E178B5">
        <w:rPr>
          <w:rFonts w:ascii="Arial" w:hAnsi="Arial" w:cs="Arial"/>
          <w:bCs/>
        </w:rPr>
        <w:t>s</w:t>
      </w:r>
      <w:r>
        <w:rPr>
          <w:rFonts w:ascii="Arial" w:hAnsi="Arial" w:cs="Arial"/>
          <w:bCs/>
        </w:rPr>
        <w:t xml:space="preserve"> transmission </w:t>
      </w:r>
      <w:r w:rsidRPr="001A1E92">
        <w:rPr>
          <w:rFonts w:ascii="Arial" w:hAnsi="Arial" w:cs="Arial"/>
          <w:bCs/>
        </w:rPr>
        <w:t xml:space="preserve">system </w:t>
      </w:r>
      <w:r w:rsidR="001E3061">
        <w:rPr>
          <w:rFonts w:ascii="Arial" w:hAnsi="Arial" w:cs="Arial"/>
          <w:bCs/>
        </w:rPr>
        <w:t xml:space="preserve">or at the </w:t>
      </w:r>
      <w:r w:rsidR="00035535">
        <w:rPr>
          <w:rFonts w:ascii="Arial" w:hAnsi="Arial" w:cs="Arial"/>
          <w:bCs/>
        </w:rPr>
        <w:t>Point of Connection</w:t>
      </w:r>
      <w:r w:rsidR="001E3061">
        <w:rPr>
          <w:rFonts w:ascii="Arial" w:hAnsi="Arial" w:cs="Arial"/>
          <w:bCs/>
        </w:rPr>
        <w:t xml:space="preserve"> </w:t>
      </w:r>
      <w:r w:rsidR="00552EC0">
        <w:rPr>
          <w:rFonts w:ascii="Arial" w:hAnsi="Arial" w:cs="Arial"/>
          <w:bCs/>
        </w:rPr>
        <w:t>at any time; or</w:t>
      </w:r>
    </w:p>
    <w:p w14:paraId="4DB960FF" w14:textId="0E56FCCA" w:rsidR="001A1E92" w:rsidRDefault="001A1E92" w:rsidP="00CA27C3">
      <w:pPr>
        <w:pStyle w:val="ListParagraph"/>
        <w:numPr>
          <w:ilvl w:val="2"/>
          <w:numId w:val="53"/>
        </w:numPr>
        <w:ind w:hanging="360"/>
        <w:jc w:val="both"/>
        <w:rPr>
          <w:rFonts w:ascii="Arial" w:hAnsi="Arial" w:cs="Arial"/>
          <w:bCs/>
        </w:rPr>
      </w:pPr>
      <w:r w:rsidRPr="001A1E92">
        <w:rPr>
          <w:rFonts w:ascii="Arial" w:hAnsi="Arial" w:cs="Arial"/>
          <w:bCs/>
        </w:rPr>
        <w:t>malfunction of, or any damage to, the</w:t>
      </w:r>
      <w:r w:rsidR="00C7295E">
        <w:rPr>
          <w:rFonts w:ascii="Arial" w:hAnsi="Arial" w:cs="Arial"/>
          <w:bCs/>
        </w:rPr>
        <w:t xml:space="preserve"> </w:t>
      </w:r>
      <w:r w:rsidR="00CA4201">
        <w:rPr>
          <w:rFonts w:ascii="Arial" w:hAnsi="Arial" w:cs="Arial"/>
          <w:bCs/>
        </w:rPr>
        <w:t>Interconnector</w:t>
      </w:r>
      <w:r w:rsidRPr="001A1E92">
        <w:rPr>
          <w:rFonts w:ascii="Arial" w:hAnsi="Arial" w:cs="Arial"/>
          <w:bCs/>
        </w:rPr>
        <w:t xml:space="preserve"> </w:t>
      </w:r>
      <w:r w:rsidR="001E3061">
        <w:rPr>
          <w:rFonts w:ascii="Arial" w:hAnsi="Arial" w:cs="Arial"/>
          <w:bCs/>
        </w:rPr>
        <w:t>or the</w:t>
      </w:r>
      <w:r w:rsidR="00BE2B5D">
        <w:rPr>
          <w:rFonts w:ascii="Arial" w:hAnsi="Arial" w:cs="Arial"/>
          <w:bCs/>
        </w:rPr>
        <w:t xml:space="preserve"> P</w:t>
      </w:r>
      <w:r w:rsidR="001E3061">
        <w:rPr>
          <w:rFonts w:ascii="Arial" w:hAnsi="Arial" w:cs="Arial"/>
          <w:bCs/>
        </w:rPr>
        <w:t xml:space="preserve">oint of </w:t>
      </w:r>
      <w:r w:rsidR="00BE2B5D">
        <w:rPr>
          <w:rFonts w:ascii="Arial" w:hAnsi="Arial" w:cs="Arial"/>
          <w:bCs/>
        </w:rPr>
        <w:t>C</w:t>
      </w:r>
      <w:r w:rsidR="001E3061">
        <w:rPr>
          <w:rFonts w:ascii="Arial" w:hAnsi="Arial" w:cs="Arial"/>
          <w:bCs/>
        </w:rPr>
        <w:t xml:space="preserve">onnection </w:t>
      </w:r>
      <w:r w:rsidRPr="001A1E92">
        <w:rPr>
          <w:rFonts w:ascii="Arial" w:hAnsi="Arial" w:cs="Arial"/>
          <w:bCs/>
        </w:rPr>
        <w:t xml:space="preserve">that arises out of, or </w:t>
      </w:r>
      <w:r w:rsidR="00C7295E">
        <w:rPr>
          <w:rFonts w:ascii="Arial" w:hAnsi="Arial" w:cs="Arial"/>
          <w:bCs/>
        </w:rPr>
        <w:t>i</w:t>
      </w:r>
      <w:r w:rsidRPr="001A1E92">
        <w:rPr>
          <w:rFonts w:ascii="Arial" w:hAnsi="Arial" w:cs="Arial"/>
          <w:bCs/>
        </w:rPr>
        <w:t xml:space="preserve">n relation to, any fluctuations or interruptions from time to time </w:t>
      </w:r>
      <w:r w:rsidR="00C7295E">
        <w:rPr>
          <w:rFonts w:ascii="Arial" w:hAnsi="Arial" w:cs="Arial"/>
          <w:bCs/>
        </w:rPr>
        <w:t xml:space="preserve">on the </w:t>
      </w:r>
      <w:r w:rsidR="00CA4201">
        <w:rPr>
          <w:rFonts w:ascii="Arial" w:hAnsi="Arial" w:cs="Arial"/>
          <w:bCs/>
        </w:rPr>
        <w:t>Interconnector</w:t>
      </w:r>
      <w:r w:rsidR="009F7C11">
        <w:rPr>
          <w:rFonts w:ascii="Arial" w:hAnsi="Arial" w:cs="Arial"/>
          <w:bCs/>
        </w:rPr>
        <w:t xml:space="preserve"> or at the Point of </w:t>
      </w:r>
      <w:r w:rsidR="00BE2B5D">
        <w:rPr>
          <w:rFonts w:ascii="Arial" w:hAnsi="Arial" w:cs="Arial"/>
          <w:bCs/>
        </w:rPr>
        <w:t xml:space="preserve">Connection </w:t>
      </w:r>
      <w:r w:rsidRPr="001A1E92">
        <w:rPr>
          <w:rFonts w:ascii="Arial" w:hAnsi="Arial" w:cs="Arial"/>
          <w:bCs/>
        </w:rPr>
        <w:t xml:space="preserve"> except to the</w:t>
      </w:r>
      <w:r w:rsidR="00C7295E">
        <w:rPr>
          <w:rFonts w:ascii="Arial" w:hAnsi="Arial" w:cs="Arial"/>
          <w:bCs/>
        </w:rPr>
        <w:t xml:space="preserve"> </w:t>
      </w:r>
      <w:r w:rsidRPr="001A1E92">
        <w:rPr>
          <w:rFonts w:ascii="Arial" w:hAnsi="Arial" w:cs="Arial"/>
          <w:bCs/>
        </w:rPr>
        <w:t xml:space="preserve">extent that any such malfunction or damage is a result of fluctuations or interruptions caused by negligence or bad faith </w:t>
      </w:r>
      <w:r w:rsidR="00BE2B5D">
        <w:rPr>
          <w:rFonts w:ascii="Arial" w:hAnsi="Arial" w:cs="Arial"/>
          <w:bCs/>
        </w:rPr>
        <w:t>i</w:t>
      </w:r>
      <w:r w:rsidRPr="001A1E92">
        <w:rPr>
          <w:rFonts w:ascii="Arial" w:hAnsi="Arial" w:cs="Arial"/>
          <w:bCs/>
        </w:rPr>
        <w:t xml:space="preserve">n which case </w:t>
      </w:r>
      <w:r w:rsidR="00C7295E">
        <w:rPr>
          <w:rFonts w:ascii="Arial" w:hAnsi="Arial" w:cs="Arial"/>
          <w:bCs/>
        </w:rPr>
        <w:t xml:space="preserve">it is </w:t>
      </w:r>
      <w:r w:rsidRPr="001A1E92">
        <w:rPr>
          <w:rFonts w:ascii="Arial" w:hAnsi="Arial" w:cs="Arial"/>
          <w:bCs/>
        </w:rPr>
        <w:t>agree</w:t>
      </w:r>
      <w:r w:rsidR="00C7295E">
        <w:rPr>
          <w:rFonts w:ascii="Arial" w:hAnsi="Arial" w:cs="Arial"/>
          <w:bCs/>
        </w:rPr>
        <w:t>d</w:t>
      </w:r>
      <w:r w:rsidRPr="001A1E92">
        <w:rPr>
          <w:rFonts w:ascii="Arial" w:hAnsi="Arial" w:cs="Arial"/>
          <w:bCs/>
        </w:rPr>
        <w:t xml:space="preserve"> that liability is limited to direct costs of repairing such malfunction of,</w:t>
      </w:r>
      <w:r w:rsidR="00BE2B5D">
        <w:rPr>
          <w:rFonts w:ascii="Arial" w:hAnsi="Arial" w:cs="Arial"/>
          <w:bCs/>
        </w:rPr>
        <w:t xml:space="preserve"> </w:t>
      </w:r>
      <w:r w:rsidRPr="001A1E92">
        <w:rPr>
          <w:rFonts w:ascii="Arial" w:hAnsi="Arial" w:cs="Arial"/>
          <w:bCs/>
        </w:rPr>
        <w:t>or damage</w:t>
      </w:r>
      <w:r w:rsidR="00BE2B5D">
        <w:rPr>
          <w:rFonts w:ascii="Arial" w:hAnsi="Arial" w:cs="Arial"/>
          <w:bCs/>
        </w:rPr>
        <w:t xml:space="preserve"> </w:t>
      </w:r>
      <w:r w:rsidRPr="001A1E92">
        <w:rPr>
          <w:rFonts w:ascii="Arial" w:hAnsi="Arial" w:cs="Arial"/>
          <w:bCs/>
        </w:rPr>
        <w:t xml:space="preserve">to, the </w:t>
      </w:r>
      <w:r w:rsidR="00CA4201">
        <w:rPr>
          <w:rFonts w:ascii="Arial" w:hAnsi="Arial" w:cs="Arial"/>
          <w:bCs/>
        </w:rPr>
        <w:t>Interconnector</w:t>
      </w:r>
      <w:r w:rsidR="00035535">
        <w:rPr>
          <w:rFonts w:ascii="Arial" w:hAnsi="Arial" w:cs="Arial"/>
          <w:bCs/>
        </w:rPr>
        <w:t xml:space="preserve"> or point of connection</w:t>
      </w:r>
      <w:r w:rsidRPr="001A1E92">
        <w:rPr>
          <w:rFonts w:ascii="Arial" w:hAnsi="Arial" w:cs="Arial"/>
          <w:bCs/>
        </w:rPr>
        <w:t>.</w:t>
      </w:r>
    </w:p>
    <w:p w14:paraId="79111E0E" w14:textId="33A868E5" w:rsidR="00C7295E" w:rsidRPr="00555FA9" w:rsidRDefault="00BF7760" w:rsidP="00CA27C3">
      <w:pPr>
        <w:pStyle w:val="ListParagraph"/>
        <w:numPr>
          <w:ilvl w:val="0"/>
          <w:numId w:val="6"/>
        </w:numPr>
        <w:jc w:val="both"/>
        <w:rPr>
          <w:rFonts w:ascii="Arial" w:hAnsi="Arial" w:cs="Arial"/>
          <w:b/>
        </w:rPr>
      </w:pPr>
      <w:r w:rsidRPr="00555FA9">
        <w:rPr>
          <w:rFonts w:ascii="Arial" w:hAnsi="Arial" w:cs="Arial"/>
          <w:b/>
          <w:bCs/>
        </w:rPr>
        <w:t>SAFETY AND TECHNICAL REQUIREMENTS</w:t>
      </w:r>
    </w:p>
    <w:p w14:paraId="16BFBF2F" w14:textId="60F51C9E" w:rsidR="00C7295E" w:rsidRDefault="00C7295E"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Transmission Compan</w:t>
      </w:r>
      <w:r w:rsidR="00035535">
        <w:rPr>
          <w:rFonts w:ascii="Arial" w:hAnsi="Arial" w:cs="Arial"/>
          <w:bCs/>
        </w:rPr>
        <w:t>y</w:t>
      </w:r>
      <w:r>
        <w:rPr>
          <w:rFonts w:ascii="Arial" w:hAnsi="Arial" w:cs="Arial"/>
          <w:bCs/>
        </w:rPr>
        <w:t xml:space="preserve"> </w:t>
      </w:r>
      <w:r w:rsidR="003775A9">
        <w:rPr>
          <w:rFonts w:ascii="Arial" w:hAnsi="Arial" w:cs="Arial"/>
          <w:bCs/>
        </w:rPr>
        <w:t xml:space="preserve">shall </w:t>
      </w:r>
      <w:r w:rsidRPr="00C7295E">
        <w:rPr>
          <w:rFonts w:ascii="Arial" w:hAnsi="Arial" w:cs="Arial"/>
          <w:bCs/>
        </w:rPr>
        <w:t xml:space="preserve">ensure </w:t>
      </w:r>
      <w:r>
        <w:rPr>
          <w:rFonts w:ascii="Arial" w:hAnsi="Arial" w:cs="Arial"/>
          <w:bCs/>
        </w:rPr>
        <w:t xml:space="preserve">that the </w:t>
      </w:r>
      <w:r w:rsidR="00035535">
        <w:rPr>
          <w:rFonts w:ascii="Arial" w:hAnsi="Arial" w:cs="Arial"/>
          <w:bCs/>
        </w:rPr>
        <w:t xml:space="preserve">Point of Connection </w:t>
      </w:r>
      <w:r w:rsidRPr="00C7295E">
        <w:rPr>
          <w:rFonts w:ascii="Arial" w:hAnsi="Arial" w:cs="Arial"/>
          <w:bCs/>
        </w:rPr>
        <w:t>compl</w:t>
      </w:r>
      <w:r w:rsidR="00BF7760">
        <w:rPr>
          <w:rFonts w:ascii="Arial" w:hAnsi="Arial" w:cs="Arial"/>
          <w:bCs/>
        </w:rPr>
        <w:t>ies</w:t>
      </w:r>
      <w:r w:rsidRPr="00C7295E">
        <w:rPr>
          <w:rFonts w:ascii="Arial" w:hAnsi="Arial" w:cs="Arial"/>
          <w:bCs/>
        </w:rPr>
        <w:t xml:space="preserve"> with</w:t>
      </w:r>
      <w:r w:rsidR="002828E7">
        <w:rPr>
          <w:rFonts w:ascii="Arial" w:hAnsi="Arial" w:cs="Arial"/>
          <w:bCs/>
        </w:rPr>
        <w:t xml:space="preserve"> the</w:t>
      </w:r>
      <w:r>
        <w:rPr>
          <w:rFonts w:ascii="Arial" w:hAnsi="Arial" w:cs="Arial"/>
          <w:bCs/>
        </w:rPr>
        <w:t>:</w:t>
      </w:r>
    </w:p>
    <w:p w14:paraId="0153041B" w14:textId="7D3B41D2" w:rsidR="00C7295E" w:rsidRDefault="00CA09BC" w:rsidP="00CA27C3">
      <w:pPr>
        <w:pStyle w:val="ListParagraph"/>
        <w:numPr>
          <w:ilvl w:val="2"/>
          <w:numId w:val="54"/>
        </w:numPr>
        <w:ind w:left="2160" w:hanging="360"/>
        <w:jc w:val="both"/>
        <w:rPr>
          <w:rFonts w:ascii="Arial" w:hAnsi="Arial" w:cs="Arial"/>
          <w:bCs/>
        </w:rPr>
      </w:pPr>
      <w:r w:rsidRPr="00C7295E">
        <w:rPr>
          <w:rFonts w:ascii="Arial" w:hAnsi="Arial" w:cs="Arial"/>
          <w:bCs/>
        </w:rPr>
        <w:t>National Grid Code</w:t>
      </w:r>
      <w:r w:rsidR="00C7295E">
        <w:rPr>
          <w:rFonts w:ascii="Arial" w:hAnsi="Arial" w:cs="Arial"/>
          <w:bCs/>
        </w:rPr>
        <w:t xml:space="preserve"> in </w:t>
      </w:r>
      <w:r w:rsidR="00035535">
        <w:rPr>
          <w:rFonts w:ascii="Arial" w:hAnsi="Arial" w:cs="Arial"/>
          <w:bCs/>
        </w:rPr>
        <w:t>its</w:t>
      </w:r>
      <w:r w:rsidR="00C7295E">
        <w:rPr>
          <w:rFonts w:ascii="Arial" w:hAnsi="Arial" w:cs="Arial"/>
          <w:bCs/>
        </w:rPr>
        <w:t xml:space="preserve"> country</w:t>
      </w:r>
      <w:r w:rsidR="00BF7760">
        <w:rPr>
          <w:rFonts w:ascii="Arial" w:hAnsi="Arial" w:cs="Arial"/>
          <w:bCs/>
        </w:rPr>
        <w:t>;</w:t>
      </w:r>
    </w:p>
    <w:p w14:paraId="228DFE0D" w14:textId="6558FDD0" w:rsidR="00C7295E" w:rsidRDefault="00CA09BC" w:rsidP="00CA27C3">
      <w:pPr>
        <w:pStyle w:val="ListParagraph"/>
        <w:numPr>
          <w:ilvl w:val="2"/>
          <w:numId w:val="54"/>
        </w:numPr>
        <w:ind w:left="2160" w:hanging="360"/>
        <w:jc w:val="both"/>
        <w:rPr>
          <w:rFonts w:ascii="Arial" w:hAnsi="Arial" w:cs="Arial"/>
          <w:bCs/>
        </w:rPr>
      </w:pPr>
      <w:r w:rsidRPr="00143FB6">
        <w:rPr>
          <w:rFonts w:ascii="Arial" w:hAnsi="Arial" w:cs="Arial"/>
          <w:bCs/>
        </w:rPr>
        <w:t xml:space="preserve">Regional Grid </w:t>
      </w:r>
      <w:r w:rsidR="004B201E">
        <w:rPr>
          <w:rFonts w:ascii="Arial" w:hAnsi="Arial" w:cs="Arial"/>
          <w:bCs/>
        </w:rPr>
        <w:t>C</w:t>
      </w:r>
      <w:r w:rsidRPr="00143FB6">
        <w:rPr>
          <w:rFonts w:ascii="Arial" w:hAnsi="Arial" w:cs="Arial"/>
          <w:bCs/>
        </w:rPr>
        <w:t>ode</w:t>
      </w:r>
      <w:r w:rsidR="00BF7760">
        <w:rPr>
          <w:rFonts w:ascii="Arial" w:hAnsi="Arial" w:cs="Arial"/>
          <w:bCs/>
        </w:rPr>
        <w:t>;</w:t>
      </w:r>
    </w:p>
    <w:p w14:paraId="2FD8F3F5" w14:textId="220DFD64" w:rsidR="005E7329" w:rsidRDefault="00CA09BC" w:rsidP="00CA27C3">
      <w:pPr>
        <w:pStyle w:val="ListParagraph"/>
        <w:numPr>
          <w:ilvl w:val="2"/>
          <w:numId w:val="54"/>
        </w:numPr>
        <w:ind w:left="2160" w:hanging="360"/>
        <w:jc w:val="both"/>
        <w:rPr>
          <w:rFonts w:ascii="Arial" w:hAnsi="Arial" w:cs="Arial"/>
          <w:bCs/>
        </w:rPr>
      </w:pPr>
      <w:r w:rsidRPr="00143FB6">
        <w:rPr>
          <w:rFonts w:ascii="Arial" w:hAnsi="Arial" w:cs="Arial"/>
          <w:bCs/>
        </w:rPr>
        <w:t>National and Regional System Operating Guidelines</w:t>
      </w:r>
      <w:r w:rsidR="00BF7760">
        <w:rPr>
          <w:rFonts w:ascii="Arial" w:hAnsi="Arial" w:cs="Arial"/>
          <w:bCs/>
        </w:rPr>
        <w:t>;</w:t>
      </w:r>
    </w:p>
    <w:p w14:paraId="1B00D034" w14:textId="0DBE9D3A" w:rsidR="005B2807" w:rsidRDefault="005E7329" w:rsidP="00CA27C3">
      <w:pPr>
        <w:pStyle w:val="ListParagraph"/>
        <w:numPr>
          <w:ilvl w:val="2"/>
          <w:numId w:val="54"/>
        </w:numPr>
        <w:ind w:left="2160" w:hanging="360"/>
        <w:jc w:val="both"/>
        <w:rPr>
          <w:rFonts w:ascii="Arial" w:hAnsi="Arial" w:cs="Arial"/>
          <w:bCs/>
        </w:rPr>
      </w:pPr>
      <w:r>
        <w:rPr>
          <w:rFonts w:ascii="Arial" w:hAnsi="Arial" w:cs="Arial"/>
          <w:bCs/>
        </w:rPr>
        <w:t xml:space="preserve">Any specific rules of the </w:t>
      </w:r>
      <w:r w:rsidR="005B2807" w:rsidRPr="00143FB6">
        <w:rPr>
          <w:rFonts w:ascii="Arial" w:hAnsi="Arial" w:cs="Arial"/>
          <w:bCs/>
        </w:rPr>
        <w:t xml:space="preserve">Joint Operating and Maintenance </w:t>
      </w:r>
      <w:r w:rsidR="00B33B06" w:rsidRPr="00143FB6">
        <w:rPr>
          <w:rFonts w:ascii="Arial" w:hAnsi="Arial" w:cs="Arial"/>
          <w:bCs/>
        </w:rPr>
        <w:t>Committee</w:t>
      </w:r>
      <w:r>
        <w:rPr>
          <w:rFonts w:ascii="Arial" w:hAnsi="Arial" w:cs="Arial"/>
          <w:bCs/>
        </w:rPr>
        <w:t xml:space="preserve"> that </w:t>
      </w:r>
      <w:r>
        <w:rPr>
          <w:rFonts w:ascii="Arial" w:hAnsi="Arial" w:cs="Arial"/>
          <w:bCs/>
        </w:rPr>
        <w:tab/>
        <w:t xml:space="preserve">oversee the operation of the </w:t>
      </w:r>
      <w:r w:rsidR="00CA4201">
        <w:rPr>
          <w:rFonts w:ascii="Arial" w:hAnsi="Arial" w:cs="Arial"/>
          <w:bCs/>
        </w:rPr>
        <w:t>Interconnector</w:t>
      </w:r>
      <w:r w:rsidR="00FF3D2A">
        <w:rPr>
          <w:rFonts w:ascii="Arial" w:hAnsi="Arial" w:cs="Arial"/>
          <w:bCs/>
        </w:rPr>
        <w:t xml:space="preserve"> (Joint Operating Protocol)</w:t>
      </w:r>
      <w:r w:rsidR="00BF7760">
        <w:rPr>
          <w:rFonts w:ascii="Arial" w:hAnsi="Arial" w:cs="Arial"/>
          <w:bCs/>
        </w:rPr>
        <w:t>;</w:t>
      </w:r>
    </w:p>
    <w:p w14:paraId="42D7086C" w14:textId="64A280E0" w:rsidR="005E7329" w:rsidRDefault="005E7329" w:rsidP="00CA27C3">
      <w:pPr>
        <w:pStyle w:val="ListParagraph"/>
        <w:numPr>
          <w:ilvl w:val="2"/>
          <w:numId w:val="54"/>
        </w:numPr>
        <w:ind w:left="2160" w:hanging="360"/>
        <w:jc w:val="both"/>
        <w:rPr>
          <w:rFonts w:ascii="Arial" w:hAnsi="Arial" w:cs="Arial"/>
          <w:bCs/>
        </w:rPr>
      </w:pPr>
      <w:r>
        <w:rPr>
          <w:rFonts w:ascii="Arial" w:hAnsi="Arial" w:cs="Arial"/>
          <w:bCs/>
        </w:rPr>
        <w:t xml:space="preserve">SAPP </w:t>
      </w:r>
      <w:r w:rsidR="00E178B5">
        <w:rPr>
          <w:rFonts w:ascii="Arial" w:hAnsi="Arial" w:cs="Arial"/>
          <w:bCs/>
        </w:rPr>
        <w:t>IU MOU</w:t>
      </w:r>
      <w:r w:rsidR="00BF7760">
        <w:rPr>
          <w:rFonts w:ascii="Arial" w:hAnsi="Arial" w:cs="Arial"/>
          <w:bCs/>
        </w:rPr>
        <w:t>;</w:t>
      </w:r>
    </w:p>
    <w:p w14:paraId="6E270A2F" w14:textId="4937042A" w:rsidR="005E7329" w:rsidRDefault="005E7329" w:rsidP="00CA27C3">
      <w:pPr>
        <w:pStyle w:val="ListParagraph"/>
        <w:numPr>
          <w:ilvl w:val="2"/>
          <w:numId w:val="54"/>
        </w:numPr>
        <w:ind w:left="2160" w:hanging="360"/>
        <w:jc w:val="both"/>
        <w:rPr>
          <w:rFonts w:ascii="Arial" w:hAnsi="Arial" w:cs="Arial"/>
          <w:bCs/>
        </w:rPr>
      </w:pPr>
      <w:r>
        <w:rPr>
          <w:rFonts w:ascii="Arial" w:hAnsi="Arial" w:cs="Arial"/>
          <w:bCs/>
        </w:rPr>
        <w:t xml:space="preserve">SAPP </w:t>
      </w:r>
      <w:r w:rsidR="00E178B5">
        <w:rPr>
          <w:rFonts w:ascii="Arial" w:hAnsi="Arial" w:cs="Arial"/>
          <w:bCs/>
        </w:rPr>
        <w:t>ABOM</w:t>
      </w:r>
      <w:r w:rsidR="00BF7760">
        <w:rPr>
          <w:rFonts w:ascii="Arial" w:hAnsi="Arial" w:cs="Arial"/>
          <w:bCs/>
        </w:rPr>
        <w:t>;</w:t>
      </w:r>
    </w:p>
    <w:p w14:paraId="463BED5C" w14:textId="5EA7A396" w:rsidR="005E7329" w:rsidRDefault="005E7329" w:rsidP="00CA27C3">
      <w:pPr>
        <w:pStyle w:val="ListParagraph"/>
        <w:numPr>
          <w:ilvl w:val="2"/>
          <w:numId w:val="54"/>
        </w:numPr>
        <w:ind w:left="2160" w:hanging="360"/>
        <w:jc w:val="both"/>
        <w:rPr>
          <w:rFonts w:ascii="Arial" w:hAnsi="Arial" w:cs="Arial"/>
          <w:bCs/>
        </w:rPr>
      </w:pPr>
      <w:r>
        <w:rPr>
          <w:rFonts w:ascii="Arial" w:hAnsi="Arial" w:cs="Arial"/>
          <w:bCs/>
        </w:rPr>
        <w:t xml:space="preserve">SAPP </w:t>
      </w:r>
      <w:r w:rsidR="00E178B5">
        <w:rPr>
          <w:rFonts w:ascii="Arial" w:hAnsi="Arial" w:cs="Arial"/>
          <w:bCs/>
        </w:rPr>
        <w:t>OG</w:t>
      </w:r>
      <w:r w:rsidR="00BF7760">
        <w:rPr>
          <w:rFonts w:ascii="Arial" w:hAnsi="Arial" w:cs="Arial"/>
          <w:bCs/>
        </w:rPr>
        <w:t>;</w:t>
      </w:r>
    </w:p>
    <w:p w14:paraId="0A9B72B8" w14:textId="603B93A6" w:rsidR="005E7329" w:rsidRDefault="005E7329" w:rsidP="00CA27C3">
      <w:pPr>
        <w:pStyle w:val="ListParagraph"/>
        <w:numPr>
          <w:ilvl w:val="2"/>
          <w:numId w:val="54"/>
        </w:numPr>
        <w:ind w:left="2160" w:hanging="360"/>
        <w:jc w:val="both"/>
        <w:rPr>
          <w:rFonts w:ascii="Arial" w:hAnsi="Arial" w:cs="Arial"/>
          <w:bCs/>
        </w:rPr>
      </w:pPr>
      <w:r>
        <w:rPr>
          <w:rFonts w:ascii="Arial" w:hAnsi="Arial" w:cs="Arial"/>
          <w:bCs/>
        </w:rPr>
        <w:t xml:space="preserve">Engineering </w:t>
      </w:r>
      <w:r w:rsidRPr="0045002D">
        <w:rPr>
          <w:rFonts w:ascii="Arial" w:hAnsi="Arial" w:cs="Arial"/>
          <w:bCs/>
        </w:rPr>
        <w:t>Report</w:t>
      </w:r>
      <w:r w:rsidR="00BF7760">
        <w:rPr>
          <w:rFonts w:ascii="Arial" w:hAnsi="Arial" w:cs="Arial"/>
          <w:bCs/>
        </w:rPr>
        <w:t>;</w:t>
      </w:r>
      <w:r w:rsidRPr="0045002D">
        <w:rPr>
          <w:rFonts w:ascii="Arial" w:hAnsi="Arial" w:cs="Arial"/>
          <w:bCs/>
        </w:rPr>
        <w:t xml:space="preserve"> and </w:t>
      </w:r>
    </w:p>
    <w:p w14:paraId="1A10D056" w14:textId="689C1F32" w:rsidR="005E7329" w:rsidRPr="00143FB6" w:rsidRDefault="005E7329" w:rsidP="00CA27C3">
      <w:pPr>
        <w:pStyle w:val="ListParagraph"/>
        <w:numPr>
          <w:ilvl w:val="2"/>
          <w:numId w:val="54"/>
        </w:numPr>
        <w:ind w:left="2160" w:hanging="360"/>
        <w:jc w:val="both"/>
        <w:rPr>
          <w:rFonts w:ascii="Arial" w:hAnsi="Arial" w:cs="Arial"/>
          <w:bCs/>
        </w:rPr>
      </w:pPr>
      <w:r>
        <w:rPr>
          <w:rFonts w:ascii="Arial" w:hAnsi="Arial" w:cs="Arial"/>
          <w:bCs/>
        </w:rPr>
        <w:t>Good engineering industry practice</w:t>
      </w:r>
      <w:r w:rsidR="00BF7760">
        <w:rPr>
          <w:rFonts w:ascii="Arial" w:hAnsi="Arial" w:cs="Arial"/>
          <w:bCs/>
        </w:rPr>
        <w:t>.</w:t>
      </w:r>
    </w:p>
    <w:p w14:paraId="526D43CA" w14:textId="1E2AA14B" w:rsidR="00CA09BC" w:rsidRDefault="005E7329"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Transmission Compan</w:t>
      </w:r>
      <w:r w:rsidR="00035535">
        <w:rPr>
          <w:rFonts w:ascii="Arial" w:hAnsi="Arial" w:cs="Arial"/>
          <w:bCs/>
        </w:rPr>
        <w:t>y</w:t>
      </w:r>
      <w:r>
        <w:rPr>
          <w:rFonts w:ascii="Arial" w:hAnsi="Arial" w:cs="Arial"/>
          <w:bCs/>
        </w:rPr>
        <w:t xml:space="preserve"> </w:t>
      </w:r>
      <w:r w:rsidR="003775A9">
        <w:rPr>
          <w:rFonts w:ascii="Arial" w:hAnsi="Arial" w:cs="Arial"/>
          <w:bCs/>
        </w:rPr>
        <w:t>shall</w:t>
      </w:r>
      <w:r>
        <w:rPr>
          <w:rFonts w:ascii="Arial" w:hAnsi="Arial" w:cs="Arial"/>
          <w:bCs/>
        </w:rPr>
        <w:t xml:space="preserve"> inform </w:t>
      </w:r>
      <w:r w:rsidR="00035535">
        <w:rPr>
          <w:rFonts w:ascii="Arial" w:hAnsi="Arial" w:cs="Arial"/>
          <w:bCs/>
        </w:rPr>
        <w:t xml:space="preserve">the </w:t>
      </w:r>
      <w:r w:rsidR="001E5A27">
        <w:rPr>
          <w:rFonts w:ascii="Arial" w:hAnsi="Arial" w:cs="Arial"/>
          <w:bCs/>
        </w:rPr>
        <w:t>Load or Generator</w:t>
      </w:r>
      <w:r w:rsidR="00BE2B5D">
        <w:rPr>
          <w:rFonts w:ascii="Arial" w:hAnsi="Arial" w:cs="Arial"/>
          <w:bCs/>
        </w:rPr>
        <w:t>,</w:t>
      </w:r>
      <w:r>
        <w:rPr>
          <w:rFonts w:ascii="Arial" w:hAnsi="Arial" w:cs="Arial"/>
          <w:bCs/>
        </w:rPr>
        <w:t xml:space="preserve"> the SAPP CC and RERA</w:t>
      </w:r>
      <w:r w:rsidRPr="005E7329">
        <w:rPr>
          <w:rFonts w:ascii="Arial" w:hAnsi="Arial" w:cs="Arial"/>
          <w:bCs/>
        </w:rPr>
        <w:t xml:space="preserve"> as soon as practicable if </w:t>
      </w:r>
      <w:r>
        <w:rPr>
          <w:rFonts w:ascii="Arial" w:hAnsi="Arial" w:cs="Arial"/>
          <w:bCs/>
        </w:rPr>
        <w:t>it</w:t>
      </w:r>
      <w:r w:rsidRPr="005E7329">
        <w:rPr>
          <w:rFonts w:ascii="Arial" w:hAnsi="Arial" w:cs="Arial"/>
          <w:bCs/>
        </w:rPr>
        <w:t xml:space="preserve"> fails to comply with </w:t>
      </w:r>
      <w:r w:rsidR="00BF7760">
        <w:rPr>
          <w:rFonts w:ascii="Arial" w:hAnsi="Arial" w:cs="Arial"/>
          <w:bCs/>
        </w:rPr>
        <w:t xml:space="preserve">the </w:t>
      </w:r>
      <w:r w:rsidR="00555FA9" w:rsidRPr="005E7329">
        <w:rPr>
          <w:rFonts w:ascii="Arial" w:hAnsi="Arial" w:cs="Arial"/>
          <w:bCs/>
        </w:rPr>
        <w:t>a</w:t>
      </w:r>
      <w:r w:rsidR="00555FA9">
        <w:rPr>
          <w:rFonts w:ascii="Arial" w:hAnsi="Arial" w:cs="Arial"/>
          <w:bCs/>
        </w:rPr>
        <w:t>bove-mentioned</w:t>
      </w:r>
      <w:r w:rsidR="0023739C">
        <w:rPr>
          <w:rFonts w:ascii="Arial" w:hAnsi="Arial" w:cs="Arial"/>
          <w:bCs/>
        </w:rPr>
        <w:t xml:space="preserve"> </w:t>
      </w:r>
      <w:r w:rsidRPr="005E7329">
        <w:rPr>
          <w:rFonts w:ascii="Arial" w:hAnsi="Arial" w:cs="Arial"/>
          <w:bCs/>
        </w:rPr>
        <w:t>requirement</w:t>
      </w:r>
      <w:r w:rsidR="00BF7760">
        <w:rPr>
          <w:rFonts w:ascii="Arial" w:hAnsi="Arial" w:cs="Arial"/>
          <w:bCs/>
        </w:rPr>
        <w:t>.</w:t>
      </w:r>
    </w:p>
    <w:p w14:paraId="474C7C4B" w14:textId="03E2A6A3" w:rsidR="0023739C" w:rsidRDefault="005E7329" w:rsidP="00CA27C3">
      <w:pPr>
        <w:pStyle w:val="ListParagraph"/>
        <w:numPr>
          <w:ilvl w:val="1"/>
          <w:numId w:val="6"/>
        </w:numPr>
        <w:jc w:val="both"/>
        <w:rPr>
          <w:rFonts w:ascii="Arial" w:hAnsi="Arial" w:cs="Arial"/>
          <w:bCs/>
        </w:rPr>
      </w:pPr>
      <w:r w:rsidRPr="005E7329">
        <w:rPr>
          <w:rFonts w:ascii="Arial" w:hAnsi="Arial" w:cs="Arial"/>
          <w:bCs/>
        </w:rPr>
        <w:t xml:space="preserve">Where </w:t>
      </w:r>
      <w:r w:rsidR="00BE2B5D">
        <w:rPr>
          <w:rFonts w:ascii="Arial" w:hAnsi="Arial" w:cs="Arial"/>
          <w:bCs/>
        </w:rPr>
        <w:t>the Transmission Company</w:t>
      </w:r>
      <w:r>
        <w:rPr>
          <w:rFonts w:ascii="Arial" w:hAnsi="Arial" w:cs="Arial"/>
          <w:bCs/>
        </w:rPr>
        <w:t xml:space="preserve"> </w:t>
      </w:r>
      <w:r w:rsidRPr="005E7329">
        <w:rPr>
          <w:rFonts w:ascii="Arial" w:hAnsi="Arial" w:cs="Arial"/>
          <w:bCs/>
        </w:rPr>
        <w:t>fail</w:t>
      </w:r>
      <w:r w:rsidR="00BF7760">
        <w:rPr>
          <w:rFonts w:ascii="Arial" w:hAnsi="Arial" w:cs="Arial"/>
          <w:bCs/>
        </w:rPr>
        <w:t>s</w:t>
      </w:r>
      <w:r w:rsidRPr="005E7329">
        <w:rPr>
          <w:rFonts w:ascii="Arial" w:hAnsi="Arial" w:cs="Arial"/>
          <w:bCs/>
        </w:rPr>
        <w:t xml:space="preserve"> to comply with any </w:t>
      </w:r>
      <w:r w:rsidR="0023739C" w:rsidRPr="005E7329">
        <w:rPr>
          <w:rFonts w:ascii="Arial" w:hAnsi="Arial" w:cs="Arial"/>
          <w:bCs/>
        </w:rPr>
        <w:t>requirement</w:t>
      </w:r>
      <w:r w:rsidR="00BF7760">
        <w:rPr>
          <w:rFonts w:ascii="Arial" w:hAnsi="Arial" w:cs="Arial"/>
          <w:bCs/>
        </w:rPr>
        <w:t>,</w:t>
      </w:r>
      <w:r w:rsidR="0023739C" w:rsidRPr="005E7329">
        <w:rPr>
          <w:rFonts w:ascii="Arial" w:hAnsi="Arial" w:cs="Arial"/>
          <w:bCs/>
        </w:rPr>
        <w:t xml:space="preserve"> </w:t>
      </w:r>
      <w:r w:rsidR="0023739C">
        <w:rPr>
          <w:rFonts w:ascii="Arial" w:hAnsi="Arial" w:cs="Arial"/>
          <w:bCs/>
        </w:rPr>
        <w:t xml:space="preserve">SAPP CC or RERA </w:t>
      </w:r>
      <w:r w:rsidR="0023739C" w:rsidRPr="005E7329">
        <w:rPr>
          <w:rFonts w:ascii="Arial" w:hAnsi="Arial" w:cs="Arial"/>
          <w:bCs/>
        </w:rPr>
        <w:t>may</w:t>
      </w:r>
      <w:r w:rsidRPr="005E7329">
        <w:rPr>
          <w:rFonts w:ascii="Arial" w:hAnsi="Arial" w:cs="Arial"/>
          <w:bCs/>
        </w:rPr>
        <w:t xml:space="preserve"> direct</w:t>
      </w:r>
      <w:r w:rsidR="0023739C">
        <w:rPr>
          <w:rFonts w:ascii="Arial" w:hAnsi="Arial" w:cs="Arial"/>
          <w:bCs/>
        </w:rPr>
        <w:t xml:space="preserve"> the </w:t>
      </w:r>
      <w:r w:rsidR="00FB3087">
        <w:rPr>
          <w:rFonts w:ascii="Arial" w:hAnsi="Arial" w:cs="Arial"/>
          <w:bCs/>
        </w:rPr>
        <w:t>Transmission Company</w:t>
      </w:r>
      <w:r w:rsidR="0023739C">
        <w:rPr>
          <w:rFonts w:ascii="Arial" w:hAnsi="Arial" w:cs="Arial"/>
          <w:bCs/>
        </w:rPr>
        <w:t xml:space="preserve"> </w:t>
      </w:r>
      <w:r w:rsidR="0023739C" w:rsidRPr="005E7329">
        <w:rPr>
          <w:rFonts w:ascii="Arial" w:hAnsi="Arial" w:cs="Arial"/>
          <w:bCs/>
        </w:rPr>
        <w:t>to</w:t>
      </w:r>
      <w:r w:rsidRPr="005E7329">
        <w:rPr>
          <w:rFonts w:ascii="Arial" w:hAnsi="Arial" w:cs="Arial"/>
          <w:bCs/>
        </w:rPr>
        <w:t xml:space="preserve"> make such changes required to the </w:t>
      </w:r>
      <w:r w:rsidR="00CA4201">
        <w:rPr>
          <w:rFonts w:ascii="Arial" w:hAnsi="Arial" w:cs="Arial"/>
          <w:bCs/>
        </w:rPr>
        <w:t>Interconnector</w:t>
      </w:r>
      <w:r w:rsidR="0023739C">
        <w:rPr>
          <w:rFonts w:ascii="Arial" w:hAnsi="Arial" w:cs="Arial"/>
          <w:bCs/>
        </w:rPr>
        <w:t xml:space="preserve"> </w:t>
      </w:r>
      <w:r w:rsidR="00FB3087">
        <w:rPr>
          <w:rFonts w:ascii="Arial" w:hAnsi="Arial" w:cs="Arial"/>
          <w:bCs/>
        </w:rPr>
        <w:t xml:space="preserve">or Point of Connection </w:t>
      </w:r>
      <w:r w:rsidRPr="005E7329">
        <w:rPr>
          <w:rFonts w:ascii="Arial" w:hAnsi="Arial" w:cs="Arial"/>
          <w:bCs/>
        </w:rPr>
        <w:t>as required to address the failure</w:t>
      </w:r>
      <w:r w:rsidR="00BF7760">
        <w:rPr>
          <w:rFonts w:ascii="Arial" w:hAnsi="Arial" w:cs="Arial"/>
          <w:bCs/>
        </w:rPr>
        <w:t>.</w:t>
      </w:r>
    </w:p>
    <w:p w14:paraId="2445BC3F" w14:textId="6A26A224" w:rsidR="005E7329" w:rsidRPr="00143FB6" w:rsidRDefault="0023739C"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Transmission Compan</w:t>
      </w:r>
      <w:r w:rsidR="00035535">
        <w:rPr>
          <w:rFonts w:ascii="Arial" w:hAnsi="Arial" w:cs="Arial"/>
          <w:bCs/>
        </w:rPr>
        <w:t>y</w:t>
      </w:r>
      <w:r>
        <w:rPr>
          <w:rFonts w:ascii="Arial" w:hAnsi="Arial" w:cs="Arial"/>
          <w:bCs/>
        </w:rPr>
        <w:t xml:space="preserve"> </w:t>
      </w:r>
      <w:r w:rsidR="003775A9">
        <w:rPr>
          <w:rFonts w:ascii="Arial" w:hAnsi="Arial" w:cs="Arial"/>
          <w:bCs/>
        </w:rPr>
        <w:t>shall</w:t>
      </w:r>
      <w:r w:rsidRPr="0023739C">
        <w:rPr>
          <w:rFonts w:ascii="Arial" w:hAnsi="Arial" w:cs="Arial"/>
          <w:bCs/>
        </w:rPr>
        <w:t xml:space="preserve"> comply with any reasonable requirement in relation to the installation of additional equipment on or in connection with the </w:t>
      </w:r>
      <w:r w:rsidR="00035535">
        <w:rPr>
          <w:rFonts w:ascii="Arial" w:hAnsi="Arial" w:cs="Arial"/>
          <w:bCs/>
        </w:rPr>
        <w:t>Point of Connection</w:t>
      </w:r>
      <w:r w:rsidRPr="0023739C">
        <w:rPr>
          <w:rFonts w:ascii="Arial" w:hAnsi="Arial" w:cs="Arial"/>
          <w:bCs/>
        </w:rPr>
        <w:t xml:space="preserve"> that </w:t>
      </w:r>
      <w:r>
        <w:rPr>
          <w:rFonts w:ascii="Arial" w:hAnsi="Arial" w:cs="Arial"/>
          <w:bCs/>
        </w:rPr>
        <w:t xml:space="preserve">may be deemed </w:t>
      </w:r>
      <w:r w:rsidRPr="0023739C">
        <w:rPr>
          <w:rFonts w:ascii="Arial" w:hAnsi="Arial" w:cs="Arial"/>
          <w:bCs/>
        </w:rPr>
        <w:t xml:space="preserve">necessary </w:t>
      </w:r>
      <w:r>
        <w:rPr>
          <w:rFonts w:ascii="Arial" w:hAnsi="Arial" w:cs="Arial"/>
          <w:bCs/>
        </w:rPr>
        <w:t xml:space="preserve">by the SAPP CC or RERA </w:t>
      </w:r>
      <w:r w:rsidRPr="0023739C">
        <w:rPr>
          <w:rFonts w:ascii="Arial" w:hAnsi="Arial" w:cs="Arial"/>
          <w:bCs/>
        </w:rPr>
        <w:t xml:space="preserve">to ensure the safe and reliable operation of </w:t>
      </w:r>
      <w:r w:rsidR="0045002D">
        <w:rPr>
          <w:rFonts w:ascii="Arial" w:hAnsi="Arial" w:cs="Arial"/>
          <w:bCs/>
        </w:rPr>
        <w:t xml:space="preserve">the interconnected </w:t>
      </w:r>
      <w:r>
        <w:rPr>
          <w:rFonts w:ascii="Arial" w:hAnsi="Arial" w:cs="Arial"/>
          <w:bCs/>
        </w:rPr>
        <w:t>SAPP</w:t>
      </w:r>
      <w:r w:rsidRPr="0023739C">
        <w:rPr>
          <w:rFonts w:ascii="Arial" w:hAnsi="Arial" w:cs="Arial"/>
          <w:bCs/>
        </w:rPr>
        <w:t xml:space="preserve"> system</w:t>
      </w:r>
      <w:r w:rsidR="00BF7760">
        <w:rPr>
          <w:rFonts w:ascii="Arial" w:hAnsi="Arial" w:cs="Arial"/>
          <w:bCs/>
        </w:rPr>
        <w:t>.</w:t>
      </w:r>
    </w:p>
    <w:p w14:paraId="44CE728D" w14:textId="77777777" w:rsidR="00CA09BC" w:rsidRPr="0045002D" w:rsidRDefault="00CA09BC" w:rsidP="00CA27C3">
      <w:pPr>
        <w:pStyle w:val="ListParagraph"/>
        <w:numPr>
          <w:ilvl w:val="0"/>
          <w:numId w:val="6"/>
        </w:numPr>
        <w:jc w:val="both"/>
        <w:rPr>
          <w:rFonts w:ascii="Arial" w:hAnsi="Arial" w:cs="Arial"/>
          <w:b/>
          <w:bCs/>
          <w:caps/>
        </w:rPr>
      </w:pPr>
      <w:r w:rsidRPr="0045002D">
        <w:rPr>
          <w:rFonts w:ascii="Arial" w:hAnsi="Arial" w:cs="Arial"/>
          <w:b/>
          <w:bCs/>
          <w:caps/>
        </w:rPr>
        <w:t>Non</w:t>
      </w:r>
      <w:r w:rsidR="004B201E" w:rsidRPr="0045002D">
        <w:rPr>
          <w:rFonts w:ascii="Arial" w:hAnsi="Arial" w:cs="Arial"/>
          <w:b/>
          <w:bCs/>
          <w:caps/>
        </w:rPr>
        <w:t>-</w:t>
      </w:r>
      <w:r w:rsidRPr="0045002D">
        <w:rPr>
          <w:rFonts w:ascii="Arial" w:hAnsi="Arial" w:cs="Arial"/>
          <w:b/>
          <w:bCs/>
          <w:caps/>
        </w:rPr>
        <w:t>compliance, notification and consequences</w:t>
      </w:r>
    </w:p>
    <w:p w14:paraId="23621881" w14:textId="5B452066" w:rsidR="00320FB4" w:rsidRPr="00320FB4" w:rsidRDefault="00320FB4" w:rsidP="00CA27C3">
      <w:pPr>
        <w:pStyle w:val="ListParagraph"/>
        <w:numPr>
          <w:ilvl w:val="1"/>
          <w:numId w:val="6"/>
        </w:numPr>
        <w:jc w:val="both"/>
        <w:rPr>
          <w:rFonts w:ascii="Arial" w:hAnsi="Arial" w:cs="Arial"/>
          <w:bCs/>
        </w:rPr>
      </w:pPr>
      <w:r>
        <w:rPr>
          <w:rFonts w:ascii="Arial" w:hAnsi="Arial" w:cs="Arial"/>
          <w:bCs/>
        </w:rPr>
        <w:t xml:space="preserve">The </w:t>
      </w:r>
      <w:r w:rsidR="00FB3087">
        <w:rPr>
          <w:rFonts w:ascii="Arial" w:hAnsi="Arial" w:cs="Arial"/>
          <w:bCs/>
        </w:rPr>
        <w:t>Parties</w:t>
      </w:r>
      <w:r>
        <w:rPr>
          <w:rFonts w:ascii="Arial" w:hAnsi="Arial" w:cs="Arial"/>
          <w:bCs/>
        </w:rPr>
        <w:t xml:space="preserve"> </w:t>
      </w:r>
      <w:r w:rsidR="0017542B">
        <w:rPr>
          <w:rFonts w:ascii="Arial" w:hAnsi="Arial" w:cs="Arial"/>
          <w:bCs/>
        </w:rPr>
        <w:t>shall</w:t>
      </w:r>
      <w:r w:rsidRPr="00320FB4">
        <w:rPr>
          <w:rFonts w:ascii="Arial" w:hAnsi="Arial" w:cs="Arial"/>
          <w:bCs/>
        </w:rPr>
        <w:t xml:space="preserve"> notify </w:t>
      </w:r>
      <w:r>
        <w:rPr>
          <w:rFonts w:ascii="Arial" w:hAnsi="Arial" w:cs="Arial"/>
          <w:bCs/>
        </w:rPr>
        <w:t>each other if</w:t>
      </w:r>
      <w:r w:rsidR="004402A8">
        <w:rPr>
          <w:rFonts w:ascii="Arial" w:hAnsi="Arial" w:cs="Arial"/>
          <w:bCs/>
        </w:rPr>
        <w:t xml:space="preserve"> one </w:t>
      </w:r>
      <w:r w:rsidR="00EB31AE">
        <w:rPr>
          <w:rFonts w:ascii="Arial" w:hAnsi="Arial" w:cs="Arial"/>
          <w:bCs/>
        </w:rPr>
        <w:t>Party</w:t>
      </w:r>
      <w:r w:rsidRPr="00320FB4">
        <w:rPr>
          <w:rFonts w:ascii="Arial" w:hAnsi="Arial" w:cs="Arial"/>
          <w:bCs/>
        </w:rPr>
        <w:t xml:space="preserve"> does not or may not comply with the requirements of this </w:t>
      </w:r>
      <w:r w:rsidR="001E13D2">
        <w:rPr>
          <w:rFonts w:ascii="Arial" w:hAnsi="Arial" w:cs="Arial"/>
          <w:bCs/>
        </w:rPr>
        <w:t>Agreement</w:t>
      </w:r>
      <w:r>
        <w:rPr>
          <w:rFonts w:ascii="Arial" w:hAnsi="Arial" w:cs="Arial"/>
          <w:bCs/>
        </w:rPr>
        <w:t xml:space="preserve"> </w:t>
      </w:r>
      <w:r w:rsidRPr="00320FB4">
        <w:rPr>
          <w:rFonts w:ascii="Arial" w:hAnsi="Arial" w:cs="Arial"/>
          <w:bCs/>
        </w:rPr>
        <w:t xml:space="preserve">or </w:t>
      </w:r>
      <w:r>
        <w:rPr>
          <w:rFonts w:ascii="Arial" w:hAnsi="Arial" w:cs="Arial"/>
          <w:bCs/>
        </w:rPr>
        <w:t xml:space="preserve">if one </w:t>
      </w:r>
      <w:r w:rsidR="00EB31AE">
        <w:rPr>
          <w:rFonts w:ascii="Arial" w:hAnsi="Arial" w:cs="Arial"/>
          <w:bCs/>
        </w:rPr>
        <w:t>Party</w:t>
      </w:r>
      <w:r w:rsidRPr="00320FB4">
        <w:rPr>
          <w:rFonts w:ascii="Arial" w:hAnsi="Arial" w:cs="Arial"/>
          <w:bCs/>
        </w:rPr>
        <w:t xml:space="preserve"> ha</w:t>
      </w:r>
      <w:r w:rsidR="004402A8">
        <w:rPr>
          <w:rFonts w:ascii="Arial" w:hAnsi="Arial" w:cs="Arial"/>
          <w:bCs/>
        </w:rPr>
        <w:t>s</w:t>
      </w:r>
      <w:r w:rsidRPr="00320FB4">
        <w:rPr>
          <w:rFonts w:ascii="Arial" w:hAnsi="Arial" w:cs="Arial"/>
          <w:bCs/>
        </w:rPr>
        <w:t xml:space="preserve"> otherwise breached this </w:t>
      </w:r>
      <w:r w:rsidR="001E13D2">
        <w:rPr>
          <w:rFonts w:ascii="Arial" w:hAnsi="Arial" w:cs="Arial"/>
          <w:bCs/>
        </w:rPr>
        <w:t>Agreement</w:t>
      </w:r>
      <w:r w:rsidR="004402A8">
        <w:rPr>
          <w:rFonts w:ascii="Arial" w:hAnsi="Arial" w:cs="Arial"/>
          <w:bCs/>
        </w:rPr>
        <w:t>.</w:t>
      </w:r>
    </w:p>
    <w:p w14:paraId="310A24D1" w14:textId="53AFDAD4" w:rsidR="002828E7" w:rsidRPr="0017542B" w:rsidRDefault="00320FB4" w:rsidP="0017542B">
      <w:pPr>
        <w:pStyle w:val="ListParagraph"/>
        <w:numPr>
          <w:ilvl w:val="1"/>
          <w:numId w:val="6"/>
        </w:numPr>
        <w:jc w:val="both"/>
        <w:rPr>
          <w:rFonts w:ascii="Arial" w:hAnsi="Arial" w:cs="Arial"/>
          <w:bCs/>
        </w:rPr>
      </w:pPr>
      <w:r w:rsidRPr="00320FB4">
        <w:rPr>
          <w:rFonts w:ascii="Arial" w:hAnsi="Arial" w:cs="Arial"/>
          <w:bCs/>
        </w:rPr>
        <w:t xml:space="preserve">If a notice is served, </w:t>
      </w:r>
      <w:r>
        <w:rPr>
          <w:rFonts w:ascii="Arial" w:hAnsi="Arial" w:cs="Arial"/>
          <w:bCs/>
        </w:rPr>
        <w:t xml:space="preserve">the other </w:t>
      </w:r>
      <w:r w:rsidR="00EB31AE">
        <w:rPr>
          <w:rFonts w:ascii="Arial" w:hAnsi="Arial" w:cs="Arial"/>
          <w:bCs/>
        </w:rPr>
        <w:t>Party</w:t>
      </w:r>
      <w:r w:rsidRPr="00320FB4">
        <w:rPr>
          <w:rFonts w:ascii="Arial" w:hAnsi="Arial" w:cs="Arial"/>
          <w:bCs/>
        </w:rPr>
        <w:t xml:space="preserve"> </w:t>
      </w:r>
      <w:r w:rsidR="0017542B">
        <w:rPr>
          <w:rFonts w:ascii="Arial" w:hAnsi="Arial" w:cs="Arial"/>
          <w:bCs/>
        </w:rPr>
        <w:t>shall</w:t>
      </w:r>
      <w:r w:rsidRPr="00320FB4">
        <w:rPr>
          <w:rFonts w:ascii="Arial" w:hAnsi="Arial" w:cs="Arial"/>
          <w:bCs/>
        </w:rPr>
        <w:t xml:space="preserve"> undertake such testing, inspection and monitoring as required to determine whether </w:t>
      </w:r>
      <w:r>
        <w:rPr>
          <w:rFonts w:ascii="Arial" w:hAnsi="Arial" w:cs="Arial"/>
          <w:bCs/>
        </w:rPr>
        <w:t xml:space="preserve">it is </w:t>
      </w:r>
      <w:r w:rsidRPr="00320FB4">
        <w:rPr>
          <w:rFonts w:ascii="Arial" w:hAnsi="Arial" w:cs="Arial"/>
          <w:bCs/>
        </w:rPr>
        <w:t xml:space="preserve">complying with the requirements of this </w:t>
      </w:r>
      <w:r w:rsidR="001E13D2">
        <w:rPr>
          <w:rFonts w:ascii="Arial" w:hAnsi="Arial" w:cs="Arial"/>
          <w:bCs/>
        </w:rPr>
        <w:t>Agreement</w:t>
      </w:r>
      <w:r>
        <w:rPr>
          <w:rFonts w:ascii="Arial" w:hAnsi="Arial" w:cs="Arial"/>
          <w:bCs/>
        </w:rPr>
        <w:t xml:space="preserve"> </w:t>
      </w:r>
      <w:r w:rsidRPr="00320FB4">
        <w:rPr>
          <w:rFonts w:ascii="Arial" w:hAnsi="Arial" w:cs="Arial"/>
          <w:bCs/>
        </w:rPr>
        <w:t xml:space="preserve">and, where </w:t>
      </w:r>
      <w:r>
        <w:rPr>
          <w:rFonts w:ascii="Arial" w:hAnsi="Arial" w:cs="Arial"/>
          <w:bCs/>
        </w:rPr>
        <w:t>it is</w:t>
      </w:r>
      <w:r w:rsidRPr="00320FB4">
        <w:rPr>
          <w:rFonts w:ascii="Arial" w:hAnsi="Arial" w:cs="Arial"/>
          <w:bCs/>
        </w:rPr>
        <w:t xml:space="preserve"> not so complying, must undertake such remedial action as necessary to ensure </w:t>
      </w:r>
      <w:r>
        <w:rPr>
          <w:rFonts w:ascii="Arial" w:hAnsi="Arial" w:cs="Arial"/>
          <w:bCs/>
        </w:rPr>
        <w:t>it</w:t>
      </w:r>
      <w:r w:rsidRPr="00320FB4">
        <w:rPr>
          <w:rFonts w:ascii="Arial" w:hAnsi="Arial" w:cs="Arial"/>
          <w:bCs/>
        </w:rPr>
        <w:t xml:space="preserve"> compl</w:t>
      </w:r>
      <w:r w:rsidR="00A275CB">
        <w:rPr>
          <w:rFonts w:ascii="Arial" w:hAnsi="Arial" w:cs="Arial"/>
          <w:bCs/>
        </w:rPr>
        <w:t>ies</w:t>
      </w:r>
      <w:r w:rsidRPr="00320FB4">
        <w:rPr>
          <w:rFonts w:ascii="Arial" w:hAnsi="Arial" w:cs="Arial"/>
          <w:bCs/>
        </w:rPr>
        <w:t xml:space="preserve"> with the requirements of this </w:t>
      </w:r>
      <w:r w:rsidR="001E13D2">
        <w:rPr>
          <w:rFonts w:ascii="Arial" w:hAnsi="Arial" w:cs="Arial"/>
          <w:bCs/>
        </w:rPr>
        <w:t>Agreement</w:t>
      </w:r>
      <w:r w:rsidRPr="00320FB4">
        <w:rPr>
          <w:rFonts w:ascii="Arial" w:hAnsi="Arial" w:cs="Arial"/>
          <w:bCs/>
        </w:rPr>
        <w:t xml:space="preserve">. </w:t>
      </w:r>
      <w:r w:rsidRPr="00320FB4">
        <w:rPr>
          <w:rFonts w:ascii="Arial" w:hAnsi="Arial" w:cs="Arial"/>
          <w:bCs/>
        </w:rPr>
        <w:lastRenderedPageBreak/>
        <w:t>This includes, without limitation, undertaking such testing, inspection, monitoring and other remedial action as reasonably required</w:t>
      </w:r>
      <w:r>
        <w:rPr>
          <w:rFonts w:ascii="Arial" w:hAnsi="Arial" w:cs="Arial"/>
          <w:bCs/>
        </w:rPr>
        <w:t xml:space="preserve">. </w:t>
      </w:r>
      <w:r w:rsidRPr="00320FB4">
        <w:rPr>
          <w:rFonts w:ascii="Arial" w:hAnsi="Arial" w:cs="Arial"/>
          <w:bCs/>
        </w:rPr>
        <w:t xml:space="preserve"> </w:t>
      </w:r>
    </w:p>
    <w:p w14:paraId="554A893A" w14:textId="77777777" w:rsidR="00CA09BC" w:rsidRPr="0045002D" w:rsidRDefault="00CA09BC" w:rsidP="00CA27C3">
      <w:pPr>
        <w:pStyle w:val="ListParagraph"/>
        <w:numPr>
          <w:ilvl w:val="0"/>
          <w:numId w:val="6"/>
        </w:numPr>
        <w:rPr>
          <w:rFonts w:ascii="Arial" w:hAnsi="Arial" w:cs="Arial"/>
          <w:b/>
          <w:caps/>
        </w:rPr>
      </w:pPr>
      <w:r w:rsidRPr="0045002D">
        <w:rPr>
          <w:rFonts w:ascii="Arial" w:hAnsi="Arial" w:cs="Arial"/>
          <w:b/>
          <w:bCs/>
          <w:caps/>
        </w:rPr>
        <w:t>Operation</w:t>
      </w:r>
      <w:r w:rsidRPr="0045002D">
        <w:rPr>
          <w:rFonts w:ascii="Arial" w:hAnsi="Arial" w:cs="Arial"/>
          <w:b/>
          <w:caps/>
        </w:rPr>
        <w:t>, Work and Approvals</w:t>
      </w:r>
    </w:p>
    <w:p w14:paraId="2F888C94" w14:textId="60DEB41E" w:rsidR="00320FB4" w:rsidRDefault="00320FB4"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Transmission Compan</w:t>
      </w:r>
      <w:r w:rsidR="00035535">
        <w:rPr>
          <w:rFonts w:ascii="Arial" w:hAnsi="Arial" w:cs="Arial"/>
          <w:bCs/>
        </w:rPr>
        <w:t>y</w:t>
      </w:r>
      <w:r>
        <w:rPr>
          <w:rFonts w:ascii="Arial" w:hAnsi="Arial" w:cs="Arial"/>
          <w:bCs/>
        </w:rPr>
        <w:t xml:space="preserve"> </w:t>
      </w:r>
      <w:r w:rsidR="0017542B">
        <w:rPr>
          <w:rFonts w:ascii="Arial" w:hAnsi="Arial" w:cs="Arial"/>
          <w:bCs/>
        </w:rPr>
        <w:t>shall</w:t>
      </w:r>
      <w:r w:rsidRPr="00320FB4">
        <w:rPr>
          <w:rFonts w:ascii="Arial" w:hAnsi="Arial" w:cs="Arial"/>
          <w:bCs/>
        </w:rPr>
        <w:t xml:space="preserve"> ensure that the </w:t>
      </w:r>
      <w:r w:rsidR="00035535">
        <w:rPr>
          <w:rFonts w:ascii="Arial" w:hAnsi="Arial" w:cs="Arial"/>
          <w:bCs/>
        </w:rPr>
        <w:t>Point of Connection</w:t>
      </w:r>
      <w:r w:rsidRPr="00320FB4">
        <w:rPr>
          <w:rFonts w:ascii="Arial" w:hAnsi="Arial" w:cs="Arial"/>
          <w:bCs/>
        </w:rPr>
        <w:t xml:space="preserve"> is operated and maintained in a manner that does not compromise the safe operation of the </w:t>
      </w:r>
      <w:r w:rsidR="0045002D">
        <w:rPr>
          <w:rFonts w:ascii="Arial" w:hAnsi="Arial" w:cs="Arial"/>
          <w:bCs/>
        </w:rPr>
        <w:t xml:space="preserve">interconnected </w:t>
      </w:r>
      <w:r>
        <w:rPr>
          <w:rFonts w:ascii="Arial" w:hAnsi="Arial" w:cs="Arial"/>
          <w:bCs/>
        </w:rPr>
        <w:t>SAPP syste</w:t>
      </w:r>
      <w:r w:rsidR="0045002D">
        <w:rPr>
          <w:rFonts w:ascii="Arial" w:hAnsi="Arial" w:cs="Arial"/>
          <w:bCs/>
        </w:rPr>
        <w:t>m</w:t>
      </w:r>
      <w:r w:rsidRPr="00320FB4">
        <w:rPr>
          <w:rFonts w:ascii="Arial" w:hAnsi="Arial" w:cs="Arial"/>
          <w:bCs/>
        </w:rPr>
        <w:t>, does not cause damage to</w:t>
      </w:r>
      <w:r w:rsidR="00A275CB">
        <w:rPr>
          <w:rFonts w:ascii="Arial" w:hAnsi="Arial" w:cs="Arial"/>
          <w:bCs/>
        </w:rPr>
        <w:t xml:space="preserve"> the</w:t>
      </w:r>
      <w:r w:rsidRPr="00320FB4">
        <w:rPr>
          <w:rFonts w:ascii="Arial" w:hAnsi="Arial" w:cs="Arial"/>
          <w:bCs/>
        </w:rPr>
        <w:t xml:space="preserve"> </w:t>
      </w:r>
      <w:r w:rsidR="0045002D">
        <w:rPr>
          <w:rFonts w:ascii="Arial" w:hAnsi="Arial" w:cs="Arial"/>
          <w:bCs/>
        </w:rPr>
        <w:t xml:space="preserve">interconnected </w:t>
      </w:r>
      <w:r>
        <w:rPr>
          <w:rFonts w:ascii="Arial" w:hAnsi="Arial" w:cs="Arial"/>
          <w:bCs/>
        </w:rPr>
        <w:t xml:space="preserve">SAPP </w:t>
      </w:r>
      <w:r w:rsidRPr="00320FB4">
        <w:rPr>
          <w:rFonts w:ascii="Arial" w:hAnsi="Arial" w:cs="Arial"/>
          <w:bCs/>
        </w:rPr>
        <w:t xml:space="preserve">system and does not interfere with the continuity or quality of supply provided by the </w:t>
      </w:r>
      <w:r w:rsidR="0045002D">
        <w:rPr>
          <w:rFonts w:ascii="Arial" w:hAnsi="Arial" w:cs="Arial"/>
          <w:bCs/>
        </w:rPr>
        <w:t xml:space="preserve">interconnected </w:t>
      </w:r>
      <w:r>
        <w:rPr>
          <w:rFonts w:ascii="Arial" w:hAnsi="Arial" w:cs="Arial"/>
          <w:bCs/>
        </w:rPr>
        <w:t xml:space="preserve">SAPP </w:t>
      </w:r>
      <w:r w:rsidR="00552EC0">
        <w:rPr>
          <w:rFonts w:ascii="Arial" w:hAnsi="Arial" w:cs="Arial"/>
          <w:bCs/>
        </w:rPr>
        <w:t>system.</w:t>
      </w:r>
    </w:p>
    <w:p w14:paraId="7407779B" w14:textId="78421EF0" w:rsidR="00FF3D2A" w:rsidRDefault="00FF3D2A"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Transmission Compan</w:t>
      </w:r>
      <w:r w:rsidR="00035535">
        <w:rPr>
          <w:rFonts w:ascii="Arial" w:hAnsi="Arial" w:cs="Arial"/>
          <w:bCs/>
        </w:rPr>
        <w:t xml:space="preserve">y and the </w:t>
      </w:r>
      <w:r w:rsidR="001E5A27">
        <w:rPr>
          <w:rFonts w:ascii="Arial" w:hAnsi="Arial" w:cs="Arial"/>
          <w:bCs/>
        </w:rPr>
        <w:t>Load or Generator</w:t>
      </w:r>
      <w:r w:rsidR="00035535">
        <w:rPr>
          <w:rFonts w:ascii="Arial" w:hAnsi="Arial" w:cs="Arial"/>
          <w:bCs/>
        </w:rPr>
        <w:t xml:space="preserve"> </w:t>
      </w:r>
      <w:r w:rsidR="0017542B">
        <w:rPr>
          <w:rFonts w:ascii="Arial" w:hAnsi="Arial" w:cs="Arial"/>
          <w:bCs/>
        </w:rPr>
        <w:t>shall</w:t>
      </w:r>
      <w:r w:rsidRPr="00FF3D2A">
        <w:rPr>
          <w:rFonts w:ascii="Arial" w:hAnsi="Arial" w:cs="Arial"/>
          <w:bCs/>
        </w:rPr>
        <w:t xml:space="preserve"> comply with the operating protocols set out in the document titled “Joint Operating Protocols” which document must be agreed and signed as a condition to </w:t>
      </w:r>
      <w:r>
        <w:rPr>
          <w:rFonts w:ascii="Arial" w:hAnsi="Arial" w:cs="Arial"/>
          <w:bCs/>
        </w:rPr>
        <w:t xml:space="preserve">use the </w:t>
      </w:r>
      <w:r w:rsidR="00035535">
        <w:rPr>
          <w:rFonts w:ascii="Arial" w:hAnsi="Arial" w:cs="Arial"/>
          <w:bCs/>
        </w:rPr>
        <w:t>Point of Connection</w:t>
      </w:r>
      <w:r>
        <w:rPr>
          <w:rFonts w:ascii="Arial" w:hAnsi="Arial" w:cs="Arial"/>
          <w:bCs/>
        </w:rPr>
        <w:t>.</w:t>
      </w:r>
    </w:p>
    <w:p w14:paraId="36D6E8DB" w14:textId="5D16B2A2" w:rsidR="00FF3D2A" w:rsidRDefault="00FF3D2A" w:rsidP="00CA27C3">
      <w:pPr>
        <w:pStyle w:val="ListParagraph"/>
        <w:numPr>
          <w:ilvl w:val="1"/>
          <w:numId w:val="6"/>
        </w:numPr>
        <w:jc w:val="both"/>
        <w:rPr>
          <w:rFonts w:ascii="Arial" w:hAnsi="Arial" w:cs="Arial"/>
          <w:bCs/>
        </w:rPr>
      </w:pPr>
      <w:r>
        <w:rPr>
          <w:rFonts w:ascii="Arial" w:hAnsi="Arial" w:cs="Arial"/>
          <w:bCs/>
        </w:rPr>
        <w:t xml:space="preserve">The </w:t>
      </w:r>
      <w:r w:rsidR="00133FFA">
        <w:rPr>
          <w:rFonts w:ascii="Arial" w:hAnsi="Arial" w:cs="Arial"/>
          <w:bCs/>
        </w:rPr>
        <w:t xml:space="preserve">Transmission </w:t>
      </w:r>
      <w:r w:rsidR="00035535">
        <w:rPr>
          <w:rFonts w:ascii="Arial" w:hAnsi="Arial" w:cs="Arial"/>
          <w:bCs/>
        </w:rPr>
        <w:t xml:space="preserve">Company and the </w:t>
      </w:r>
      <w:r w:rsidR="001E5A27">
        <w:rPr>
          <w:rFonts w:ascii="Arial" w:hAnsi="Arial" w:cs="Arial"/>
          <w:bCs/>
        </w:rPr>
        <w:t>Load or Generator</w:t>
      </w:r>
      <w:r w:rsidR="00035535">
        <w:rPr>
          <w:rFonts w:ascii="Arial" w:hAnsi="Arial" w:cs="Arial"/>
          <w:bCs/>
        </w:rPr>
        <w:t xml:space="preserve"> </w:t>
      </w:r>
      <w:r w:rsidR="0017542B">
        <w:rPr>
          <w:rFonts w:ascii="Arial" w:hAnsi="Arial" w:cs="Arial"/>
          <w:bCs/>
        </w:rPr>
        <w:t>shall</w:t>
      </w:r>
      <w:r w:rsidRPr="00FF3D2A">
        <w:rPr>
          <w:rFonts w:ascii="Arial" w:hAnsi="Arial" w:cs="Arial"/>
          <w:bCs/>
        </w:rPr>
        <w:t>:</w:t>
      </w:r>
    </w:p>
    <w:p w14:paraId="19069200" w14:textId="37F86508" w:rsidR="00FF3D2A" w:rsidRDefault="00FF3D2A" w:rsidP="00CA27C3">
      <w:pPr>
        <w:pStyle w:val="ListParagraph"/>
        <w:numPr>
          <w:ilvl w:val="2"/>
          <w:numId w:val="55"/>
        </w:numPr>
        <w:ind w:left="2160" w:hanging="360"/>
        <w:jc w:val="both"/>
        <w:rPr>
          <w:rFonts w:ascii="Arial" w:hAnsi="Arial" w:cs="Arial"/>
          <w:bCs/>
        </w:rPr>
      </w:pPr>
      <w:r w:rsidRPr="00FF3D2A">
        <w:rPr>
          <w:rFonts w:ascii="Arial" w:hAnsi="Arial" w:cs="Arial"/>
          <w:bCs/>
        </w:rPr>
        <w:t xml:space="preserve">provide </w:t>
      </w:r>
      <w:r w:rsidR="00035535">
        <w:rPr>
          <w:rFonts w:ascii="Arial" w:hAnsi="Arial" w:cs="Arial"/>
          <w:bCs/>
        </w:rPr>
        <w:t>each other</w:t>
      </w:r>
      <w:r>
        <w:rPr>
          <w:rFonts w:ascii="Arial" w:hAnsi="Arial" w:cs="Arial"/>
          <w:bCs/>
        </w:rPr>
        <w:t xml:space="preserve"> </w:t>
      </w:r>
      <w:r w:rsidR="00035535">
        <w:rPr>
          <w:rFonts w:ascii="Arial" w:hAnsi="Arial" w:cs="Arial"/>
          <w:bCs/>
        </w:rPr>
        <w:t>with</w:t>
      </w:r>
      <w:r w:rsidRPr="00FF3D2A">
        <w:rPr>
          <w:rFonts w:ascii="Arial" w:hAnsi="Arial" w:cs="Arial"/>
          <w:bCs/>
        </w:rPr>
        <w:t xml:space="preserve"> a copy of all government </w:t>
      </w:r>
      <w:r w:rsidR="00863F17" w:rsidRPr="00863F17">
        <w:rPr>
          <w:rFonts w:ascii="Arial" w:hAnsi="Arial" w:cs="Arial"/>
          <w:bCs/>
        </w:rPr>
        <w:t xml:space="preserve">(regulator and </w:t>
      </w:r>
      <w:r w:rsidR="00863F17">
        <w:rPr>
          <w:rFonts w:ascii="Arial" w:hAnsi="Arial" w:cs="Arial"/>
          <w:bCs/>
        </w:rPr>
        <w:t>relevant</w:t>
      </w:r>
      <w:r w:rsidR="00863F17" w:rsidRPr="00863F17">
        <w:rPr>
          <w:rFonts w:ascii="Arial" w:hAnsi="Arial" w:cs="Arial"/>
          <w:bCs/>
        </w:rPr>
        <w:t xml:space="preserve"> energy department)</w:t>
      </w:r>
      <w:r w:rsidR="00035535">
        <w:rPr>
          <w:rFonts w:ascii="Arial" w:hAnsi="Arial" w:cs="Arial"/>
          <w:bCs/>
        </w:rPr>
        <w:t xml:space="preserve">, SAPP and RERA </w:t>
      </w:r>
      <w:r w:rsidRPr="00FF3D2A">
        <w:rPr>
          <w:rFonts w:ascii="Arial" w:hAnsi="Arial" w:cs="Arial"/>
          <w:bCs/>
        </w:rPr>
        <w:t>approvals</w:t>
      </w:r>
      <w:r w:rsidR="00863F17">
        <w:rPr>
          <w:rFonts w:ascii="Arial" w:hAnsi="Arial" w:cs="Arial"/>
          <w:bCs/>
        </w:rPr>
        <w:t xml:space="preserve"> </w:t>
      </w:r>
      <w:r w:rsidRPr="00FF3D2A">
        <w:rPr>
          <w:rFonts w:ascii="Arial" w:hAnsi="Arial" w:cs="Arial"/>
          <w:bCs/>
        </w:rPr>
        <w:t>relating to</w:t>
      </w:r>
      <w:r w:rsidR="00035535">
        <w:rPr>
          <w:rFonts w:ascii="Arial" w:hAnsi="Arial" w:cs="Arial"/>
          <w:bCs/>
        </w:rPr>
        <w:t xml:space="preserve"> </w:t>
      </w:r>
      <w:r w:rsidRPr="00FF3D2A">
        <w:rPr>
          <w:rFonts w:ascii="Arial" w:hAnsi="Arial" w:cs="Arial"/>
          <w:bCs/>
        </w:rPr>
        <w:t>the</w:t>
      </w:r>
      <w:r w:rsidR="009F7C11">
        <w:rPr>
          <w:rFonts w:ascii="Arial" w:hAnsi="Arial" w:cs="Arial"/>
          <w:bCs/>
        </w:rPr>
        <w:t xml:space="preserve"> </w:t>
      </w:r>
      <w:r w:rsidR="00035535">
        <w:rPr>
          <w:rFonts w:ascii="Arial" w:hAnsi="Arial" w:cs="Arial"/>
          <w:bCs/>
        </w:rPr>
        <w:t>Point of Connection</w:t>
      </w:r>
      <w:r w:rsidRPr="00FF3D2A">
        <w:rPr>
          <w:rFonts w:ascii="Arial" w:hAnsi="Arial" w:cs="Arial"/>
          <w:bCs/>
        </w:rPr>
        <w:t>;</w:t>
      </w:r>
    </w:p>
    <w:p w14:paraId="6D1E9582" w14:textId="36D76620" w:rsidR="00FF3D2A" w:rsidRPr="00FF3D2A" w:rsidRDefault="00FF3D2A" w:rsidP="00CA27C3">
      <w:pPr>
        <w:pStyle w:val="ListParagraph"/>
        <w:numPr>
          <w:ilvl w:val="2"/>
          <w:numId w:val="55"/>
        </w:numPr>
        <w:ind w:left="2160" w:hanging="360"/>
        <w:jc w:val="both"/>
        <w:rPr>
          <w:rFonts w:ascii="Arial" w:hAnsi="Arial" w:cs="Arial"/>
          <w:bCs/>
        </w:rPr>
      </w:pPr>
      <w:r w:rsidRPr="00FF3D2A">
        <w:rPr>
          <w:rFonts w:ascii="Arial" w:hAnsi="Arial" w:cs="Arial"/>
          <w:bCs/>
        </w:rPr>
        <w:t xml:space="preserve">notify </w:t>
      </w:r>
      <w:r>
        <w:rPr>
          <w:rFonts w:ascii="Arial" w:hAnsi="Arial" w:cs="Arial"/>
          <w:bCs/>
        </w:rPr>
        <w:t>each other</w:t>
      </w:r>
      <w:r w:rsidRPr="00FF3D2A">
        <w:rPr>
          <w:rFonts w:ascii="Arial" w:hAnsi="Arial" w:cs="Arial"/>
          <w:bCs/>
        </w:rPr>
        <w:t xml:space="preserve"> as soon as practicable if there is a change to, including without limitation a revocation of, any such approval and provide to </w:t>
      </w:r>
      <w:r w:rsidR="009F7C11">
        <w:rPr>
          <w:rFonts w:ascii="Arial" w:hAnsi="Arial" w:cs="Arial"/>
          <w:bCs/>
        </w:rPr>
        <w:t xml:space="preserve">each </w:t>
      </w:r>
      <w:r w:rsidR="00555FA9">
        <w:rPr>
          <w:rFonts w:ascii="Arial" w:hAnsi="Arial" w:cs="Arial"/>
          <w:bCs/>
        </w:rPr>
        <w:t>other</w:t>
      </w:r>
      <w:r w:rsidR="00555FA9">
        <w:rPr>
          <w:rStyle w:val="CommentReference"/>
        </w:rPr>
        <w:t xml:space="preserve"> </w:t>
      </w:r>
      <w:r w:rsidRPr="00FF3D2A">
        <w:rPr>
          <w:rFonts w:ascii="Arial" w:hAnsi="Arial" w:cs="Arial"/>
          <w:bCs/>
        </w:rPr>
        <w:t>a copy of the revised approval or document effecting the revocation; and</w:t>
      </w:r>
    </w:p>
    <w:p w14:paraId="10B40D13" w14:textId="6D89816A" w:rsidR="00FF3D2A" w:rsidRDefault="00FF3D2A" w:rsidP="00CA27C3">
      <w:pPr>
        <w:pStyle w:val="ListParagraph"/>
        <w:numPr>
          <w:ilvl w:val="2"/>
          <w:numId w:val="55"/>
        </w:numPr>
        <w:ind w:left="2160" w:hanging="360"/>
        <w:jc w:val="both"/>
        <w:rPr>
          <w:rFonts w:ascii="Arial" w:hAnsi="Arial" w:cs="Arial"/>
          <w:bCs/>
        </w:rPr>
      </w:pPr>
      <w:r w:rsidRPr="00FF3D2A">
        <w:rPr>
          <w:rFonts w:ascii="Arial" w:hAnsi="Arial" w:cs="Arial"/>
          <w:bCs/>
        </w:rPr>
        <w:t xml:space="preserve">notify </w:t>
      </w:r>
      <w:r>
        <w:rPr>
          <w:rFonts w:ascii="Arial" w:hAnsi="Arial" w:cs="Arial"/>
          <w:bCs/>
        </w:rPr>
        <w:t>each other</w:t>
      </w:r>
      <w:r w:rsidRPr="00FF3D2A">
        <w:rPr>
          <w:rFonts w:ascii="Arial" w:hAnsi="Arial" w:cs="Arial"/>
          <w:bCs/>
        </w:rPr>
        <w:t xml:space="preserve"> if </w:t>
      </w:r>
      <w:r>
        <w:rPr>
          <w:rFonts w:ascii="Arial" w:hAnsi="Arial" w:cs="Arial"/>
          <w:bCs/>
        </w:rPr>
        <w:t>there is any</w:t>
      </w:r>
      <w:r w:rsidRPr="00FF3D2A">
        <w:rPr>
          <w:rFonts w:ascii="Arial" w:hAnsi="Arial" w:cs="Arial"/>
          <w:bCs/>
        </w:rPr>
        <w:t xml:space="preserve"> reason to believe that an approval may be revoked and the revocation would have the effect that it would cease to be lawful for</w:t>
      </w:r>
      <w:r>
        <w:rPr>
          <w:rFonts w:ascii="Arial" w:hAnsi="Arial" w:cs="Arial"/>
          <w:bCs/>
        </w:rPr>
        <w:t xml:space="preserve"> a </w:t>
      </w:r>
      <w:r w:rsidR="00EB31AE">
        <w:rPr>
          <w:rFonts w:ascii="Arial" w:hAnsi="Arial" w:cs="Arial"/>
          <w:bCs/>
        </w:rPr>
        <w:t>Party</w:t>
      </w:r>
      <w:r>
        <w:rPr>
          <w:rFonts w:ascii="Arial" w:hAnsi="Arial" w:cs="Arial"/>
          <w:bCs/>
        </w:rPr>
        <w:t xml:space="preserve"> </w:t>
      </w:r>
      <w:r w:rsidRPr="00FF3D2A">
        <w:rPr>
          <w:rFonts w:ascii="Arial" w:hAnsi="Arial" w:cs="Arial"/>
          <w:bCs/>
        </w:rPr>
        <w:t>to own and/or operate the</w:t>
      </w:r>
      <w:r>
        <w:rPr>
          <w:rFonts w:ascii="Arial" w:hAnsi="Arial" w:cs="Arial"/>
          <w:bCs/>
        </w:rPr>
        <w:t xml:space="preserve"> </w:t>
      </w:r>
      <w:r w:rsidR="00CA4201">
        <w:rPr>
          <w:rFonts w:ascii="Arial" w:hAnsi="Arial" w:cs="Arial"/>
          <w:bCs/>
        </w:rPr>
        <w:t>Interconnector</w:t>
      </w:r>
      <w:r w:rsidRPr="00FF3D2A">
        <w:rPr>
          <w:rFonts w:ascii="Arial" w:hAnsi="Arial" w:cs="Arial"/>
          <w:bCs/>
        </w:rPr>
        <w:t>.</w:t>
      </w:r>
      <w:r w:rsidR="00320FB4" w:rsidRPr="00320FB4">
        <w:rPr>
          <w:rFonts w:ascii="Arial" w:hAnsi="Arial" w:cs="Arial"/>
          <w:bCs/>
        </w:rPr>
        <w:t xml:space="preserve"> </w:t>
      </w:r>
    </w:p>
    <w:p w14:paraId="489961C0" w14:textId="4171C8C4" w:rsidR="00CA09BC" w:rsidRPr="00FF3D2A" w:rsidRDefault="00FF3D2A" w:rsidP="00CA27C3">
      <w:pPr>
        <w:pStyle w:val="ListParagraph"/>
        <w:numPr>
          <w:ilvl w:val="1"/>
          <w:numId w:val="6"/>
        </w:numPr>
        <w:jc w:val="both"/>
        <w:rPr>
          <w:rFonts w:ascii="Arial" w:hAnsi="Arial" w:cs="Arial"/>
          <w:bCs/>
        </w:rPr>
      </w:pPr>
      <w:r>
        <w:rPr>
          <w:rFonts w:ascii="Arial" w:hAnsi="Arial" w:cs="Arial"/>
          <w:bCs/>
        </w:rPr>
        <w:t xml:space="preserve">The </w:t>
      </w:r>
      <w:r w:rsidR="00035535">
        <w:rPr>
          <w:rFonts w:ascii="Arial" w:hAnsi="Arial" w:cs="Arial"/>
          <w:bCs/>
        </w:rPr>
        <w:t>Parties</w:t>
      </w:r>
      <w:r>
        <w:rPr>
          <w:rFonts w:ascii="Arial" w:hAnsi="Arial" w:cs="Arial"/>
          <w:bCs/>
        </w:rPr>
        <w:t xml:space="preserve"> </w:t>
      </w:r>
      <w:r w:rsidR="0017542B">
        <w:rPr>
          <w:rFonts w:ascii="Arial" w:hAnsi="Arial" w:cs="Arial"/>
          <w:bCs/>
        </w:rPr>
        <w:t>shall</w:t>
      </w:r>
      <w:r w:rsidRPr="00FF3D2A">
        <w:rPr>
          <w:rFonts w:ascii="Arial" w:hAnsi="Arial" w:cs="Arial"/>
          <w:bCs/>
        </w:rPr>
        <w:t xml:space="preserve"> ensure that </w:t>
      </w:r>
      <w:r w:rsidR="00A275CB">
        <w:rPr>
          <w:rFonts w:ascii="Arial" w:hAnsi="Arial" w:cs="Arial"/>
          <w:bCs/>
        </w:rPr>
        <w:t>they can be contacted</w:t>
      </w:r>
      <w:r w:rsidRPr="00FF3D2A">
        <w:rPr>
          <w:rFonts w:ascii="Arial" w:hAnsi="Arial" w:cs="Arial"/>
          <w:bCs/>
        </w:rPr>
        <w:t xml:space="preserve"> at all times (24 hours a day, 7 days a week) </w:t>
      </w:r>
      <w:r w:rsidR="00A275CB">
        <w:rPr>
          <w:rFonts w:ascii="Arial" w:hAnsi="Arial" w:cs="Arial"/>
          <w:bCs/>
        </w:rPr>
        <w:t xml:space="preserve">and have </w:t>
      </w:r>
      <w:r w:rsidRPr="00FF3D2A">
        <w:rPr>
          <w:rFonts w:ascii="Arial" w:hAnsi="Arial" w:cs="Arial"/>
          <w:bCs/>
        </w:rPr>
        <w:t>authorized</w:t>
      </w:r>
      <w:r>
        <w:rPr>
          <w:rFonts w:ascii="Arial" w:hAnsi="Arial" w:cs="Arial"/>
          <w:bCs/>
        </w:rPr>
        <w:t>, English speaking</w:t>
      </w:r>
      <w:r w:rsidRPr="00FF3D2A">
        <w:rPr>
          <w:rFonts w:ascii="Arial" w:hAnsi="Arial" w:cs="Arial"/>
          <w:bCs/>
        </w:rPr>
        <w:t xml:space="preserve"> and duly qualified personnel </w:t>
      </w:r>
      <w:r w:rsidR="00A275CB">
        <w:rPr>
          <w:rFonts w:ascii="Arial" w:hAnsi="Arial" w:cs="Arial"/>
          <w:bCs/>
        </w:rPr>
        <w:t xml:space="preserve">available </w:t>
      </w:r>
      <w:r w:rsidRPr="00FF3D2A">
        <w:rPr>
          <w:rFonts w:ascii="Arial" w:hAnsi="Arial" w:cs="Arial"/>
          <w:bCs/>
        </w:rPr>
        <w:t xml:space="preserve">who are able to attend to emergencies and other urgent situations in respect </w:t>
      </w:r>
      <w:r w:rsidR="00A275CB">
        <w:rPr>
          <w:rFonts w:ascii="Arial" w:hAnsi="Arial" w:cs="Arial"/>
          <w:bCs/>
        </w:rPr>
        <w:t>to</w:t>
      </w:r>
      <w:r w:rsidRPr="00FF3D2A">
        <w:rPr>
          <w:rFonts w:ascii="Arial" w:hAnsi="Arial" w:cs="Arial"/>
          <w:bCs/>
        </w:rPr>
        <w:t xml:space="preserve"> the </w:t>
      </w:r>
      <w:r w:rsidR="00CA4201">
        <w:rPr>
          <w:rFonts w:ascii="Arial" w:hAnsi="Arial" w:cs="Arial"/>
          <w:bCs/>
        </w:rPr>
        <w:t>Interconnector</w:t>
      </w:r>
      <w:r w:rsidR="00863F17">
        <w:rPr>
          <w:rFonts w:ascii="Arial" w:hAnsi="Arial" w:cs="Arial"/>
          <w:bCs/>
        </w:rPr>
        <w:t xml:space="preserve"> </w:t>
      </w:r>
      <w:r w:rsidR="00863F17" w:rsidRPr="00FF3D2A">
        <w:rPr>
          <w:rFonts w:ascii="Arial" w:hAnsi="Arial" w:cs="Arial"/>
          <w:bCs/>
        </w:rPr>
        <w:t>and</w:t>
      </w:r>
      <w:r w:rsidRPr="00FF3D2A">
        <w:rPr>
          <w:rFonts w:ascii="Arial" w:hAnsi="Arial" w:cs="Arial"/>
          <w:bCs/>
        </w:rPr>
        <w:t xml:space="preserve"> ensure up to date phone numbers and email addresses</w:t>
      </w:r>
      <w:r w:rsidR="00A275CB">
        <w:rPr>
          <w:rFonts w:ascii="Arial" w:hAnsi="Arial" w:cs="Arial"/>
          <w:bCs/>
        </w:rPr>
        <w:t xml:space="preserve"> are available</w:t>
      </w:r>
      <w:r w:rsidRPr="00FF3D2A">
        <w:rPr>
          <w:rFonts w:ascii="Arial" w:hAnsi="Arial" w:cs="Arial"/>
          <w:bCs/>
        </w:rPr>
        <w:t xml:space="preserve"> for such personnel.</w:t>
      </w:r>
    </w:p>
    <w:p w14:paraId="3F47DD7D" w14:textId="77777777" w:rsidR="00CA09BC" w:rsidRPr="0045002D" w:rsidRDefault="00CA09BC" w:rsidP="00CA27C3">
      <w:pPr>
        <w:pStyle w:val="ListParagraph"/>
        <w:numPr>
          <w:ilvl w:val="0"/>
          <w:numId w:val="6"/>
        </w:numPr>
        <w:rPr>
          <w:rFonts w:ascii="Arial" w:hAnsi="Arial" w:cs="Arial"/>
          <w:b/>
          <w:caps/>
        </w:rPr>
      </w:pPr>
      <w:r w:rsidRPr="0045002D">
        <w:rPr>
          <w:rFonts w:ascii="Arial" w:hAnsi="Arial" w:cs="Arial"/>
          <w:b/>
          <w:bCs/>
          <w:caps/>
        </w:rPr>
        <w:t>Fault</w:t>
      </w:r>
      <w:r w:rsidRPr="0045002D">
        <w:rPr>
          <w:rFonts w:ascii="Arial" w:hAnsi="Arial" w:cs="Arial"/>
          <w:b/>
          <w:caps/>
        </w:rPr>
        <w:t xml:space="preserve"> reporting</w:t>
      </w:r>
    </w:p>
    <w:p w14:paraId="04F911F8" w14:textId="74C6E6AB" w:rsidR="00863F17" w:rsidRPr="00863F17" w:rsidRDefault="00863F17" w:rsidP="00CA27C3">
      <w:pPr>
        <w:pStyle w:val="ListParagraph"/>
        <w:numPr>
          <w:ilvl w:val="1"/>
          <w:numId w:val="6"/>
        </w:numPr>
        <w:jc w:val="both"/>
        <w:rPr>
          <w:rFonts w:ascii="Arial" w:hAnsi="Arial" w:cs="Arial"/>
          <w:bCs/>
        </w:rPr>
      </w:pPr>
      <w:r>
        <w:rPr>
          <w:rFonts w:ascii="Arial" w:hAnsi="Arial" w:cs="Arial"/>
          <w:bCs/>
        </w:rPr>
        <w:t xml:space="preserve">The </w:t>
      </w:r>
      <w:r w:rsidR="00035535">
        <w:rPr>
          <w:rFonts w:ascii="Arial" w:hAnsi="Arial" w:cs="Arial"/>
          <w:bCs/>
        </w:rPr>
        <w:t>Parties</w:t>
      </w:r>
      <w:r>
        <w:rPr>
          <w:rFonts w:ascii="Arial" w:hAnsi="Arial" w:cs="Arial"/>
          <w:bCs/>
        </w:rPr>
        <w:t xml:space="preserve"> </w:t>
      </w:r>
      <w:r w:rsidR="0017542B">
        <w:rPr>
          <w:rFonts w:ascii="Arial" w:hAnsi="Arial" w:cs="Arial"/>
          <w:bCs/>
        </w:rPr>
        <w:t>shall</w:t>
      </w:r>
      <w:r w:rsidRPr="00863F17">
        <w:rPr>
          <w:rFonts w:ascii="Arial" w:hAnsi="Arial" w:cs="Arial"/>
          <w:bCs/>
        </w:rPr>
        <w:t xml:space="preserve"> notify </w:t>
      </w:r>
      <w:r>
        <w:rPr>
          <w:rFonts w:ascii="Arial" w:hAnsi="Arial" w:cs="Arial"/>
          <w:bCs/>
        </w:rPr>
        <w:t xml:space="preserve">each other </w:t>
      </w:r>
      <w:r w:rsidRPr="00863F17">
        <w:rPr>
          <w:rFonts w:ascii="Arial" w:hAnsi="Arial" w:cs="Arial"/>
          <w:bCs/>
        </w:rPr>
        <w:t xml:space="preserve">as soon as reasonably practicable if </w:t>
      </w:r>
      <w:r w:rsidR="00A275CB">
        <w:rPr>
          <w:rFonts w:ascii="Arial" w:hAnsi="Arial" w:cs="Arial"/>
          <w:bCs/>
        </w:rPr>
        <w:t>they become</w:t>
      </w:r>
      <w:r w:rsidRPr="00863F17">
        <w:rPr>
          <w:rFonts w:ascii="Arial" w:hAnsi="Arial" w:cs="Arial"/>
          <w:bCs/>
        </w:rPr>
        <w:t xml:space="preserve"> aware of any fault or irregularity </w:t>
      </w:r>
      <w:r w:rsidR="0017542B">
        <w:rPr>
          <w:rFonts w:ascii="Arial" w:hAnsi="Arial" w:cs="Arial"/>
          <w:bCs/>
        </w:rPr>
        <w:t>on</w:t>
      </w:r>
      <w:r>
        <w:rPr>
          <w:rFonts w:ascii="Arial" w:hAnsi="Arial" w:cs="Arial"/>
          <w:bCs/>
        </w:rPr>
        <w:t xml:space="preserve"> </w:t>
      </w:r>
      <w:r w:rsidRPr="00863F17">
        <w:rPr>
          <w:rFonts w:ascii="Arial" w:hAnsi="Arial" w:cs="Arial"/>
          <w:bCs/>
        </w:rPr>
        <w:t xml:space="preserve">the </w:t>
      </w:r>
      <w:r w:rsidR="00035535">
        <w:rPr>
          <w:rFonts w:ascii="Arial" w:hAnsi="Arial" w:cs="Arial"/>
          <w:bCs/>
        </w:rPr>
        <w:t>Point of Connection</w:t>
      </w:r>
      <w:r w:rsidRPr="00863F17">
        <w:rPr>
          <w:rFonts w:ascii="Arial" w:hAnsi="Arial" w:cs="Arial"/>
          <w:bCs/>
        </w:rPr>
        <w:t>.</w:t>
      </w:r>
    </w:p>
    <w:p w14:paraId="62330699" w14:textId="1D1EF47E" w:rsidR="00863F17" w:rsidRPr="00863F17" w:rsidRDefault="00863F17" w:rsidP="00CA27C3">
      <w:pPr>
        <w:pStyle w:val="ListParagraph"/>
        <w:numPr>
          <w:ilvl w:val="1"/>
          <w:numId w:val="6"/>
        </w:numPr>
        <w:jc w:val="both"/>
        <w:rPr>
          <w:rFonts w:ascii="Arial" w:hAnsi="Arial" w:cs="Arial"/>
          <w:bCs/>
        </w:rPr>
      </w:pPr>
      <w:r w:rsidRPr="00863F17">
        <w:rPr>
          <w:rFonts w:ascii="Arial" w:hAnsi="Arial" w:cs="Arial"/>
          <w:bCs/>
        </w:rPr>
        <w:t xml:space="preserve">Where </w:t>
      </w:r>
      <w:r w:rsidR="007048AE">
        <w:rPr>
          <w:rFonts w:ascii="Arial" w:hAnsi="Arial" w:cs="Arial"/>
          <w:bCs/>
        </w:rPr>
        <w:t xml:space="preserve">the Parties notify each </w:t>
      </w:r>
      <w:r w:rsidR="000724FD">
        <w:rPr>
          <w:rFonts w:ascii="Arial" w:hAnsi="Arial" w:cs="Arial"/>
          <w:bCs/>
        </w:rPr>
        <w:t>other</w:t>
      </w:r>
      <w:r w:rsidR="007048AE">
        <w:rPr>
          <w:rFonts w:ascii="Arial" w:hAnsi="Arial" w:cs="Arial"/>
          <w:bCs/>
        </w:rPr>
        <w:t xml:space="preserve"> </w:t>
      </w:r>
      <w:r w:rsidRPr="00863F17">
        <w:rPr>
          <w:rFonts w:ascii="Arial" w:hAnsi="Arial" w:cs="Arial"/>
          <w:bCs/>
        </w:rPr>
        <w:t>of a fault or irregularity</w:t>
      </w:r>
      <w:r w:rsidR="007048AE">
        <w:rPr>
          <w:rFonts w:ascii="Arial" w:hAnsi="Arial" w:cs="Arial"/>
          <w:bCs/>
        </w:rPr>
        <w:t xml:space="preserve"> </w:t>
      </w:r>
      <w:r w:rsidR="001E5A27">
        <w:rPr>
          <w:rFonts w:ascii="Arial" w:hAnsi="Arial" w:cs="Arial"/>
          <w:bCs/>
        </w:rPr>
        <w:t xml:space="preserve">at the Point of Connection </w:t>
      </w:r>
      <w:r w:rsidRPr="00863F17">
        <w:rPr>
          <w:rFonts w:ascii="Arial" w:hAnsi="Arial" w:cs="Arial"/>
          <w:bCs/>
        </w:rPr>
        <w:t>or</w:t>
      </w:r>
      <w:r>
        <w:rPr>
          <w:rFonts w:ascii="Arial" w:hAnsi="Arial" w:cs="Arial"/>
          <w:bCs/>
        </w:rPr>
        <w:t xml:space="preserve"> </w:t>
      </w:r>
      <w:r w:rsidRPr="00863F17">
        <w:rPr>
          <w:rFonts w:ascii="Arial" w:hAnsi="Arial" w:cs="Arial"/>
          <w:bCs/>
        </w:rPr>
        <w:t xml:space="preserve">otherwise become aware of a fault or irregularity, then </w:t>
      </w:r>
      <w:r>
        <w:rPr>
          <w:rFonts w:ascii="Arial" w:hAnsi="Arial" w:cs="Arial"/>
          <w:bCs/>
        </w:rPr>
        <w:t xml:space="preserve">the </w:t>
      </w:r>
      <w:r w:rsidR="001E5A27">
        <w:rPr>
          <w:rFonts w:ascii="Arial" w:hAnsi="Arial" w:cs="Arial"/>
          <w:bCs/>
        </w:rPr>
        <w:t xml:space="preserve">Transmission Owner </w:t>
      </w:r>
      <w:r w:rsidR="0017542B">
        <w:rPr>
          <w:rFonts w:ascii="Arial" w:hAnsi="Arial" w:cs="Arial"/>
          <w:bCs/>
        </w:rPr>
        <w:t xml:space="preserve">shall </w:t>
      </w:r>
      <w:r w:rsidRPr="00863F17">
        <w:rPr>
          <w:rFonts w:ascii="Arial" w:hAnsi="Arial" w:cs="Arial"/>
          <w:bCs/>
        </w:rPr>
        <w:t xml:space="preserve">undertake such investigation of the fault or irregularity as </w:t>
      </w:r>
      <w:r>
        <w:rPr>
          <w:rFonts w:ascii="Arial" w:hAnsi="Arial" w:cs="Arial"/>
          <w:bCs/>
        </w:rPr>
        <w:t xml:space="preserve">it </w:t>
      </w:r>
      <w:r w:rsidRPr="00863F17">
        <w:rPr>
          <w:rFonts w:ascii="Arial" w:hAnsi="Arial" w:cs="Arial"/>
          <w:bCs/>
        </w:rPr>
        <w:t>considers appropriate having regard to good electricity industry practice</w:t>
      </w:r>
      <w:r>
        <w:rPr>
          <w:rFonts w:ascii="Arial" w:hAnsi="Arial" w:cs="Arial"/>
          <w:bCs/>
        </w:rPr>
        <w:t>,</w:t>
      </w:r>
      <w:r w:rsidRPr="00863F17">
        <w:rPr>
          <w:rFonts w:ascii="Arial" w:hAnsi="Arial" w:cs="Arial"/>
          <w:bCs/>
        </w:rPr>
        <w:t xml:space="preserve"> applicable laws</w:t>
      </w:r>
      <w:r>
        <w:rPr>
          <w:rFonts w:ascii="Arial" w:hAnsi="Arial" w:cs="Arial"/>
          <w:bCs/>
        </w:rPr>
        <w:t xml:space="preserve"> and the SAPP Operating Guidelines</w:t>
      </w:r>
      <w:r w:rsidRPr="00863F17">
        <w:rPr>
          <w:rFonts w:ascii="Arial" w:hAnsi="Arial" w:cs="Arial"/>
          <w:bCs/>
        </w:rPr>
        <w:t>.</w:t>
      </w:r>
    </w:p>
    <w:p w14:paraId="0E02754C" w14:textId="4F2ADFB6" w:rsidR="00863F17" w:rsidRDefault="00863F17" w:rsidP="00CA27C3">
      <w:pPr>
        <w:pStyle w:val="ListParagraph"/>
        <w:numPr>
          <w:ilvl w:val="1"/>
          <w:numId w:val="6"/>
        </w:numPr>
        <w:jc w:val="both"/>
        <w:rPr>
          <w:rFonts w:ascii="Arial" w:hAnsi="Arial" w:cs="Arial"/>
          <w:bCs/>
        </w:rPr>
      </w:pPr>
      <w:r w:rsidRPr="00863F17">
        <w:rPr>
          <w:rFonts w:ascii="Arial" w:hAnsi="Arial" w:cs="Arial"/>
          <w:bCs/>
        </w:rPr>
        <w:t xml:space="preserve">Where the fault or irregularity </w:t>
      </w:r>
      <w:r w:rsidR="00A275CB">
        <w:rPr>
          <w:rFonts w:ascii="Arial" w:hAnsi="Arial" w:cs="Arial"/>
          <w:bCs/>
        </w:rPr>
        <w:t>i</w:t>
      </w:r>
      <w:r w:rsidRPr="00863F17">
        <w:rPr>
          <w:rFonts w:ascii="Arial" w:hAnsi="Arial" w:cs="Arial"/>
          <w:bCs/>
        </w:rPr>
        <w:t xml:space="preserve">s caused by </w:t>
      </w:r>
      <w:r>
        <w:rPr>
          <w:rFonts w:ascii="Arial" w:hAnsi="Arial" w:cs="Arial"/>
          <w:bCs/>
        </w:rPr>
        <w:t xml:space="preserve">a </w:t>
      </w:r>
      <w:r w:rsidR="00EB31AE">
        <w:rPr>
          <w:rFonts w:ascii="Arial" w:hAnsi="Arial" w:cs="Arial"/>
          <w:bCs/>
        </w:rPr>
        <w:t>Party</w:t>
      </w:r>
      <w:r>
        <w:rPr>
          <w:rFonts w:ascii="Arial" w:hAnsi="Arial" w:cs="Arial"/>
          <w:bCs/>
        </w:rPr>
        <w:t xml:space="preserve">’s </w:t>
      </w:r>
      <w:r w:rsidRPr="00863F17">
        <w:rPr>
          <w:rFonts w:ascii="Arial" w:hAnsi="Arial" w:cs="Arial"/>
          <w:bCs/>
        </w:rPr>
        <w:t xml:space="preserve">failure to comply with this </w:t>
      </w:r>
      <w:r w:rsidR="001E13D2">
        <w:rPr>
          <w:rFonts w:ascii="Arial" w:hAnsi="Arial" w:cs="Arial"/>
          <w:bCs/>
        </w:rPr>
        <w:t>Agreement</w:t>
      </w:r>
      <w:r w:rsidRPr="00863F17">
        <w:rPr>
          <w:rFonts w:ascii="Arial" w:hAnsi="Arial" w:cs="Arial"/>
          <w:bCs/>
        </w:rPr>
        <w:t xml:space="preserve">, then </w:t>
      </w:r>
      <w:r>
        <w:rPr>
          <w:rFonts w:ascii="Arial" w:hAnsi="Arial" w:cs="Arial"/>
          <w:bCs/>
        </w:rPr>
        <w:t xml:space="preserve">the </w:t>
      </w:r>
      <w:r w:rsidR="00EB31AE">
        <w:rPr>
          <w:rFonts w:ascii="Arial" w:hAnsi="Arial" w:cs="Arial"/>
          <w:bCs/>
        </w:rPr>
        <w:t>Party</w:t>
      </w:r>
      <w:r w:rsidR="0017542B">
        <w:rPr>
          <w:rFonts w:ascii="Arial" w:hAnsi="Arial" w:cs="Arial"/>
          <w:bCs/>
        </w:rPr>
        <w:t xml:space="preserve"> shall</w:t>
      </w:r>
      <w:r w:rsidR="00A275CB">
        <w:rPr>
          <w:rFonts w:ascii="Arial" w:hAnsi="Arial" w:cs="Arial"/>
          <w:bCs/>
        </w:rPr>
        <w:t>:</w:t>
      </w:r>
    </w:p>
    <w:p w14:paraId="070FB74E" w14:textId="06DD72B7" w:rsidR="00863F17" w:rsidRPr="00863F17" w:rsidRDefault="00863F17" w:rsidP="00CA27C3">
      <w:pPr>
        <w:pStyle w:val="ListParagraph"/>
        <w:numPr>
          <w:ilvl w:val="2"/>
          <w:numId w:val="56"/>
        </w:numPr>
        <w:ind w:left="2160" w:hanging="360"/>
        <w:jc w:val="both"/>
        <w:rPr>
          <w:rFonts w:ascii="Arial" w:hAnsi="Arial" w:cs="Arial"/>
          <w:bCs/>
        </w:rPr>
      </w:pPr>
      <w:r w:rsidRPr="00863F17">
        <w:rPr>
          <w:rFonts w:ascii="Arial" w:hAnsi="Arial" w:cs="Arial"/>
          <w:bCs/>
        </w:rPr>
        <w:t xml:space="preserve">take such steps in relation to the </w:t>
      </w:r>
      <w:r w:rsidR="001E5A27">
        <w:rPr>
          <w:rFonts w:ascii="Arial" w:hAnsi="Arial" w:cs="Arial"/>
          <w:bCs/>
        </w:rPr>
        <w:t xml:space="preserve">Point of Connection </w:t>
      </w:r>
      <w:r w:rsidR="001E5A27" w:rsidRPr="00863F17">
        <w:rPr>
          <w:rFonts w:ascii="Arial" w:hAnsi="Arial" w:cs="Arial"/>
          <w:bCs/>
        </w:rPr>
        <w:t>as</w:t>
      </w:r>
      <w:r w:rsidRPr="00863F17">
        <w:rPr>
          <w:rFonts w:ascii="Arial" w:hAnsi="Arial" w:cs="Arial"/>
          <w:bCs/>
        </w:rPr>
        <w:t xml:space="preserve"> required to remedy the fault or irregularity and provide such evidence as require</w:t>
      </w:r>
      <w:r w:rsidR="00A275CB">
        <w:rPr>
          <w:rFonts w:ascii="Arial" w:hAnsi="Arial" w:cs="Arial"/>
          <w:bCs/>
        </w:rPr>
        <w:t>d</w:t>
      </w:r>
      <w:r w:rsidRPr="00863F17">
        <w:rPr>
          <w:rFonts w:ascii="Arial" w:hAnsi="Arial" w:cs="Arial"/>
          <w:bCs/>
        </w:rPr>
        <w:t xml:space="preserve"> to substantiate that such steps have been successfully taken; and</w:t>
      </w:r>
    </w:p>
    <w:p w14:paraId="4710A080" w14:textId="5B1EE996" w:rsidR="002828E7" w:rsidRPr="009F7C11" w:rsidRDefault="00863F17" w:rsidP="00CA27C3">
      <w:pPr>
        <w:pStyle w:val="ListParagraph"/>
        <w:numPr>
          <w:ilvl w:val="0"/>
          <w:numId w:val="56"/>
        </w:numPr>
        <w:ind w:left="2160"/>
        <w:jc w:val="both"/>
        <w:rPr>
          <w:rFonts w:ascii="Arial" w:hAnsi="Arial" w:cs="Arial"/>
          <w:bCs/>
        </w:rPr>
      </w:pPr>
      <w:r w:rsidRPr="00863F17">
        <w:rPr>
          <w:rFonts w:ascii="Arial" w:hAnsi="Arial" w:cs="Arial"/>
          <w:bCs/>
        </w:rPr>
        <w:t xml:space="preserve">pay </w:t>
      </w:r>
      <w:r>
        <w:rPr>
          <w:rFonts w:ascii="Arial" w:hAnsi="Arial" w:cs="Arial"/>
          <w:bCs/>
        </w:rPr>
        <w:t>the cost</w:t>
      </w:r>
      <w:r w:rsidRPr="00863F17">
        <w:rPr>
          <w:rFonts w:ascii="Arial" w:hAnsi="Arial" w:cs="Arial"/>
          <w:bCs/>
        </w:rPr>
        <w:t xml:space="preserve"> for investigating the fault or irregularity, for </w:t>
      </w:r>
      <w:r w:rsidR="00A275CB">
        <w:rPr>
          <w:rFonts w:ascii="Arial" w:hAnsi="Arial" w:cs="Arial"/>
          <w:bCs/>
        </w:rPr>
        <w:t>any action taken</w:t>
      </w:r>
      <w:r w:rsidRPr="00863F17">
        <w:rPr>
          <w:rFonts w:ascii="Arial" w:hAnsi="Arial" w:cs="Arial"/>
          <w:bCs/>
        </w:rPr>
        <w:t xml:space="preserve"> in respect </w:t>
      </w:r>
      <w:r w:rsidR="00A275CB">
        <w:rPr>
          <w:rFonts w:ascii="Arial" w:hAnsi="Arial" w:cs="Arial"/>
          <w:bCs/>
        </w:rPr>
        <w:t>to</w:t>
      </w:r>
      <w:r w:rsidRPr="00863F17">
        <w:rPr>
          <w:rFonts w:ascii="Arial" w:hAnsi="Arial" w:cs="Arial"/>
          <w:bCs/>
        </w:rPr>
        <w:t xml:space="preserve"> the </w:t>
      </w:r>
      <w:r w:rsidR="0017542B">
        <w:rPr>
          <w:rFonts w:ascii="Arial" w:hAnsi="Arial" w:cs="Arial"/>
          <w:bCs/>
        </w:rPr>
        <w:t>i</w:t>
      </w:r>
      <w:r w:rsidR="003953DE">
        <w:rPr>
          <w:rFonts w:ascii="Arial" w:hAnsi="Arial" w:cs="Arial"/>
          <w:bCs/>
        </w:rPr>
        <w:t>nterconnected SAPP system d</w:t>
      </w:r>
      <w:r w:rsidRPr="00863F17">
        <w:rPr>
          <w:rFonts w:ascii="Arial" w:hAnsi="Arial" w:cs="Arial"/>
          <w:bCs/>
        </w:rPr>
        <w:t>ue to the fault or</w:t>
      </w:r>
      <w:r w:rsidR="009F7C11">
        <w:rPr>
          <w:rFonts w:ascii="Arial" w:hAnsi="Arial" w:cs="Arial"/>
          <w:bCs/>
        </w:rPr>
        <w:t xml:space="preserve"> </w:t>
      </w:r>
      <w:r w:rsidRPr="00863F17">
        <w:rPr>
          <w:rFonts w:ascii="Arial" w:hAnsi="Arial" w:cs="Arial"/>
          <w:bCs/>
        </w:rPr>
        <w:t xml:space="preserve">irregularity </w:t>
      </w:r>
      <w:r w:rsidRPr="00863F17">
        <w:rPr>
          <w:rFonts w:ascii="Arial" w:hAnsi="Arial" w:cs="Arial"/>
          <w:bCs/>
        </w:rPr>
        <w:lastRenderedPageBreak/>
        <w:t>and for</w:t>
      </w:r>
      <w:r>
        <w:rPr>
          <w:rFonts w:ascii="Arial" w:hAnsi="Arial" w:cs="Arial"/>
          <w:bCs/>
        </w:rPr>
        <w:t xml:space="preserve"> </w:t>
      </w:r>
      <w:r w:rsidRPr="00863F17">
        <w:rPr>
          <w:rFonts w:ascii="Arial" w:hAnsi="Arial" w:cs="Arial"/>
          <w:bCs/>
        </w:rPr>
        <w:t xml:space="preserve">any review </w:t>
      </w:r>
      <w:r>
        <w:rPr>
          <w:rFonts w:ascii="Arial" w:hAnsi="Arial" w:cs="Arial"/>
          <w:bCs/>
        </w:rPr>
        <w:t>the SAPP CC</w:t>
      </w:r>
      <w:r w:rsidR="00C04FE1">
        <w:rPr>
          <w:rFonts w:ascii="Arial" w:hAnsi="Arial" w:cs="Arial"/>
          <w:bCs/>
        </w:rPr>
        <w:t xml:space="preserve"> or the other </w:t>
      </w:r>
      <w:r w:rsidR="00EB31AE">
        <w:rPr>
          <w:rFonts w:ascii="Arial" w:hAnsi="Arial" w:cs="Arial"/>
          <w:bCs/>
        </w:rPr>
        <w:t>Party</w:t>
      </w:r>
      <w:r w:rsidR="00C04FE1">
        <w:rPr>
          <w:rFonts w:ascii="Arial" w:hAnsi="Arial" w:cs="Arial"/>
          <w:bCs/>
        </w:rPr>
        <w:t xml:space="preserve"> </w:t>
      </w:r>
      <w:r w:rsidR="00C04FE1" w:rsidRPr="00863F17">
        <w:rPr>
          <w:rFonts w:ascii="Arial" w:hAnsi="Arial" w:cs="Arial"/>
          <w:bCs/>
        </w:rPr>
        <w:t>undertake</w:t>
      </w:r>
      <w:r w:rsidR="00A275CB">
        <w:rPr>
          <w:rFonts w:ascii="Arial" w:hAnsi="Arial" w:cs="Arial"/>
          <w:bCs/>
        </w:rPr>
        <w:t>s</w:t>
      </w:r>
      <w:r w:rsidRPr="00863F17">
        <w:rPr>
          <w:rFonts w:ascii="Arial" w:hAnsi="Arial" w:cs="Arial"/>
          <w:bCs/>
        </w:rPr>
        <w:t xml:space="preserve"> to remedy the fault or irregularity.</w:t>
      </w:r>
    </w:p>
    <w:p w14:paraId="45083493" w14:textId="77777777" w:rsidR="000F2FF9" w:rsidRPr="003953DE" w:rsidRDefault="00CA09BC" w:rsidP="00CA27C3">
      <w:pPr>
        <w:pStyle w:val="ListParagraph"/>
        <w:numPr>
          <w:ilvl w:val="0"/>
          <w:numId w:val="6"/>
        </w:numPr>
        <w:rPr>
          <w:rFonts w:ascii="Arial" w:hAnsi="Arial" w:cs="Arial"/>
          <w:b/>
          <w:caps/>
        </w:rPr>
      </w:pPr>
      <w:r w:rsidRPr="003953DE">
        <w:rPr>
          <w:rFonts w:ascii="Arial" w:hAnsi="Arial" w:cs="Arial"/>
          <w:b/>
          <w:bCs/>
          <w:caps/>
        </w:rPr>
        <w:t>Record</w:t>
      </w:r>
      <w:r w:rsidRPr="003953DE">
        <w:rPr>
          <w:rFonts w:ascii="Arial" w:hAnsi="Arial" w:cs="Arial"/>
          <w:b/>
          <w:caps/>
        </w:rPr>
        <w:t xml:space="preserve"> keeping</w:t>
      </w:r>
    </w:p>
    <w:p w14:paraId="37AC8264" w14:textId="611B69ED" w:rsidR="000F2FF9" w:rsidRPr="000F2FF9" w:rsidRDefault="000F2FF9" w:rsidP="000F2FF9">
      <w:pPr>
        <w:pStyle w:val="ListParagraph"/>
        <w:ind w:left="720"/>
        <w:rPr>
          <w:rFonts w:ascii="Arial" w:hAnsi="Arial" w:cs="Arial"/>
        </w:rPr>
      </w:pPr>
      <w:r w:rsidRPr="000F2FF9">
        <w:rPr>
          <w:rFonts w:ascii="Arial" w:hAnsi="Arial" w:cs="Arial"/>
          <w:bCs/>
        </w:rPr>
        <w:t xml:space="preserve">The </w:t>
      </w:r>
      <w:r w:rsidR="00133FFA">
        <w:rPr>
          <w:rFonts w:ascii="Arial" w:hAnsi="Arial" w:cs="Arial"/>
          <w:bCs/>
        </w:rPr>
        <w:t>Transmission Compan</w:t>
      </w:r>
      <w:r w:rsidR="001E5A27">
        <w:rPr>
          <w:rFonts w:ascii="Arial" w:hAnsi="Arial" w:cs="Arial"/>
          <w:bCs/>
        </w:rPr>
        <w:t>y</w:t>
      </w:r>
      <w:r w:rsidR="0017542B">
        <w:rPr>
          <w:rFonts w:ascii="Arial" w:hAnsi="Arial" w:cs="Arial"/>
          <w:bCs/>
        </w:rPr>
        <w:t xml:space="preserve"> shall</w:t>
      </w:r>
      <w:r>
        <w:rPr>
          <w:rFonts w:ascii="Arial" w:hAnsi="Arial" w:cs="Arial"/>
          <w:bCs/>
        </w:rPr>
        <w:t>:</w:t>
      </w:r>
    </w:p>
    <w:p w14:paraId="58BCC004" w14:textId="3DE7FFB9" w:rsidR="000F2FF9" w:rsidRPr="000F2FF9" w:rsidRDefault="0017542B" w:rsidP="00CA27C3">
      <w:pPr>
        <w:pStyle w:val="ListParagraph"/>
        <w:numPr>
          <w:ilvl w:val="1"/>
          <w:numId w:val="6"/>
        </w:numPr>
        <w:jc w:val="both"/>
        <w:rPr>
          <w:rFonts w:ascii="Arial" w:hAnsi="Arial" w:cs="Arial"/>
          <w:bCs/>
        </w:rPr>
      </w:pPr>
      <w:r>
        <w:rPr>
          <w:rFonts w:ascii="Arial" w:hAnsi="Arial" w:cs="Arial"/>
          <w:bCs/>
        </w:rPr>
        <w:t>k</w:t>
      </w:r>
      <w:r w:rsidR="000F2FF9" w:rsidRPr="000F2FF9">
        <w:rPr>
          <w:rFonts w:ascii="Arial" w:hAnsi="Arial" w:cs="Arial"/>
          <w:bCs/>
        </w:rPr>
        <w:t xml:space="preserve">eep adequate records in accordance with good electricity industry practice of all inspections, testing and maintenance undertaken with regard to the </w:t>
      </w:r>
      <w:r w:rsidR="001E5A27">
        <w:rPr>
          <w:rFonts w:ascii="Arial" w:hAnsi="Arial" w:cs="Arial"/>
          <w:bCs/>
        </w:rPr>
        <w:t xml:space="preserve">Point of </w:t>
      </w:r>
      <w:r w:rsidR="00FB3087">
        <w:rPr>
          <w:rFonts w:ascii="Arial" w:hAnsi="Arial" w:cs="Arial"/>
          <w:bCs/>
        </w:rPr>
        <w:t xml:space="preserve">Connection </w:t>
      </w:r>
      <w:r w:rsidR="00FB3087" w:rsidRPr="000F2FF9">
        <w:rPr>
          <w:rFonts w:ascii="Arial" w:hAnsi="Arial" w:cs="Arial"/>
          <w:bCs/>
        </w:rPr>
        <w:t>and</w:t>
      </w:r>
      <w:r w:rsidR="000F2FF9" w:rsidRPr="000F2FF9">
        <w:rPr>
          <w:rFonts w:ascii="Arial" w:hAnsi="Arial" w:cs="Arial"/>
          <w:bCs/>
        </w:rPr>
        <w:t xml:space="preserve"> provide these to </w:t>
      </w:r>
      <w:r w:rsidR="000F2FF9">
        <w:rPr>
          <w:rFonts w:ascii="Arial" w:hAnsi="Arial" w:cs="Arial"/>
          <w:bCs/>
        </w:rPr>
        <w:t xml:space="preserve">each other and the SAPP CC </w:t>
      </w:r>
      <w:r w:rsidR="000F2FF9" w:rsidRPr="000F2FF9">
        <w:rPr>
          <w:rFonts w:ascii="Arial" w:hAnsi="Arial" w:cs="Arial"/>
          <w:bCs/>
        </w:rPr>
        <w:t>for inspection upon request.</w:t>
      </w:r>
    </w:p>
    <w:p w14:paraId="5C1F5143" w14:textId="2812A4A0" w:rsidR="000F2FF9" w:rsidRPr="000F2FF9" w:rsidRDefault="0017542B" w:rsidP="00CA27C3">
      <w:pPr>
        <w:pStyle w:val="ListParagraph"/>
        <w:numPr>
          <w:ilvl w:val="1"/>
          <w:numId w:val="6"/>
        </w:numPr>
        <w:jc w:val="both"/>
        <w:rPr>
          <w:rFonts w:ascii="Arial" w:hAnsi="Arial" w:cs="Arial"/>
          <w:bCs/>
        </w:rPr>
      </w:pPr>
      <w:r>
        <w:rPr>
          <w:rFonts w:ascii="Arial" w:hAnsi="Arial" w:cs="Arial"/>
          <w:bCs/>
        </w:rPr>
        <w:t>c</w:t>
      </w:r>
      <w:r w:rsidR="000F2FF9" w:rsidRPr="000F2FF9">
        <w:rPr>
          <w:rFonts w:ascii="Arial" w:hAnsi="Arial" w:cs="Arial"/>
          <w:bCs/>
        </w:rPr>
        <w:t xml:space="preserve">arry out such inspection and testing of the </w:t>
      </w:r>
      <w:r w:rsidR="001E5A27">
        <w:rPr>
          <w:rFonts w:ascii="Arial" w:hAnsi="Arial" w:cs="Arial"/>
          <w:bCs/>
        </w:rPr>
        <w:t>Point of Connection</w:t>
      </w:r>
      <w:r w:rsidR="000F2FF9" w:rsidRPr="000F2FF9">
        <w:rPr>
          <w:rFonts w:ascii="Arial" w:hAnsi="Arial" w:cs="Arial"/>
          <w:bCs/>
        </w:rPr>
        <w:t xml:space="preserve"> (including its protection systems) as </w:t>
      </w:r>
      <w:r w:rsidR="000F2FF9">
        <w:rPr>
          <w:rFonts w:ascii="Arial" w:hAnsi="Arial" w:cs="Arial"/>
          <w:bCs/>
        </w:rPr>
        <w:t>is</w:t>
      </w:r>
      <w:r w:rsidR="000F2FF9" w:rsidRPr="000F2FF9">
        <w:rPr>
          <w:rFonts w:ascii="Arial" w:hAnsi="Arial" w:cs="Arial"/>
          <w:bCs/>
        </w:rPr>
        <w:t xml:space="preserve"> reasonably require (whether because of a fault or incident which has arisen or otherwise).</w:t>
      </w:r>
    </w:p>
    <w:p w14:paraId="04CB876A" w14:textId="71DBB463" w:rsidR="00A275CB" w:rsidRPr="00DE4738" w:rsidRDefault="0017542B" w:rsidP="00CA27C3">
      <w:pPr>
        <w:pStyle w:val="ListParagraph"/>
        <w:numPr>
          <w:ilvl w:val="1"/>
          <w:numId w:val="6"/>
        </w:numPr>
        <w:jc w:val="both"/>
        <w:rPr>
          <w:rFonts w:ascii="Arial" w:hAnsi="Arial" w:cs="Arial"/>
          <w:bCs/>
        </w:rPr>
      </w:pPr>
      <w:r>
        <w:rPr>
          <w:rFonts w:ascii="Arial" w:hAnsi="Arial" w:cs="Arial"/>
          <w:bCs/>
        </w:rPr>
        <w:t>f</w:t>
      </w:r>
      <w:r w:rsidR="000F2FF9" w:rsidRPr="000F2FF9">
        <w:rPr>
          <w:rFonts w:ascii="Arial" w:hAnsi="Arial" w:cs="Arial"/>
          <w:bCs/>
        </w:rPr>
        <w:t>rom time to time when requested, provide</w:t>
      </w:r>
      <w:r w:rsidR="000F2FF9">
        <w:rPr>
          <w:rFonts w:ascii="Arial" w:hAnsi="Arial" w:cs="Arial"/>
          <w:bCs/>
        </w:rPr>
        <w:t xml:space="preserve"> to each other and the SAPP CC</w:t>
      </w:r>
      <w:r w:rsidR="000F2FF9" w:rsidRPr="000F2FF9">
        <w:rPr>
          <w:rFonts w:ascii="Arial" w:hAnsi="Arial" w:cs="Arial"/>
          <w:bCs/>
        </w:rPr>
        <w:t xml:space="preserve"> such information requested to enable</w:t>
      </w:r>
      <w:r w:rsidR="000F2FF9">
        <w:rPr>
          <w:rFonts w:ascii="Arial" w:hAnsi="Arial" w:cs="Arial"/>
          <w:bCs/>
        </w:rPr>
        <w:t xml:space="preserve"> the other</w:t>
      </w:r>
      <w:r w:rsidR="000F2FF9" w:rsidRPr="000F2FF9">
        <w:rPr>
          <w:rFonts w:ascii="Arial" w:hAnsi="Arial" w:cs="Arial"/>
          <w:bCs/>
        </w:rPr>
        <w:t xml:space="preserve"> to exercise </w:t>
      </w:r>
      <w:r w:rsidR="000F2FF9">
        <w:rPr>
          <w:rFonts w:ascii="Arial" w:hAnsi="Arial" w:cs="Arial"/>
          <w:bCs/>
        </w:rPr>
        <w:t xml:space="preserve">its </w:t>
      </w:r>
      <w:r w:rsidR="000F2FF9" w:rsidRPr="000F2FF9">
        <w:rPr>
          <w:rFonts w:ascii="Arial" w:hAnsi="Arial" w:cs="Arial"/>
          <w:bCs/>
        </w:rPr>
        <w:t xml:space="preserve">rights or discharge </w:t>
      </w:r>
      <w:r w:rsidR="000F2FF9">
        <w:rPr>
          <w:rFonts w:ascii="Arial" w:hAnsi="Arial" w:cs="Arial"/>
          <w:bCs/>
        </w:rPr>
        <w:t xml:space="preserve">its </w:t>
      </w:r>
      <w:r w:rsidR="000F2FF9" w:rsidRPr="000F2FF9">
        <w:rPr>
          <w:rFonts w:ascii="Arial" w:hAnsi="Arial" w:cs="Arial"/>
          <w:bCs/>
        </w:rPr>
        <w:t xml:space="preserve">obligations under this </w:t>
      </w:r>
      <w:r w:rsidR="001E13D2">
        <w:rPr>
          <w:rFonts w:ascii="Arial" w:hAnsi="Arial" w:cs="Arial"/>
          <w:bCs/>
        </w:rPr>
        <w:t>Agreement</w:t>
      </w:r>
      <w:r w:rsidR="00A275CB">
        <w:rPr>
          <w:rFonts w:ascii="Arial" w:hAnsi="Arial" w:cs="Arial"/>
          <w:bCs/>
        </w:rPr>
        <w:t>,</w:t>
      </w:r>
      <w:r w:rsidR="000F2FF9" w:rsidRPr="000F2FF9">
        <w:rPr>
          <w:rFonts w:ascii="Arial" w:hAnsi="Arial" w:cs="Arial"/>
          <w:bCs/>
        </w:rPr>
        <w:t xml:space="preserve"> under applicable law or as required by </w:t>
      </w:r>
      <w:r w:rsidR="000F2FF9">
        <w:rPr>
          <w:rFonts w:ascii="Arial" w:hAnsi="Arial" w:cs="Arial"/>
          <w:bCs/>
        </w:rPr>
        <w:t>the SAPP CC</w:t>
      </w:r>
      <w:r w:rsidR="000F2FF9" w:rsidRPr="000F2FF9">
        <w:rPr>
          <w:rFonts w:ascii="Arial" w:hAnsi="Arial" w:cs="Arial"/>
          <w:bCs/>
        </w:rPr>
        <w:t xml:space="preserve"> for the general management of the </w:t>
      </w:r>
      <w:r w:rsidR="000F2FF9">
        <w:rPr>
          <w:rFonts w:ascii="Arial" w:hAnsi="Arial" w:cs="Arial"/>
          <w:bCs/>
        </w:rPr>
        <w:t xml:space="preserve">SAPP interconnected </w:t>
      </w:r>
      <w:r w:rsidR="000F2FF9" w:rsidRPr="000F2FF9">
        <w:rPr>
          <w:rFonts w:ascii="Arial" w:hAnsi="Arial" w:cs="Arial"/>
          <w:bCs/>
        </w:rPr>
        <w:t xml:space="preserve">system. Such information must be provided in the form and within </w:t>
      </w:r>
      <w:r w:rsidR="00A275CB">
        <w:rPr>
          <w:rFonts w:ascii="Arial" w:hAnsi="Arial" w:cs="Arial"/>
          <w:bCs/>
        </w:rPr>
        <w:t xml:space="preserve">a reasonable </w:t>
      </w:r>
      <w:r w:rsidR="000F2FF9" w:rsidRPr="000F2FF9">
        <w:rPr>
          <w:rFonts w:ascii="Arial" w:hAnsi="Arial" w:cs="Arial"/>
          <w:bCs/>
        </w:rPr>
        <w:t xml:space="preserve">timeframe </w:t>
      </w:r>
      <w:r w:rsidR="000F2FF9">
        <w:rPr>
          <w:rFonts w:ascii="Arial" w:hAnsi="Arial" w:cs="Arial"/>
          <w:bCs/>
        </w:rPr>
        <w:t xml:space="preserve">after being </w:t>
      </w:r>
      <w:r w:rsidR="000F2FF9" w:rsidRPr="000F2FF9">
        <w:rPr>
          <w:rFonts w:ascii="Arial" w:hAnsi="Arial" w:cs="Arial"/>
          <w:bCs/>
        </w:rPr>
        <w:t>requested</w:t>
      </w:r>
      <w:r w:rsidR="004B201E" w:rsidRPr="000F2FF9">
        <w:rPr>
          <w:rFonts w:ascii="Arial" w:hAnsi="Arial" w:cs="Arial"/>
        </w:rPr>
        <w:t>.</w:t>
      </w:r>
    </w:p>
    <w:p w14:paraId="707E44D8" w14:textId="77777777" w:rsidR="00CA09BC" w:rsidRPr="003953DE" w:rsidRDefault="00CA09BC" w:rsidP="00CA27C3">
      <w:pPr>
        <w:pStyle w:val="ListParagraph"/>
        <w:numPr>
          <w:ilvl w:val="0"/>
          <w:numId w:val="6"/>
        </w:numPr>
        <w:rPr>
          <w:rFonts w:ascii="Arial" w:hAnsi="Arial" w:cs="Arial"/>
          <w:b/>
          <w:bCs/>
          <w:caps/>
        </w:rPr>
      </w:pPr>
      <w:r w:rsidRPr="003953DE">
        <w:rPr>
          <w:rFonts w:ascii="Arial" w:hAnsi="Arial" w:cs="Arial"/>
          <w:b/>
          <w:bCs/>
          <w:caps/>
        </w:rPr>
        <w:t>Charges</w:t>
      </w:r>
    </w:p>
    <w:p w14:paraId="7F02E677" w14:textId="4CFE05E0" w:rsidR="00092C11" w:rsidRPr="006427CB" w:rsidRDefault="00092C11" w:rsidP="00CA27C3">
      <w:pPr>
        <w:pStyle w:val="ListParagraph"/>
        <w:numPr>
          <w:ilvl w:val="1"/>
          <w:numId w:val="6"/>
        </w:numPr>
        <w:jc w:val="both"/>
        <w:rPr>
          <w:rFonts w:ascii="Arial" w:hAnsi="Arial" w:cs="Arial"/>
          <w:bCs/>
        </w:rPr>
      </w:pPr>
      <w:r w:rsidRPr="00092C11">
        <w:rPr>
          <w:rFonts w:ascii="Arial" w:hAnsi="Arial" w:cs="Arial"/>
          <w:bCs/>
        </w:rPr>
        <w:t xml:space="preserve">Subject to </w:t>
      </w:r>
      <w:r>
        <w:rPr>
          <w:rFonts w:ascii="Arial" w:hAnsi="Arial" w:cs="Arial"/>
          <w:bCs/>
        </w:rPr>
        <w:t>sub clause</w:t>
      </w:r>
      <w:r w:rsidRPr="00092C11">
        <w:rPr>
          <w:rFonts w:ascii="Arial" w:hAnsi="Arial" w:cs="Arial"/>
          <w:bCs/>
        </w:rPr>
        <w:t xml:space="preserve"> d, </w:t>
      </w:r>
      <w:r>
        <w:rPr>
          <w:rFonts w:ascii="Arial" w:hAnsi="Arial" w:cs="Arial"/>
          <w:bCs/>
        </w:rPr>
        <w:t xml:space="preserve">the </w:t>
      </w:r>
      <w:r w:rsidR="001E5A27">
        <w:rPr>
          <w:rFonts w:ascii="Arial" w:hAnsi="Arial" w:cs="Arial"/>
          <w:bCs/>
        </w:rPr>
        <w:t>Load or Generator</w:t>
      </w:r>
      <w:r>
        <w:rPr>
          <w:rFonts w:ascii="Arial" w:hAnsi="Arial" w:cs="Arial"/>
          <w:bCs/>
        </w:rPr>
        <w:t xml:space="preserve"> </w:t>
      </w:r>
      <w:r w:rsidR="0017542B">
        <w:rPr>
          <w:rFonts w:ascii="Arial" w:hAnsi="Arial" w:cs="Arial"/>
          <w:bCs/>
        </w:rPr>
        <w:t>shall</w:t>
      </w:r>
      <w:r w:rsidRPr="00092C11">
        <w:rPr>
          <w:rFonts w:ascii="Arial" w:hAnsi="Arial" w:cs="Arial"/>
          <w:bCs/>
        </w:rPr>
        <w:t xml:space="preserve"> pay </w:t>
      </w:r>
      <w:r w:rsidR="001E5A27">
        <w:rPr>
          <w:rFonts w:ascii="Arial" w:hAnsi="Arial" w:cs="Arial"/>
          <w:bCs/>
        </w:rPr>
        <w:t>the Transmission Company</w:t>
      </w:r>
      <w:r>
        <w:rPr>
          <w:rFonts w:ascii="Arial" w:hAnsi="Arial" w:cs="Arial"/>
          <w:bCs/>
        </w:rPr>
        <w:t xml:space="preserve"> c</w:t>
      </w:r>
      <w:r w:rsidRPr="00092C11">
        <w:rPr>
          <w:rFonts w:ascii="Arial" w:hAnsi="Arial" w:cs="Arial"/>
          <w:bCs/>
        </w:rPr>
        <w:t xml:space="preserve">harges specified in </w:t>
      </w:r>
      <w:r w:rsidRPr="00955F07">
        <w:rPr>
          <w:rFonts w:ascii="Arial" w:hAnsi="Arial" w:cs="Arial"/>
          <w:bCs/>
        </w:rPr>
        <w:t xml:space="preserve">Annex </w:t>
      </w:r>
      <w:r w:rsidR="00955F07">
        <w:rPr>
          <w:rFonts w:ascii="Arial" w:hAnsi="Arial" w:cs="Arial"/>
          <w:bCs/>
        </w:rPr>
        <w:t>2</w:t>
      </w:r>
      <w:r w:rsidRPr="00092C11">
        <w:rPr>
          <w:rFonts w:ascii="Arial" w:hAnsi="Arial" w:cs="Arial"/>
          <w:bCs/>
        </w:rPr>
        <w:t xml:space="preserve">, any other charges, fees or amounts referred to in this </w:t>
      </w:r>
      <w:r w:rsidR="001E13D2">
        <w:rPr>
          <w:rFonts w:ascii="Arial" w:hAnsi="Arial" w:cs="Arial"/>
          <w:bCs/>
        </w:rPr>
        <w:t>Agreement</w:t>
      </w:r>
      <w:r w:rsidRPr="00092C11">
        <w:rPr>
          <w:rFonts w:ascii="Arial" w:hAnsi="Arial" w:cs="Arial"/>
          <w:bCs/>
        </w:rPr>
        <w:t xml:space="preserve"> and any other charge or fees </w:t>
      </w:r>
      <w:r w:rsidR="006427CB">
        <w:rPr>
          <w:rFonts w:ascii="Arial" w:hAnsi="Arial" w:cs="Arial"/>
          <w:bCs/>
        </w:rPr>
        <w:t xml:space="preserve">they </w:t>
      </w:r>
      <w:r w:rsidR="006427CB" w:rsidRPr="00092C11">
        <w:rPr>
          <w:rFonts w:ascii="Arial" w:hAnsi="Arial" w:cs="Arial"/>
          <w:bCs/>
        </w:rPr>
        <w:t>are</w:t>
      </w:r>
      <w:r w:rsidRPr="00092C11">
        <w:rPr>
          <w:rFonts w:ascii="Arial" w:hAnsi="Arial" w:cs="Arial"/>
          <w:bCs/>
        </w:rPr>
        <w:t xml:space="preserve"> permitted to charge by law</w:t>
      </w:r>
      <w:r w:rsidR="006427CB">
        <w:rPr>
          <w:rFonts w:ascii="Arial" w:hAnsi="Arial" w:cs="Arial"/>
          <w:bCs/>
        </w:rPr>
        <w:t xml:space="preserve"> or pe</w:t>
      </w:r>
      <w:r w:rsidR="00C70885">
        <w:rPr>
          <w:rFonts w:ascii="Arial" w:hAnsi="Arial" w:cs="Arial"/>
          <w:bCs/>
        </w:rPr>
        <w:t>r</w:t>
      </w:r>
      <w:r w:rsidR="006427CB">
        <w:rPr>
          <w:rFonts w:ascii="Arial" w:hAnsi="Arial" w:cs="Arial"/>
          <w:bCs/>
        </w:rPr>
        <w:t xml:space="preserve"> SAPP obligation</w:t>
      </w:r>
      <w:r w:rsidRPr="00092C11">
        <w:rPr>
          <w:rFonts w:ascii="Arial" w:hAnsi="Arial" w:cs="Arial"/>
          <w:bCs/>
        </w:rPr>
        <w:t>.</w:t>
      </w:r>
    </w:p>
    <w:p w14:paraId="1C90CDD0" w14:textId="019599DB" w:rsidR="006427CB" w:rsidRDefault="001E5A27" w:rsidP="00CA27C3">
      <w:pPr>
        <w:pStyle w:val="ListParagraph"/>
        <w:numPr>
          <w:ilvl w:val="1"/>
          <w:numId w:val="6"/>
        </w:numPr>
        <w:jc w:val="both"/>
        <w:rPr>
          <w:rFonts w:ascii="Arial" w:hAnsi="Arial" w:cs="Arial"/>
          <w:bCs/>
        </w:rPr>
      </w:pPr>
      <w:r>
        <w:rPr>
          <w:rFonts w:ascii="Arial" w:hAnsi="Arial" w:cs="Arial"/>
          <w:bCs/>
        </w:rPr>
        <w:t>The Load or Generator</w:t>
      </w:r>
      <w:r w:rsidR="006427CB">
        <w:rPr>
          <w:rFonts w:ascii="Arial" w:hAnsi="Arial" w:cs="Arial"/>
          <w:bCs/>
        </w:rPr>
        <w:t xml:space="preserve"> shall procure </w:t>
      </w:r>
      <w:r>
        <w:rPr>
          <w:rFonts w:ascii="Arial" w:hAnsi="Arial" w:cs="Arial"/>
          <w:bCs/>
        </w:rPr>
        <w:t>Control Area S</w:t>
      </w:r>
      <w:r w:rsidR="006427CB">
        <w:rPr>
          <w:rFonts w:ascii="Arial" w:hAnsi="Arial" w:cs="Arial"/>
          <w:bCs/>
        </w:rPr>
        <w:t>ervice</w:t>
      </w:r>
      <w:r>
        <w:rPr>
          <w:rFonts w:ascii="Arial" w:hAnsi="Arial" w:cs="Arial"/>
          <w:bCs/>
        </w:rPr>
        <w:t>s</w:t>
      </w:r>
      <w:r w:rsidR="006427CB">
        <w:rPr>
          <w:rFonts w:ascii="Arial" w:hAnsi="Arial" w:cs="Arial"/>
          <w:bCs/>
        </w:rPr>
        <w:t xml:space="preserve"> from a SAPP authorized control area and pay the associate</w:t>
      </w:r>
      <w:r w:rsidR="00C70885">
        <w:rPr>
          <w:rFonts w:ascii="Arial" w:hAnsi="Arial" w:cs="Arial"/>
          <w:bCs/>
        </w:rPr>
        <w:t>d</w:t>
      </w:r>
      <w:r w:rsidR="006427CB">
        <w:rPr>
          <w:rFonts w:ascii="Arial" w:hAnsi="Arial" w:cs="Arial"/>
          <w:bCs/>
        </w:rPr>
        <w:t xml:space="preserve"> Control Area Service Charge.</w:t>
      </w:r>
    </w:p>
    <w:p w14:paraId="45D48149" w14:textId="661AE4A9" w:rsidR="006427CB" w:rsidRDefault="006427CB" w:rsidP="00CA27C3">
      <w:pPr>
        <w:pStyle w:val="ListParagraph"/>
        <w:numPr>
          <w:ilvl w:val="1"/>
          <w:numId w:val="6"/>
        </w:numPr>
        <w:jc w:val="both"/>
        <w:rPr>
          <w:rFonts w:ascii="Arial" w:hAnsi="Arial" w:cs="Arial"/>
          <w:bCs/>
        </w:rPr>
      </w:pPr>
      <w:r>
        <w:rPr>
          <w:rFonts w:ascii="Arial" w:hAnsi="Arial" w:cs="Arial"/>
          <w:bCs/>
        </w:rPr>
        <w:t xml:space="preserve">In </w:t>
      </w:r>
      <w:r w:rsidR="003953DE">
        <w:rPr>
          <w:rFonts w:ascii="Arial" w:hAnsi="Arial" w:cs="Arial"/>
          <w:bCs/>
        </w:rPr>
        <w:t xml:space="preserve">addition to </w:t>
      </w:r>
      <w:r w:rsidR="00C70885">
        <w:rPr>
          <w:rFonts w:ascii="Arial" w:hAnsi="Arial" w:cs="Arial"/>
          <w:bCs/>
        </w:rPr>
        <w:t xml:space="preserve">the </w:t>
      </w:r>
      <w:r w:rsidR="00692245">
        <w:rPr>
          <w:rFonts w:ascii="Arial" w:hAnsi="Arial" w:cs="Arial"/>
          <w:bCs/>
        </w:rPr>
        <w:t>above</w:t>
      </w:r>
      <w:r w:rsidR="00C70885">
        <w:rPr>
          <w:rFonts w:ascii="Arial" w:hAnsi="Arial" w:cs="Arial"/>
          <w:bCs/>
        </w:rPr>
        <w:t>,</w:t>
      </w:r>
      <w:r w:rsidR="00692245">
        <w:rPr>
          <w:rFonts w:ascii="Arial" w:hAnsi="Arial" w:cs="Arial"/>
          <w:bCs/>
        </w:rPr>
        <w:t xml:space="preserve"> all</w:t>
      </w:r>
      <w:r>
        <w:rPr>
          <w:rFonts w:ascii="Arial" w:hAnsi="Arial" w:cs="Arial"/>
          <w:bCs/>
        </w:rPr>
        <w:t xml:space="preserve"> </w:t>
      </w:r>
      <w:r w:rsidR="00FB3087">
        <w:rPr>
          <w:rFonts w:ascii="Arial" w:hAnsi="Arial" w:cs="Arial"/>
          <w:bCs/>
        </w:rPr>
        <w:t>Loads and Generators</w:t>
      </w:r>
      <w:r>
        <w:rPr>
          <w:rFonts w:ascii="Arial" w:hAnsi="Arial" w:cs="Arial"/>
          <w:bCs/>
        </w:rPr>
        <w:t xml:space="preserve"> shall pay a SAPP system </w:t>
      </w:r>
      <w:r w:rsidR="00692245">
        <w:rPr>
          <w:rFonts w:ascii="Arial" w:hAnsi="Arial" w:cs="Arial"/>
          <w:bCs/>
        </w:rPr>
        <w:t xml:space="preserve">wide users </w:t>
      </w:r>
      <w:r w:rsidR="003953DE">
        <w:rPr>
          <w:rFonts w:ascii="Arial" w:hAnsi="Arial" w:cs="Arial"/>
          <w:bCs/>
        </w:rPr>
        <w:t>fee</w:t>
      </w:r>
      <w:r w:rsidR="00692245">
        <w:rPr>
          <w:rFonts w:ascii="Arial" w:hAnsi="Arial" w:cs="Arial"/>
          <w:bCs/>
        </w:rPr>
        <w:t xml:space="preserve"> to the SAPP CC.</w:t>
      </w:r>
    </w:p>
    <w:p w14:paraId="2DCFC5AB" w14:textId="573F75D7" w:rsidR="00C30588" w:rsidRPr="004A0740" w:rsidRDefault="00692245" w:rsidP="00CA27C3">
      <w:pPr>
        <w:pStyle w:val="ListParagraph"/>
        <w:numPr>
          <w:ilvl w:val="1"/>
          <w:numId w:val="6"/>
        </w:numPr>
        <w:jc w:val="both"/>
        <w:rPr>
          <w:rFonts w:ascii="Arial" w:hAnsi="Arial" w:cs="Arial"/>
          <w:bCs/>
        </w:rPr>
      </w:pPr>
      <w:r>
        <w:rPr>
          <w:rFonts w:ascii="Arial" w:hAnsi="Arial" w:cs="Arial"/>
          <w:bCs/>
        </w:rPr>
        <w:t xml:space="preserve">All the SAPP related charges </w:t>
      </w:r>
      <w:r w:rsidR="0017542B">
        <w:rPr>
          <w:rFonts w:ascii="Arial" w:hAnsi="Arial" w:cs="Arial"/>
          <w:bCs/>
        </w:rPr>
        <w:t>shall</w:t>
      </w:r>
      <w:r>
        <w:rPr>
          <w:rFonts w:ascii="Arial" w:hAnsi="Arial" w:cs="Arial"/>
          <w:bCs/>
        </w:rPr>
        <w:t xml:space="preserve"> be as detailed in the SAPP </w:t>
      </w:r>
      <w:r w:rsidR="001E13D2">
        <w:rPr>
          <w:rFonts w:ascii="Arial" w:hAnsi="Arial" w:cs="Arial"/>
          <w:bCs/>
        </w:rPr>
        <w:t>Agreement</w:t>
      </w:r>
      <w:r>
        <w:rPr>
          <w:rFonts w:ascii="Arial" w:hAnsi="Arial" w:cs="Arial"/>
          <w:bCs/>
        </w:rPr>
        <w:t xml:space="preserve"> Between Operating Members</w:t>
      </w:r>
      <w:r w:rsidR="003953DE">
        <w:rPr>
          <w:rFonts w:ascii="Arial" w:hAnsi="Arial" w:cs="Arial"/>
          <w:bCs/>
        </w:rPr>
        <w:t xml:space="preserve"> or as negotiated bilaterally</w:t>
      </w:r>
    </w:p>
    <w:p w14:paraId="7A35ACF6" w14:textId="77777777" w:rsidR="00CA09BC" w:rsidRPr="003953DE" w:rsidRDefault="00CA09BC" w:rsidP="00CA27C3">
      <w:pPr>
        <w:pStyle w:val="ListParagraph"/>
        <w:numPr>
          <w:ilvl w:val="0"/>
          <w:numId w:val="6"/>
        </w:numPr>
        <w:rPr>
          <w:rFonts w:ascii="Arial" w:hAnsi="Arial" w:cs="Arial"/>
          <w:b/>
          <w:caps/>
        </w:rPr>
      </w:pPr>
      <w:r w:rsidRPr="003953DE">
        <w:rPr>
          <w:rFonts w:ascii="Arial" w:hAnsi="Arial" w:cs="Arial"/>
          <w:b/>
          <w:bCs/>
          <w:caps/>
        </w:rPr>
        <w:t>Invoicing</w:t>
      </w:r>
    </w:p>
    <w:p w14:paraId="30F344F2" w14:textId="2AE63911" w:rsidR="007C437B" w:rsidRPr="007C437B" w:rsidRDefault="007C437B" w:rsidP="00CA27C3">
      <w:pPr>
        <w:pStyle w:val="ListParagraph"/>
        <w:numPr>
          <w:ilvl w:val="1"/>
          <w:numId w:val="6"/>
        </w:numPr>
        <w:jc w:val="both"/>
        <w:rPr>
          <w:rFonts w:ascii="Arial" w:hAnsi="Arial" w:cs="Arial"/>
          <w:bCs/>
        </w:rPr>
      </w:pPr>
      <w:r w:rsidRPr="007C437B">
        <w:rPr>
          <w:rFonts w:ascii="Arial" w:hAnsi="Arial" w:cs="Arial"/>
          <w:bCs/>
        </w:rPr>
        <w:t xml:space="preserve">Except where </w:t>
      </w:r>
      <w:r>
        <w:rPr>
          <w:rFonts w:ascii="Arial" w:hAnsi="Arial" w:cs="Arial"/>
          <w:bCs/>
        </w:rPr>
        <w:t>the SAPP CC</w:t>
      </w:r>
      <w:r w:rsidRPr="007C437B">
        <w:rPr>
          <w:rFonts w:ascii="Arial" w:hAnsi="Arial" w:cs="Arial"/>
          <w:bCs/>
        </w:rPr>
        <w:t xml:space="preserve"> agrees to </w:t>
      </w:r>
      <w:r>
        <w:rPr>
          <w:rFonts w:ascii="Arial" w:hAnsi="Arial" w:cs="Arial"/>
          <w:bCs/>
        </w:rPr>
        <w:t xml:space="preserve">invoice and </w:t>
      </w:r>
      <w:r w:rsidRPr="007C437B">
        <w:rPr>
          <w:rFonts w:ascii="Arial" w:hAnsi="Arial" w:cs="Arial"/>
          <w:bCs/>
        </w:rPr>
        <w:t xml:space="preserve">pay </w:t>
      </w:r>
      <w:r>
        <w:rPr>
          <w:rFonts w:ascii="Arial" w:hAnsi="Arial" w:cs="Arial"/>
          <w:bCs/>
        </w:rPr>
        <w:t xml:space="preserve">the </w:t>
      </w:r>
      <w:r w:rsidR="00133FFA">
        <w:rPr>
          <w:rFonts w:ascii="Arial" w:hAnsi="Arial" w:cs="Arial"/>
          <w:bCs/>
        </w:rPr>
        <w:t>Transmission Compan</w:t>
      </w:r>
      <w:r w:rsidR="001E5A27">
        <w:rPr>
          <w:rFonts w:ascii="Arial" w:hAnsi="Arial" w:cs="Arial"/>
          <w:bCs/>
        </w:rPr>
        <w:t>y</w:t>
      </w:r>
      <w:r w:rsidRPr="007C437B">
        <w:rPr>
          <w:rFonts w:ascii="Arial" w:hAnsi="Arial" w:cs="Arial"/>
          <w:bCs/>
        </w:rPr>
        <w:t xml:space="preserve"> </w:t>
      </w:r>
      <w:r w:rsidR="001E5A27">
        <w:rPr>
          <w:rFonts w:ascii="Arial" w:hAnsi="Arial" w:cs="Arial"/>
          <w:bCs/>
        </w:rPr>
        <w:t xml:space="preserve">the </w:t>
      </w:r>
      <w:r>
        <w:rPr>
          <w:rFonts w:ascii="Arial" w:hAnsi="Arial" w:cs="Arial"/>
          <w:bCs/>
        </w:rPr>
        <w:t>SAPP related</w:t>
      </w:r>
      <w:r w:rsidRPr="007C437B">
        <w:rPr>
          <w:rFonts w:ascii="Arial" w:hAnsi="Arial" w:cs="Arial"/>
          <w:bCs/>
        </w:rPr>
        <w:t xml:space="preserve"> charge</w:t>
      </w:r>
      <w:r>
        <w:rPr>
          <w:rFonts w:ascii="Arial" w:hAnsi="Arial" w:cs="Arial"/>
          <w:bCs/>
        </w:rPr>
        <w:t>s</w:t>
      </w:r>
      <w:r w:rsidR="00AF3DFF">
        <w:rPr>
          <w:rFonts w:ascii="Arial" w:hAnsi="Arial" w:cs="Arial"/>
          <w:bCs/>
        </w:rPr>
        <w:t>,</w:t>
      </w:r>
      <w:r w:rsidRPr="007C437B">
        <w:rPr>
          <w:rFonts w:ascii="Arial" w:hAnsi="Arial" w:cs="Arial"/>
          <w:bCs/>
        </w:rPr>
        <w:t xml:space="preserve"> </w:t>
      </w:r>
      <w:r>
        <w:rPr>
          <w:rFonts w:ascii="Arial" w:hAnsi="Arial" w:cs="Arial"/>
          <w:bCs/>
        </w:rPr>
        <w:t xml:space="preserve">the </w:t>
      </w:r>
      <w:r w:rsidR="001E5A27">
        <w:rPr>
          <w:rFonts w:ascii="Arial" w:hAnsi="Arial" w:cs="Arial"/>
          <w:bCs/>
        </w:rPr>
        <w:t>Transmission Company</w:t>
      </w:r>
      <w:r>
        <w:rPr>
          <w:rFonts w:ascii="Arial" w:hAnsi="Arial" w:cs="Arial"/>
          <w:bCs/>
        </w:rPr>
        <w:t xml:space="preserve"> </w:t>
      </w:r>
      <w:r w:rsidR="0017542B">
        <w:rPr>
          <w:rFonts w:ascii="Arial" w:hAnsi="Arial" w:cs="Arial"/>
          <w:bCs/>
        </w:rPr>
        <w:t>shall be</w:t>
      </w:r>
      <w:r w:rsidRPr="007C437B">
        <w:rPr>
          <w:rFonts w:ascii="Arial" w:hAnsi="Arial" w:cs="Arial"/>
          <w:bCs/>
        </w:rPr>
        <w:t xml:space="preserve"> entitled to levy </w:t>
      </w:r>
      <w:r>
        <w:rPr>
          <w:rFonts w:ascii="Arial" w:hAnsi="Arial" w:cs="Arial"/>
          <w:bCs/>
        </w:rPr>
        <w:t xml:space="preserve">charges </w:t>
      </w:r>
      <w:r w:rsidRPr="007C437B">
        <w:rPr>
          <w:rFonts w:ascii="Arial" w:hAnsi="Arial" w:cs="Arial"/>
          <w:bCs/>
        </w:rPr>
        <w:t xml:space="preserve">under this </w:t>
      </w:r>
      <w:r w:rsidR="001E13D2">
        <w:rPr>
          <w:rFonts w:ascii="Arial" w:hAnsi="Arial" w:cs="Arial"/>
          <w:bCs/>
        </w:rPr>
        <w:t>Agreement</w:t>
      </w:r>
      <w:r w:rsidRPr="007C437B">
        <w:rPr>
          <w:rFonts w:ascii="Arial" w:hAnsi="Arial" w:cs="Arial"/>
          <w:bCs/>
        </w:rPr>
        <w:t xml:space="preserve"> </w:t>
      </w:r>
      <w:r>
        <w:rPr>
          <w:rFonts w:ascii="Arial" w:hAnsi="Arial" w:cs="Arial"/>
          <w:bCs/>
        </w:rPr>
        <w:t>and to</w:t>
      </w:r>
      <w:r w:rsidRPr="007C437B">
        <w:rPr>
          <w:rFonts w:ascii="Arial" w:hAnsi="Arial" w:cs="Arial"/>
          <w:bCs/>
        </w:rPr>
        <w:t xml:space="preserve"> issue invoices directly to</w:t>
      </w:r>
      <w:r>
        <w:rPr>
          <w:rFonts w:ascii="Arial" w:hAnsi="Arial" w:cs="Arial"/>
          <w:bCs/>
        </w:rPr>
        <w:t xml:space="preserve"> </w:t>
      </w:r>
      <w:r w:rsidR="001E5A27">
        <w:rPr>
          <w:rFonts w:ascii="Arial" w:hAnsi="Arial" w:cs="Arial"/>
          <w:bCs/>
        </w:rPr>
        <w:t xml:space="preserve">the Load or </w:t>
      </w:r>
      <w:r w:rsidR="00FB3087">
        <w:rPr>
          <w:rFonts w:ascii="Arial" w:hAnsi="Arial" w:cs="Arial"/>
          <w:bCs/>
        </w:rPr>
        <w:t xml:space="preserve">Generator </w:t>
      </w:r>
      <w:r w:rsidR="00FB3087" w:rsidRPr="007C437B">
        <w:rPr>
          <w:rFonts w:ascii="Arial" w:hAnsi="Arial" w:cs="Arial"/>
          <w:bCs/>
        </w:rPr>
        <w:t>for</w:t>
      </w:r>
      <w:r w:rsidRPr="007C437B">
        <w:rPr>
          <w:rFonts w:ascii="Arial" w:hAnsi="Arial" w:cs="Arial"/>
          <w:bCs/>
        </w:rPr>
        <w:t xml:space="preserve"> amounts payable under this </w:t>
      </w:r>
      <w:r w:rsidR="001E13D2">
        <w:rPr>
          <w:rFonts w:ascii="Arial" w:hAnsi="Arial" w:cs="Arial"/>
          <w:bCs/>
        </w:rPr>
        <w:t>Agreement</w:t>
      </w:r>
      <w:r w:rsidR="00AF3DFF">
        <w:rPr>
          <w:rFonts w:ascii="Arial" w:hAnsi="Arial" w:cs="Arial"/>
          <w:bCs/>
        </w:rPr>
        <w:t>. I</w:t>
      </w:r>
      <w:r>
        <w:rPr>
          <w:rFonts w:ascii="Arial" w:hAnsi="Arial" w:cs="Arial"/>
          <w:bCs/>
        </w:rPr>
        <w:t xml:space="preserve">nvoices </w:t>
      </w:r>
      <w:r w:rsidR="0017542B">
        <w:rPr>
          <w:rFonts w:ascii="Arial" w:hAnsi="Arial" w:cs="Arial"/>
          <w:bCs/>
        </w:rPr>
        <w:t>shall</w:t>
      </w:r>
      <w:r>
        <w:rPr>
          <w:rFonts w:ascii="Arial" w:hAnsi="Arial" w:cs="Arial"/>
          <w:bCs/>
        </w:rPr>
        <w:t xml:space="preserve"> be paid </w:t>
      </w:r>
      <w:r w:rsidRPr="007C437B">
        <w:rPr>
          <w:rFonts w:ascii="Arial" w:hAnsi="Arial" w:cs="Arial"/>
          <w:bCs/>
        </w:rPr>
        <w:t xml:space="preserve">within </w:t>
      </w:r>
      <w:r>
        <w:rPr>
          <w:rFonts w:ascii="Arial" w:hAnsi="Arial" w:cs="Arial"/>
          <w:bCs/>
        </w:rPr>
        <w:t>[</w:t>
      </w:r>
      <w:r w:rsidR="00D66A54">
        <w:rPr>
          <w:rFonts w:ascii="Arial" w:hAnsi="Arial" w:cs="Arial"/>
          <w:bCs/>
        </w:rPr>
        <w:t xml:space="preserve">__] </w:t>
      </w:r>
      <w:r w:rsidR="00D66A54" w:rsidRPr="007C437B">
        <w:rPr>
          <w:rFonts w:ascii="Arial" w:hAnsi="Arial" w:cs="Arial"/>
          <w:bCs/>
        </w:rPr>
        <w:t>days</w:t>
      </w:r>
      <w:r w:rsidRPr="007C437B">
        <w:rPr>
          <w:rFonts w:ascii="Arial" w:hAnsi="Arial" w:cs="Arial"/>
          <w:bCs/>
        </w:rPr>
        <w:t xml:space="preserve"> of receipt.</w:t>
      </w:r>
    </w:p>
    <w:p w14:paraId="4160DDA7" w14:textId="2A0C2BF9" w:rsidR="007C437B" w:rsidRDefault="007C437B" w:rsidP="00CA27C3">
      <w:pPr>
        <w:pStyle w:val="ListParagraph"/>
        <w:numPr>
          <w:ilvl w:val="1"/>
          <w:numId w:val="6"/>
        </w:numPr>
        <w:jc w:val="both"/>
        <w:rPr>
          <w:rFonts w:ascii="Arial" w:hAnsi="Arial" w:cs="Arial"/>
          <w:bCs/>
        </w:rPr>
      </w:pPr>
      <w:r w:rsidRPr="007C437B">
        <w:rPr>
          <w:rFonts w:ascii="Arial" w:hAnsi="Arial" w:cs="Arial"/>
          <w:bCs/>
        </w:rPr>
        <w:t>Where an invoice is not paid within the time required</w:t>
      </w:r>
      <w:r w:rsidR="00AF3DFF">
        <w:rPr>
          <w:rFonts w:ascii="Arial" w:hAnsi="Arial" w:cs="Arial"/>
          <w:bCs/>
        </w:rPr>
        <w:t>,</w:t>
      </w:r>
      <w:r>
        <w:rPr>
          <w:rFonts w:ascii="Arial" w:hAnsi="Arial" w:cs="Arial"/>
          <w:bCs/>
        </w:rPr>
        <w:t xml:space="preserve"> interest </w:t>
      </w:r>
      <w:r w:rsidR="0017542B">
        <w:rPr>
          <w:rFonts w:ascii="Arial" w:hAnsi="Arial" w:cs="Arial"/>
          <w:bCs/>
        </w:rPr>
        <w:t>shall</w:t>
      </w:r>
      <w:r>
        <w:rPr>
          <w:rFonts w:ascii="Arial" w:hAnsi="Arial" w:cs="Arial"/>
          <w:bCs/>
        </w:rPr>
        <w:t xml:space="preserve"> be paid </w:t>
      </w:r>
      <w:r w:rsidRPr="007C437B">
        <w:rPr>
          <w:rFonts w:ascii="Arial" w:hAnsi="Arial" w:cs="Arial"/>
          <w:bCs/>
        </w:rPr>
        <w:t xml:space="preserve">on the overdue amount until such time as the overdue amount and any accrued interest is paid. </w:t>
      </w:r>
    </w:p>
    <w:p w14:paraId="403A37D3" w14:textId="77777777" w:rsidR="00D66A54" w:rsidRDefault="007C437B" w:rsidP="00CA27C3">
      <w:pPr>
        <w:pStyle w:val="ListParagraph"/>
        <w:numPr>
          <w:ilvl w:val="1"/>
          <w:numId w:val="6"/>
        </w:numPr>
        <w:jc w:val="both"/>
        <w:rPr>
          <w:rFonts w:ascii="Arial" w:hAnsi="Arial" w:cs="Arial"/>
          <w:bCs/>
        </w:rPr>
      </w:pPr>
      <w:r w:rsidRPr="007C437B">
        <w:rPr>
          <w:rFonts w:ascii="Arial" w:hAnsi="Arial" w:cs="Arial"/>
          <w:bCs/>
        </w:rPr>
        <w:t>Any unpaid amount shall bear interest from the date due</w:t>
      </w:r>
      <w:r w:rsidR="00D66A54">
        <w:rPr>
          <w:rFonts w:ascii="Arial" w:hAnsi="Arial" w:cs="Arial"/>
          <w:bCs/>
        </w:rPr>
        <w:t xml:space="preserve"> </w:t>
      </w:r>
      <w:r w:rsidRPr="00D66A54">
        <w:rPr>
          <w:rFonts w:ascii="Arial" w:hAnsi="Arial" w:cs="Arial"/>
          <w:bCs/>
        </w:rPr>
        <w:t xml:space="preserve">until the date of payment. </w:t>
      </w:r>
    </w:p>
    <w:p w14:paraId="3A731BF5" w14:textId="70B13E99" w:rsidR="007C437B" w:rsidRPr="00D66A54" w:rsidRDefault="007C437B" w:rsidP="00CA27C3">
      <w:pPr>
        <w:pStyle w:val="ListParagraph"/>
        <w:numPr>
          <w:ilvl w:val="1"/>
          <w:numId w:val="6"/>
        </w:numPr>
        <w:jc w:val="both"/>
        <w:rPr>
          <w:rFonts w:ascii="Arial" w:hAnsi="Arial" w:cs="Arial"/>
          <w:bCs/>
        </w:rPr>
      </w:pPr>
      <w:r w:rsidRPr="00D66A54">
        <w:rPr>
          <w:rFonts w:ascii="Arial" w:hAnsi="Arial" w:cs="Arial"/>
          <w:bCs/>
        </w:rPr>
        <w:t>The interest shall be calculated at five percent per</w:t>
      </w:r>
      <w:r w:rsidR="00D66A54">
        <w:rPr>
          <w:rFonts w:ascii="Arial" w:hAnsi="Arial" w:cs="Arial"/>
          <w:bCs/>
        </w:rPr>
        <w:t xml:space="preserve"> </w:t>
      </w:r>
      <w:r w:rsidRPr="00D66A54">
        <w:rPr>
          <w:rFonts w:ascii="Arial" w:hAnsi="Arial" w:cs="Arial"/>
          <w:bCs/>
        </w:rPr>
        <w:t>annum.</w:t>
      </w:r>
    </w:p>
    <w:p w14:paraId="6D044E15" w14:textId="341A8ED8" w:rsidR="007C437B" w:rsidRDefault="007C437B" w:rsidP="00CA27C3">
      <w:pPr>
        <w:pStyle w:val="ListParagraph"/>
        <w:numPr>
          <w:ilvl w:val="1"/>
          <w:numId w:val="6"/>
        </w:numPr>
        <w:jc w:val="both"/>
        <w:rPr>
          <w:rFonts w:ascii="Arial" w:hAnsi="Arial" w:cs="Arial"/>
          <w:bCs/>
        </w:rPr>
      </w:pPr>
      <w:r w:rsidRPr="007C437B">
        <w:rPr>
          <w:rFonts w:ascii="Arial" w:hAnsi="Arial" w:cs="Arial"/>
          <w:bCs/>
        </w:rPr>
        <w:t xml:space="preserve">All </w:t>
      </w:r>
      <w:r w:rsidR="00D66A54">
        <w:rPr>
          <w:rFonts w:ascii="Arial" w:hAnsi="Arial" w:cs="Arial"/>
          <w:bCs/>
        </w:rPr>
        <w:t>invoices</w:t>
      </w:r>
      <w:r w:rsidRPr="007C437B">
        <w:rPr>
          <w:rFonts w:ascii="Arial" w:hAnsi="Arial" w:cs="Arial"/>
          <w:bCs/>
        </w:rPr>
        <w:t xml:space="preserve"> under this </w:t>
      </w:r>
      <w:r w:rsidR="001E13D2">
        <w:rPr>
          <w:rFonts w:ascii="Arial" w:hAnsi="Arial" w:cs="Arial"/>
          <w:bCs/>
        </w:rPr>
        <w:t>Agreement</w:t>
      </w:r>
      <w:r w:rsidRPr="007C437B">
        <w:rPr>
          <w:rFonts w:ascii="Arial" w:hAnsi="Arial" w:cs="Arial"/>
          <w:bCs/>
        </w:rPr>
        <w:t xml:space="preserve"> shall be in US Dollars unless otherwise</w:t>
      </w:r>
      <w:r w:rsidR="00D66A54">
        <w:rPr>
          <w:rFonts w:ascii="Arial" w:hAnsi="Arial" w:cs="Arial"/>
          <w:bCs/>
        </w:rPr>
        <w:t xml:space="preserve"> agreed</w:t>
      </w:r>
      <w:r w:rsidR="00AF3DFF">
        <w:rPr>
          <w:rFonts w:ascii="Arial" w:hAnsi="Arial" w:cs="Arial"/>
          <w:bCs/>
        </w:rPr>
        <w:t>.</w:t>
      </w:r>
    </w:p>
    <w:p w14:paraId="79E6B906" w14:textId="038526B2" w:rsidR="0017542B" w:rsidRDefault="0017542B" w:rsidP="0017542B">
      <w:pPr>
        <w:rPr>
          <w:rFonts w:ascii="Arial" w:hAnsi="Arial" w:cs="Arial"/>
          <w:bCs/>
        </w:rPr>
      </w:pPr>
    </w:p>
    <w:p w14:paraId="262A2FB7" w14:textId="77777777" w:rsidR="0017542B" w:rsidRPr="0017542B" w:rsidRDefault="0017542B" w:rsidP="0017542B">
      <w:pPr>
        <w:rPr>
          <w:rFonts w:ascii="Arial" w:hAnsi="Arial" w:cs="Arial"/>
          <w:bCs/>
        </w:rPr>
      </w:pPr>
    </w:p>
    <w:p w14:paraId="66F232E8" w14:textId="77777777" w:rsidR="00CA09BC" w:rsidRPr="003953DE" w:rsidRDefault="00CA09BC" w:rsidP="00CA27C3">
      <w:pPr>
        <w:pStyle w:val="ListParagraph"/>
        <w:numPr>
          <w:ilvl w:val="0"/>
          <w:numId w:val="6"/>
        </w:numPr>
        <w:rPr>
          <w:rFonts w:ascii="Arial" w:hAnsi="Arial" w:cs="Arial"/>
          <w:b/>
          <w:bCs/>
          <w:caps/>
        </w:rPr>
      </w:pPr>
      <w:r w:rsidRPr="003953DE">
        <w:rPr>
          <w:rFonts w:ascii="Arial" w:hAnsi="Arial" w:cs="Arial"/>
          <w:b/>
          <w:bCs/>
          <w:caps/>
        </w:rPr>
        <w:lastRenderedPageBreak/>
        <w:t>Insurance</w:t>
      </w:r>
    </w:p>
    <w:p w14:paraId="682BE26A" w14:textId="19EB7A1A" w:rsidR="00D66A54" w:rsidRPr="00D66A54" w:rsidRDefault="00D66A54" w:rsidP="00CA27C3">
      <w:pPr>
        <w:pStyle w:val="ListParagraph"/>
        <w:numPr>
          <w:ilvl w:val="1"/>
          <w:numId w:val="6"/>
        </w:numPr>
        <w:jc w:val="both"/>
        <w:rPr>
          <w:rFonts w:ascii="Arial" w:hAnsi="Arial" w:cs="Arial"/>
          <w:bCs/>
        </w:rPr>
      </w:pPr>
      <w:r>
        <w:rPr>
          <w:rFonts w:ascii="Arial" w:hAnsi="Arial" w:cs="Arial"/>
          <w:bCs/>
        </w:rPr>
        <w:t xml:space="preserve">During the term of this </w:t>
      </w:r>
      <w:r w:rsidR="001E13D2">
        <w:rPr>
          <w:rFonts w:ascii="Arial" w:hAnsi="Arial" w:cs="Arial"/>
          <w:bCs/>
        </w:rPr>
        <w:t>Agreement</w:t>
      </w:r>
      <w:r>
        <w:rPr>
          <w:rFonts w:ascii="Arial" w:hAnsi="Arial" w:cs="Arial"/>
          <w:bCs/>
        </w:rPr>
        <w:t xml:space="preserve">, the </w:t>
      </w:r>
      <w:r w:rsidR="0099783B">
        <w:rPr>
          <w:rFonts w:ascii="Arial" w:hAnsi="Arial" w:cs="Arial"/>
          <w:bCs/>
        </w:rPr>
        <w:t>Parties</w:t>
      </w:r>
      <w:r>
        <w:rPr>
          <w:rFonts w:ascii="Arial" w:hAnsi="Arial" w:cs="Arial"/>
          <w:bCs/>
        </w:rPr>
        <w:t xml:space="preserve"> </w:t>
      </w:r>
      <w:r w:rsidR="0017542B">
        <w:rPr>
          <w:rFonts w:ascii="Arial" w:hAnsi="Arial" w:cs="Arial"/>
          <w:bCs/>
        </w:rPr>
        <w:t>shall</w:t>
      </w:r>
      <w:r w:rsidRPr="00D66A54">
        <w:rPr>
          <w:rFonts w:ascii="Arial" w:hAnsi="Arial" w:cs="Arial"/>
          <w:bCs/>
        </w:rPr>
        <w:t xml:space="preserve"> maintain insurance policies </w:t>
      </w:r>
      <w:r w:rsidR="00AF3DFF">
        <w:rPr>
          <w:rFonts w:ascii="Arial" w:hAnsi="Arial" w:cs="Arial"/>
          <w:bCs/>
        </w:rPr>
        <w:t xml:space="preserve">as </w:t>
      </w:r>
      <w:r w:rsidRPr="00D66A54">
        <w:rPr>
          <w:rFonts w:ascii="Arial" w:hAnsi="Arial" w:cs="Arial"/>
          <w:bCs/>
        </w:rPr>
        <w:t>specified below:</w:t>
      </w:r>
    </w:p>
    <w:p w14:paraId="7699E3AE" w14:textId="4ED566C7" w:rsidR="00D66A54" w:rsidRPr="00D66A54" w:rsidRDefault="00D66A54" w:rsidP="00CA27C3">
      <w:pPr>
        <w:pStyle w:val="ListParagraph"/>
        <w:numPr>
          <w:ilvl w:val="2"/>
          <w:numId w:val="57"/>
        </w:numPr>
        <w:ind w:left="2160" w:hanging="360"/>
        <w:jc w:val="both"/>
        <w:rPr>
          <w:rFonts w:ascii="Arial" w:hAnsi="Arial" w:cs="Arial"/>
          <w:bCs/>
        </w:rPr>
      </w:pPr>
      <w:r w:rsidRPr="00D66A54">
        <w:rPr>
          <w:rFonts w:ascii="Arial" w:hAnsi="Arial" w:cs="Arial"/>
          <w:bCs/>
        </w:rPr>
        <w:t>public liability for not less than $</w:t>
      </w:r>
      <w:r>
        <w:rPr>
          <w:rFonts w:ascii="Arial" w:hAnsi="Arial" w:cs="Arial"/>
          <w:bCs/>
        </w:rPr>
        <w:t xml:space="preserve"> [____] </w:t>
      </w:r>
      <w:r w:rsidRPr="00D66A54">
        <w:rPr>
          <w:rFonts w:ascii="Arial" w:hAnsi="Arial" w:cs="Arial"/>
          <w:bCs/>
        </w:rPr>
        <w:t>per occurrence; and</w:t>
      </w:r>
    </w:p>
    <w:p w14:paraId="08C08EFD" w14:textId="6BD4C1EC" w:rsidR="00D66A54" w:rsidRPr="00D66A54" w:rsidRDefault="00D66A54" w:rsidP="00CA27C3">
      <w:pPr>
        <w:pStyle w:val="ListParagraph"/>
        <w:numPr>
          <w:ilvl w:val="2"/>
          <w:numId w:val="57"/>
        </w:numPr>
        <w:ind w:left="2160" w:hanging="360"/>
        <w:jc w:val="both"/>
        <w:rPr>
          <w:rFonts w:ascii="Arial" w:hAnsi="Arial" w:cs="Arial"/>
          <w:bCs/>
        </w:rPr>
      </w:pPr>
      <w:r w:rsidRPr="00D66A54">
        <w:rPr>
          <w:rFonts w:ascii="Arial" w:hAnsi="Arial" w:cs="Arial"/>
          <w:bCs/>
        </w:rPr>
        <w:t xml:space="preserve">property insurance for any physical damage to </w:t>
      </w:r>
      <w:r>
        <w:rPr>
          <w:rFonts w:ascii="Arial" w:hAnsi="Arial" w:cs="Arial"/>
          <w:bCs/>
        </w:rPr>
        <w:t xml:space="preserve">the </w:t>
      </w:r>
      <w:r w:rsidR="0099783B">
        <w:rPr>
          <w:rFonts w:ascii="Arial" w:hAnsi="Arial" w:cs="Arial"/>
          <w:bCs/>
        </w:rPr>
        <w:t>Point of Connection</w:t>
      </w:r>
      <w:r w:rsidRPr="00D66A54">
        <w:rPr>
          <w:rFonts w:ascii="Arial" w:hAnsi="Arial" w:cs="Arial"/>
          <w:bCs/>
        </w:rPr>
        <w:t xml:space="preserve"> and associated electrical equipment for not less than the replacement value of that </w:t>
      </w:r>
      <w:r>
        <w:rPr>
          <w:rFonts w:ascii="Arial" w:hAnsi="Arial" w:cs="Arial"/>
          <w:bCs/>
        </w:rPr>
        <w:t>infrastructure</w:t>
      </w:r>
      <w:r w:rsidRPr="00D66A54">
        <w:rPr>
          <w:rFonts w:ascii="Arial" w:hAnsi="Arial" w:cs="Arial"/>
          <w:bCs/>
        </w:rPr>
        <w:t>.</w:t>
      </w:r>
    </w:p>
    <w:p w14:paraId="5E3A2E4A" w14:textId="1331E0EE" w:rsidR="00D66A54" w:rsidRPr="00D66A54" w:rsidRDefault="00D66A54" w:rsidP="00CA27C3">
      <w:pPr>
        <w:pStyle w:val="ListParagraph"/>
        <w:numPr>
          <w:ilvl w:val="1"/>
          <w:numId w:val="6"/>
        </w:numPr>
        <w:jc w:val="both"/>
        <w:rPr>
          <w:rFonts w:ascii="Arial" w:hAnsi="Arial" w:cs="Arial"/>
          <w:bCs/>
        </w:rPr>
      </w:pPr>
      <w:r>
        <w:rPr>
          <w:rFonts w:ascii="Arial" w:hAnsi="Arial" w:cs="Arial"/>
          <w:bCs/>
        </w:rPr>
        <w:t xml:space="preserve">The Parties </w:t>
      </w:r>
      <w:r w:rsidR="0017542B">
        <w:rPr>
          <w:rFonts w:ascii="Arial" w:hAnsi="Arial" w:cs="Arial"/>
          <w:bCs/>
        </w:rPr>
        <w:t>shall</w:t>
      </w:r>
      <w:r w:rsidRPr="00D66A54">
        <w:rPr>
          <w:rFonts w:ascii="Arial" w:hAnsi="Arial" w:cs="Arial"/>
          <w:bCs/>
        </w:rPr>
        <w:t xml:space="preserve"> provide </w:t>
      </w:r>
      <w:r>
        <w:rPr>
          <w:rFonts w:ascii="Arial" w:hAnsi="Arial" w:cs="Arial"/>
          <w:bCs/>
        </w:rPr>
        <w:t>each other and the SAPP CC with</w:t>
      </w:r>
      <w:r w:rsidRPr="00D66A54">
        <w:rPr>
          <w:rFonts w:ascii="Arial" w:hAnsi="Arial" w:cs="Arial"/>
          <w:bCs/>
        </w:rPr>
        <w:t xml:space="preserve"> certificates for the insurance policies within 5 business days of the Commencement Date and within 5 business days of any renewal of those policies.</w:t>
      </w:r>
    </w:p>
    <w:p w14:paraId="790EB76D" w14:textId="6EB5D619" w:rsidR="00D66A54" w:rsidRPr="00D66A54" w:rsidRDefault="0017542B" w:rsidP="00CA27C3">
      <w:pPr>
        <w:pStyle w:val="ListParagraph"/>
        <w:numPr>
          <w:ilvl w:val="1"/>
          <w:numId w:val="6"/>
        </w:numPr>
        <w:jc w:val="both"/>
        <w:rPr>
          <w:rFonts w:ascii="Arial" w:hAnsi="Arial" w:cs="Arial"/>
          <w:bCs/>
        </w:rPr>
      </w:pPr>
      <w:r>
        <w:rPr>
          <w:rFonts w:ascii="Arial" w:hAnsi="Arial" w:cs="Arial"/>
          <w:bCs/>
        </w:rPr>
        <w:t>The insurance policies shall</w:t>
      </w:r>
      <w:r w:rsidR="00D66A54" w:rsidRPr="00D66A54">
        <w:rPr>
          <w:rFonts w:ascii="Arial" w:hAnsi="Arial" w:cs="Arial"/>
          <w:bCs/>
        </w:rPr>
        <w:t>:</w:t>
      </w:r>
    </w:p>
    <w:p w14:paraId="1EFC9324" w14:textId="64B90C91" w:rsidR="00D66A54" w:rsidRDefault="00D66A54" w:rsidP="00CA27C3">
      <w:pPr>
        <w:pStyle w:val="ListParagraph"/>
        <w:numPr>
          <w:ilvl w:val="2"/>
          <w:numId w:val="58"/>
        </w:numPr>
        <w:ind w:hanging="360"/>
        <w:jc w:val="both"/>
        <w:rPr>
          <w:rFonts w:ascii="Arial" w:hAnsi="Arial" w:cs="Arial"/>
          <w:bCs/>
        </w:rPr>
      </w:pPr>
      <w:r w:rsidRPr="00D66A54">
        <w:rPr>
          <w:rFonts w:ascii="Arial" w:hAnsi="Arial" w:cs="Arial"/>
          <w:bCs/>
        </w:rPr>
        <w:t>be taken out with reputable insurers;</w:t>
      </w:r>
      <w:r w:rsidR="00552EC0">
        <w:rPr>
          <w:rFonts w:ascii="Arial" w:hAnsi="Arial" w:cs="Arial"/>
          <w:bCs/>
        </w:rPr>
        <w:t xml:space="preserve"> and</w:t>
      </w:r>
    </w:p>
    <w:p w14:paraId="1BAEC24E" w14:textId="2A23FBFB" w:rsidR="00D66A54" w:rsidRPr="00D66A54" w:rsidRDefault="00D66A54" w:rsidP="00CA27C3">
      <w:pPr>
        <w:pStyle w:val="ListParagraph"/>
        <w:numPr>
          <w:ilvl w:val="2"/>
          <w:numId w:val="58"/>
        </w:numPr>
        <w:ind w:hanging="360"/>
        <w:jc w:val="both"/>
        <w:rPr>
          <w:rFonts w:ascii="Arial" w:hAnsi="Arial" w:cs="Arial"/>
          <w:bCs/>
        </w:rPr>
      </w:pPr>
      <w:r w:rsidRPr="00D66A54">
        <w:rPr>
          <w:rFonts w:ascii="Arial" w:hAnsi="Arial" w:cs="Arial"/>
          <w:bCs/>
        </w:rPr>
        <w:t xml:space="preserve">contain such terms and cover such risks as would be required by a prudent operator, with a business similar to </w:t>
      </w:r>
      <w:r>
        <w:rPr>
          <w:rFonts w:ascii="Arial" w:hAnsi="Arial" w:cs="Arial"/>
          <w:bCs/>
        </w:rPr>
        <w:t xml:space="preserve">that of the </w:t>
      </w:r>
      <w:r w:rsidR="0099783B">
        <w:rPr>
          <w:rFonts w:ascii="Arial" w:hAnsi="Arial" w:cs="Arial"/>
          <w:bCs/>
        </w:rPr>
        <w:t>Parties</w:t>
      </w:r>
      <w:r w:rsidRPr="00D66A54">
        <w:rPr>
          <w:rFonts w:ascii="Arial" w:hAnsi="Arial" w:cs="Arial"/>
          <w:bCs/>
        </w:rPr>
        <w:t>, from it</w:t>
      </w:r>
      <w:r>
        <w:rPr>
          <w:rFonts w:ascii="Arial" w:hAnsi="Arial" w:cs="Arial"/>
          <w:bCs/>
        </w:rPr>
        <w:t xml:space="preserve">s </w:t>
      </w:r>
      <w:r w:rsidRPr="00D66A54">
        <w:rPr>
          <w:rFonts w:ascii="Arial" w:hAnsi="Arial" w:cs="Arial"/>
          <w:bCs/>
        </w:rPr>
        <w:t>insurers.</w:t>
      </w:r>
    </w:p>
    <w:p w14:paraId="1A60DFEA" w14:textId="23CC71FF" w:rsidR="00D66A54" w:rsidRPr="00D66A54" w:rsidRDefault="0007130E" w:rsidP="00CA27C3">
      <w:pPr>
        <w:pStyle w:val="ListParagraph"/>
        <w:numPr>
          <w:ilvl w:val="1"/>
          <w:numId w:val="6"/>
        </w:numPr>
        <w:jc w:val="both"/>
        <w:rPr>
          <w:rFonts w:ascii="Arial" w:hAnsi="Arial" w:cs="Arial"/>
          <w:bCs/>
        </w:rPr>
      </w:pPr>
      <w:r>
        <w:rPr>
          <w:rFonts w:ascii="Arial" w:hAnsi="Arial" w:cs="Arial"/>
          <w:bCs/>
        </w:rPr>
        <w:t>The Parties</w:t>
      </w:r>
      <w:r w:rsidR="00D66A54" w:rsidRPr="00D66A54">
        <w:rPr>
          <w:rFonts w:ascii="Arial" w:hAnsi="Arial" w:cs="Arial"/>
          <w:bCs/>
        </w:rPr>
        <w:t xml:space="preserve"> </w:t>
      </w:r>
      <w:r w:rsidR="0017542B">
        <w:rPr>
          <w:rFonts w:ascii="Arial" w:hAnsi="Arial" w:cs="Arial"/>
          <w:bCs/>
        </w:rPr>
        <w:t>shall</w:t>
      </w:r>
      <w:r w:rsidR="00D66A54" w:rsidRPr="00D66A54">
        <w:rPr>
          <w:rFonts w:ascii="Arial" w:hAnsi="Arial" w:cs="Arial"/>
          <w:bCs/>
        </w:rPr>
        <w:t xml:space="preserve"> notify </w:t>
      </w:r>
      <w:r>
        <w:rPr>
          <w:rFonts w:ascii="Arial" w:hAnsi="Arial" w:cs="Arial"/>
          <w:bCs/>
        </w:rPr>
        <w:t>each other and the SAPP CC</w:t>
      </w:r>
      <w:r w:rsidR="00D66A54" w:rsidRPr="00D66A54">
        <w:rPr>
          <w:rFonts w:ascii="Arial" w:hAnsi="Arial" w:cs="Arial"/>
          <w:bCs/>
        </w:rPr>
        <w:t xml:space="preserve">, as soon as practical, of any material variation or cancellation of an insurance policy required under this </w:t>
      </w:r>
      <w:r w:rsidR="001E13D2">
        <w:rPr>
          <w:rFonts w:ascii="Arial" w:hAnsi="Arial" w:cs="Arial"/>
          <w:bCs/>
        </w:rPr>
        <w:t>Agreement</w:t>
      </w:r>
      <w:r w:rsidR="00D66A54" w:rsidRPr="00D66A54">
        <w:rPr>
          <w:rFonts w:ascii="Arial" w:hAnsi="Arial" w:cs="Arial"/>
          <w:bCs/>
        </w:rPr>
        <w:t>.</w:t>
      </w:r>
    </w:p>
    <w:p w14:paraId="39C4537F" w14:textId="2E02D14B" w:rsidR="000921AA" w:rsidRPr="000921AA" w:rsidRDefault="00D66A54" w:rsidP="00CA27C3">
      <w:pPr>
        <w:pStyle w:val="ListParagraph"/>
        <w:numPr>
          <w:ilvl w:val="1"/>
          <w:numId w:val="6"/>
        </w:numPr>
        <w:jc w:val="both"/>
        <w:rPr>
          <w:rFonts w:ascii="Arial" w:hAnsi="Arial" w:cs="Arial"/>
        </w:rPr>
      </w:pPr>
      <w:r w:rsidRPr="00D66A54">
        <w:rPr>
          <w:rFonts w:ascii="Arial" w:hAnsi="Arial" w:cs="Arial"/>
          <w:bCs/>
        </w:rPr>
        <w:t xml:space="preserve">No insurance policy maintained by </w:t>
      </w:r>
      <w:r w:rsidR="0007130E">
        <w:rPr>
          <w:rFonts w:ascii="Arial" w:hAnsi="Arial" w:cs="Arial"/>
          <w:bCs/>
        </w:rPr>
        <w:t xml:space="preserve">either </w:t>
      </w:r>
      <w:r w:rsidR="00EB31AE">
        <w:rPr>
          <w:rFonts w:ascii="Arial" w:hAnsi="Arial" w:cs="Arial"/>
          <w:bCs/>
        </w:rPr>
        <w:t>Party</w:t>
      </w:r>
      <w:r w:rsidR="000921AA">
        <w:rPr>
          <w:rFonts w:ascii="Arial" w:hAnsi="Arial" w:cs="Arial"/>
          <w:bCs/>
        </w:rPr>
        <w:t xml:space="preserve"> </w:t>
      </w:r>
      <w:r w:rsidR="0017542B">
        <w:rPr>
          <w:rFonts w:ascii="Arial" w:hAnsi="Arial" w:cs="Arial"/>
          <w:bCs/>
        </w:rPr>
        <w:t>shall limit</w:t>
      </w:r>
      <w:r w:rsidRPr="00D66A54">
        <w:rPr>
          <w:rFonts w:ascii="Arial" w:hAnsi="Arial" w:cs="Arial"/>
          <w:bCs/>
        </w:rPr>
        <w:t xml:space="preserve"> </w:t>
      </w:r>
      <w:r w:rsidR="0007130E">
        <w:rPr>
          <w:rFonts w:ascii="Arial" w:hAnsi="Arial" w:cs="Arial"/>
          <w:bCs/>
        </w:rPr>
        <w:t xml:space="preserve">the </w:t>
      </w:r>
      <w:r w:rsidR="003953DE">
        <w:rPr>
          <w:rFonts w:ascii="Arial" w:hAnsi="Arial" w:cs="Arial"/>
          <w:bCs/>
        </w:rPr>
        <w:t xml:space="preserve">Parties </w:t>
      </w:r>
      <w:r w:rsidR="003953DE" w:rsidRPr="00D66A54">
        <w:rPr>
          <w:rFonts w:ascii="Arial" w:hAnsi="Arial" w:cs="Arial"/>
          <w:bCs/>
        </w:rPr>
        <w:t>obligations</w:t>
      </w:r>
      <w:r w:rsidRPr="00D66A54">
        <w:rPr>
          <w:rFonts w:ascii="Arial" w:hAnsi="Arial" w:cs="Arial"/>
          <w:bCs/>
        </w:rPr>
        <w:t xml:space="preserve"> under this </w:t>
      </w:r>
      <w:r w:rsidR="001E13D2">
        <w:rPr>
          <w:rFonts w:ascii="Arial" w:hAnsi="Arial" w:cs="Arial"/>
          <w:bCs/>
        </w:rPr>
        <w:t>Agreement</w:t>
      </w:r>
    </w:p>
    <w:p w14:paraId="13167484" w14:textId="22D395BE" w:rsidR="000921AA" w:rsidRPr="00042AA6" w:rsidRDefault="000921AA" w:rsidP="00CA27C3">
      <w:pPr>
        <w:pStyle w:val="ListParagraph"/>
        <w:numPr>
          <w:ilvl w:val="0"/>
          <w:numId w:val="6"/>
        </w:numPr>
        <w:rPr>
          <w:rFonts w:ascii="Arial" w:hAnsi="Arial" w:cs="Arial"/>
          <w:b/>
          <w:bCs/>
          <w:caps/>
        </w:rPr>
      </w:pPr>
      <w:r w:rsidRPr="00042AA6">
        <w:rPr>
          <w:rFonts w:ascii="Arial" w:hAnsi="Arial" w:cs="Arial"/>
          <w:b/>
          <w:bCs/>
          <w:caps/>
        </w:rPr>
        <w:t>Change in law</w:t>
      </w:r>
    </w:p>
    <w:p w14:paraId="79069094" w14:textId="4952E4FE" w:rsidR="000921AA" w:rsidRPr="000921AA" w:rsidRDefault="000921AA" w:rsidP="00CA27C3">
      <w:pPr>
        <w:pStyle w:val="ListParagraph"/>
        <w:numPr>
          <w:ilvl w:val="1"/>
          <w:numId w:val="6"/>
        </w:numPr>
        <w:jc w:val="both"/>
        <w:rPr>
          <w:rFonts w:ascii="Arial" w:hAnsi="Arial" w:cs="Arial"/>
          <w:bCs/>
        </w:rPr>
      </w:pPr>
      <w:r w:rsidRPr="000921AA">
        <w:rPr>
          <w:rFonts w:ascii="Arial" w:hAnsi="Arial" w:cs="Arial"/>
          <w:bCs/>
        </w:rPr>
        <w:t>If, due to a change in law;</w:t>
      </w:r>
    </w:p>
    <w:p w14:paraId="5FEA16FC" w14:textId="592AA9D8" w:rsidR="000921AA" w:rsidRDefault="000921AA" w:rsidP="00CA27C3">
      <w:pPr>
        <w:pStyle w:val="ListParagraph"/>
        <w:numPr>
          <w:ilvl w:val="2"/>
          <w:numId w:val="59"/>
        </w:numPr>
        <w:ind w:left="2160" w:hanging="360"/>
        <w:jc w:val="both"/>
        <w:rPr>
          <w:rFonts w:ascii="Arial" w:hAnsi="Arial" w:cs="Arial"/>
          <w:bCs/>
        </w:rPr>
      </w:pPr>
      <w:r w:rsidRPr="000921AA">
        <w:rPr>
          <w:rFonts w:ascii="Arial" w:hAnsi="Arial" w:cs="Arial"/>
          <w:bCs/>
        </w:rPr>
        <w:t xml:space="preserve">this </w:t>
      </w:r>
      <w:r w:rsidR="001E13D2">
        <w:rPr>
          <w:rFonts w:ascii="Arial" w:hAnsi="Arial" w:cs="Arial"/>
          <w:bCs/>
        </w:rPr>
        <w:t>Agreement</w:t>
      </w:r>
      <w:r>
        <w:rPr>
          <w:rFonts w:ascii="Arial" w:hAnsi="Arial" w:cs="Arial"/>
          <w:bCs/>
        </w:rPr>
        <w:t xml:space="preserve"> </w:t>
      </w:r>
      <w:r w:rsidRPr="000921AA">
        <w:rPr>
          <w:rFonts w:ascii="Arial" w:hAnsi="Arial" w:cs="Arial"/>
          <w:bCs/>
        </w:rPr>
        <w:t>ceases to comply with the requirements of those law;</w:t>
      </w:r>
      <w:r>
        <w:rPr>
          <w:rFonts w:ascii="Arial" w:hAnsi="Arial" w:cs="Arial"/>
          <w:bCs/>
        </w:rPr>
        <w:t xml:space="preserve"> </w:t>
      </w:r>
      <w:r w:rsidRPr="000921AA">
        <w:rPr>
          <w:rFonts w:ascii="Arial" w:hAnsi="Arial" w:cs="Arial"/>
          <w:bCs/>
        </w:rPr>
        <w:t>or</w:t>
      </w:r>
    </w:p>
    <w:p w14:paraId="7F7FF501" w14:textId="6E394879" w:rsidR="000921AA" w:rsidRPr="000921AA" w:rsidRDefault="000921AA" w:rsidP="00CA27C3">
      <w:pPr>
        <w:pStyle w:val="ListParagraph"/>
        <w:numPr>
          <w:ilvl w:val="0"/>
          <w:numId w:val="59"/>
        </w:numPr>
        <w:ind w:left="2160"/>
        <w:jc w:val="both"/>
        <w:rPr>
          <w:rFonts w:ascii="Arial" w:hAnsi="Arial" w:cs="Arial"/>
          <w:bCs/>
        </w:rPr>
      </w:pPr>
      <w:r w:rsidRPr="000921AA">
        <w:rPr>
          <w:rFonts w:ascii="Arial" w:hAnsi="Arial" w:cs="Arial"/>
          <w:bCs/>
        </w:rPr>
        <w:t xml:space="preserve">this </w:t>
      </w:r>
      <w:r w:rsidR="001E13D2">
        <w:rPr>
          <w:rFonts w:ascii="Arial" w:hAnsi="Arial" w:cs="Arial"/>
          <w:bCs/>
        </w:rPr>
        <w:t>Agreement</w:t>
      </w:r>
      <w:r>
        <w:rPr>
          <w:rFonts w:ascii="Arial" w:hAnsi="Arial" w:cs="Arial"/>
          <w:bCs/>
        </w:rPr>
        <w:t xml:space="preserve"> </w:t>
      </w:r>
      <w:r w:rsidRPr="000921AA">
        <w:rPr>
          <w:rFonts w:ascii="Arial" w:hAnsi="Arial" w:cs="Arial"/>
          <w:bCs/>
        </w:rPr>
        <w:t xml:space="preserve">ceases to be compatible with the current </w:t>
      </w:r>
      <w:r w:rsidR="009F7C11">
        <w:rPr>
          <w:rFonts w:ascii="Arial" w:hAnsi="Arial" w:cs="Arial"/>
          <w:bCs/>
        </w:rPr>
        <w:t xml:space="preserve">SADC </w:t>
      </w:r>
      <w:r w:rsidRPr="000921AA">
        <w:rPr>
          <w:rFonts w:ascii="Arial" w:hAnsi="Arial" w:cs="Arial"/>
          <w:bCs/>
        </w:rPr>
        <w:t>regulatory regime for electricity such that it is not possible or practicable for</w:t>
      </w:r>
      <w:r w:rsidR="009F7C11">
        <w:rPr>
          <w:rFonts w:ascii="Arial" w:hAnsi="Arial" w:cs="Arial"/>
          <w:bCs/>
        </w:rPr>
        <w:t xml:space="preserve"> </w:t>
      </w:r>
      <w:r w:rsidRPr="000921AA">
        <w:rPr>
          <w:rFonts w:ascii="Arial" w:hAnsi="Arial" w:cs="Arial"/>
          <w:bCs/>
        </w:rPr>
        <w:t xml:space="preserve">the parties to perform their obligations or exercise their rights in the manner envisaged as at the time of execution of this </w:t>
      </w:r>
      <w:r w:rsidR="001E13D2">
        <w:rPr>
          <w:rFonts w:ascii="Arial" w:hAnsi="Arial" w:cs="Arial"/>
          <w:bCs/>
        </w:rPr>
        <w:t>Agreement</w:t>
      </w:r>
    </w:p>
    <w:p w14:paraId="0CC617C8" w14:textId="550ED020" w:rsidR="000921AA" w:rsidRPr="004A0740" w:rsidRDefault="000921AA" w:rsidP="008C71F1">
      <w:pPr>
        <w:pStyle w:val="ListParagraph"/>
        <w:ind w:left="1440"/>
        <w:jc w:val="both"/>
        <w:rPr>
          <w:rFonts w:ascii="Arial" w:hAnsi="Arial" w:cs="Arial"/>
          <w:bCs/>
        </w:rPr>
      </w:pPr>
      <w:r>
        <w:rPr>
          <w:rFonts w:ascii="Arial" w:hAnsi="Arial" w:cs="Arial"/>
          <w:bCs/>
        </w:rPr>
        <w:t xml:space="preserve">either </w:t>
      </w:r>
      <w:r w:rsidR="00EB31AE">
        <w:rPr>
          <w:rFonts w:ascii="Arial" w:hAnsi="Arial" w:cs="Arial"/>
          <w:bCs/>
        </w:rPr>
        <w:t>Party</w:t>
      </w:r>
      <w:r w:rsidRPr="000921AA">
        <w:rPr>
          <w:rFonts w:ascii="Arial" w:hAnsi="Arial" w:cs="Arial"/>
          <w:bCs/>
        </w:rPr>
        <w:t xml:space="preserve"> may propose amendments to this </w:t>
      </w:r>
      <w:r w:rsidR="001E13D2">
        <w:rPr>
          <w:rFonts w:ascii="Arial" w:hAnsi="Arial" w:cs="Arial"/>
          <w:bCs/>
        </w:rPr>
        <w:t>Agreement</w:t>
      </w:r>
      <w:r>
        <w:rPr>
          <w:rFonts w:ascii="Arial" w:hAnsi="Arial" w:cs="Arial"/>
          <w:bCs/>
        </w:rPr>
        <w:t xml:space="preserve"> </w:t>
      </w:r>
      <w:r w:rsidRPr="000921AA">
        <w:rPr>
          <w:rFonts w:ascii="Arial" w:hAnsi="Arial" w:cs="Arial"/>
          <w:bCs/>
        </w:rPr>
        <w:t xml:space="preserve">to ensure this </w:t>
      </w:r>
      <w:r w:rsidR="001E13D2">
        <w:rPr>
          <w:rFonts w:ascii="Arial" w:hAnsi="Arial" w:cs="Arial"/>
          <w:bCs/>
        </w:rPr>
        <w:t>Agreement</w:t>
      </w:r>
      <w:r w:rsidRPr="000921AA">
        <w:rPr>
          <w:rFonts w:ascii="Arial" w:hAnsi="Arial" w:cs="Arial"/>
          <w:bCs/>
        </w:rPr>
        <w:t xml:space="preserve"> complies with applicable laws</w:t>
      </w:r>
      <w:r w:rsidR="00AF3DFF">
        <w:rPr>
          <w:rFonts w:ascii="Arial" w:hAnsi="Arial" w:cs="Arial"/>
          <w:bCs/>
        </w:rPr>
        <w:t xml:space="preserve"> and </w:t>
      </w:r>
      <w:r w:rsidRPr="000921AA">
        <w:rPr>
          <w:rFonts w:ascii="Arial" w:hAnsi="Arial" w:cs="Arial"/>
          <w:bCs/>
        </w:rPr>
        <w:t>is compatible with the regulatory environment</w:t>
      </w:r>
      <w:r w:rsidR="00AF3DFF">
        <w:rPr>
          <w:rFonts w:ascii="Arial" w:hAnsi="Arial" w:cs="Arial"/>
          <w:bCs/>
        </w:rPr>
        <w:t>.</w:t>
      </w:r>
    </w:p>
    <w:p w14:paraId="77CC78F4" w14:textId="77777777" w:rsidR="00693053" w:rsidRPr="00042AA6" w:rsidRDefault="00693053" w:rsidP="00CA27C3">
      <w:pPr>
        <w:pStyle w:val="ListParagraph"/>
        <w:numPr>
          <w:ilvl w:val="0"/>
          <w:numId w:val="6"/>
        </w:numPr>
        <w:rPr>
          <w:rFonts w:ascii="Arial" w:hAnsi="Arial" w:cs="Arial"/>
          <w:b/>
          <w:bCs/>
          <w:caps/>
        </w:rPr>
      </w:pPr>
      <w:r w:rsidRPr="00042AA6">
        <w:rPr>
          <w:rFonts w:ascii="Arial" w:hAnsi="Arial" w:cs="Arial"/>
          <w:b/>
          <w:bCs/>
          <w:caps/>
        </w:rPr>
        <w:t>Confidentiality</w:t>
      </w:r>
    </w:p>
    <w:p w14:paraId="158FBFD0" w14:textId="037C3E1E" w:rsidR="00693053" w:rsidRPr="00693053" w:rsidRDefault="00693053" w:rsidP="00CA27C3">
      <w:pPr>
        <w:pStyle w:val="ListParagraph"/>
        <w:numPr>
          <w:ilvl w:val="0"/>
          <w:numId w:val="61"/>
        </w:numPr>
        <w:jc w:val="both"/>
        <w:rPr>
          <w:rFonts w:ascii="Arial" w:hAnsi="Arial" w:cs="Arial"/>
          <w:bCs/>
        </w:rPr>
      </w:pPr>
      <w:bookmarkStart w:id="37" w:name="_Hlk515769152"/>
      <w:bookmarkStart w:id="38" w:name="_Hlk515769169"/>
      <w:r w:rsidRPr="00693053">
        <w:rPr>
          <w:rFonts w:ascii="Arial" w:hAnsi="Arial" w:cs="Arial"/>
          <w:bCs/>
        </w:rPr>
        <w:t>Confidential Information</w:t>
      </w:r>
    </w:p>
    <w:p w14:paraId="3BEF3AB9" w14:textId="2707DDCB" w:rsidR="00693053" w:rsidRDefault="00693053" w:rsidP="00042AA6">
      <w:pPr>
        <w:pStyle w:val="ListParagraph"/>
        <w:ind w:left="1440"/>
        <w:jc w:val="both"/>
        <w:rPr>
          <w:rFonts w:ascii="Arial" w:hAnsi="Arial" w:cs="Arial"/>
          <w:bCs/>
        </w:rPr>
      </w:pPr>
      <w:r w:rsidRPr="00693053">
        <w:rPr>
          <w:rFonts w:ascii="Arial" w:hAnsi="Arial" w:cs="Arial"/>
          <w:bCs/>
        </w:rPr>
        <w:t xml:space="preserve">Each </w:t>
      </w:r>
      <w:r w:rsidR="00EB31AE">
        <w:rPr>
          <w:rFonts w:ascii="Arial" w:hAnsi="Arial" w:cs="Arial"/>
          <w:bCs/>
        </w:rPr>
        <w:t>Party</w:t>
      </w:r>
      <w:r w:rsidR="0017542B">
        <w:rPr>
          <w:rFonts w:ascii="Arial" w:hAnsi="Arial" w:cs="Arial"/>
          <w:bCs/>
        </w:rPr>
        <w:t xml:space="preserve"> sha</w:t>
      </w:r>
      <w:r w:rsidRPr="00693053">
        <w:rPr>
          <w:rFonts w:ascii="Arial" w:hAnsi="Arial" w:cs="Arial"/>
          <w:bCs/>
        </w:rPr>
        <w:t>ll treat and keep confidential:</w:t>
      </w:r>
    </w:p>
    <w:p w14:paraId="73A4A722" w14:textId="304438F5" w:rsidR="0033327D" w:rsidRDefault="00693053" w:rsidP="00CA27C3">
      <w:pPr>
        <w:pStyle w:val="ListParagraph"/>
        <w:numPr>
          <w:ilvl w:val="2"/>
          <w:numId w:val="60"/>
        </w:numPr>
        <w:ind w:left="2160" w:hanging="360"/>
        <w:jc w:val="both"/>
        <w:rPr>
          <w:rFonts w:ascii="Arial" w:hAnsi="Arial" w:cs="Arial"/>
          <w:bCs/>
        </w:rPr>
      </w:pPr>
      <w:r w:rsidRPr="00693053">
        <w:rPr>
          <w:rFonts w:ascii="Arial" w:hAnsi="Arial" w:cs="Arial"/>
          <w:bCs/>
        </w:rPr>
        <w:t xml:space="preserve">the terms </w:t>
      </w:r>
      <w:bookmarkEnd w:id="37"/>
      <w:r w:rsidRPr="00693053">
        <w:rPr>
          <w:rFonts w:ascii="Arial" w:hAnsi="Arial" w:cs="Arial"/>
          <w:bCs/>
        </w:rPr>
        <w:t xml:space="preserve">of </w:t>
      </w:r>
      <w:bookmarkEnd w:id="38"/>
      <w:r w:rsidRPr="00693053">
        <w:rPr>
          <w:rFonts w:ascii="Arial" w:hAnsi="Arial" w:cs="Arial"/>
          <w:bCs/>
        </w:rPr>
        <w:t xml:space="preserve">this </w:t>
      </w:r>
      <w:r w:rsidR="001E13D2">
        <w:rPr>
          <w:rFonts w:ascii="Arial" w:hAnsi="Arial" w:cs="Arial"/>
          <w:bCs/>
        </w:rPr>
        <w:t>Agreement</w:t>
      </w:r>
      <w:r w:rsidRPr="00693053">
        <w:rPr>
          <w:rFonts w:ascii="Arial" w:hAnsi="Arial" w:cs="Arial"/>
          <w:bCs/>
        </w:rPr>
        <w:t>; and</w:t>
      </w:r>
    </w:p>
    <w:p w14:paraId="7D9B33AD" w14:textId="79774A32" w:rsidR="00693053" w:rsidRDefault="00693053" w:rsidP="00CA27C3">
      <w:pPr>
        <w:pStyle w:val="ListParagraph"/>
        <w:numPr>
          <w:ilvl w:val="2"/>
          <w:numId w:val="60"/>
        </w:numPr>
        <w:ind w:left="2160" w:hanging="360"/>
        <w:jc w:val="both"/>
        <w:rPr>
          <w:rFonts w:ascii="Arial" w:hAnsi="Arial" w:cs="Arial"/>
          <w:bCs/>
        </w:rPr>
      </w:pPr>
      <w:r w:rsidRPr="00693053">
        <w:rPr>
          <w:rFonts w:ascii="Arial" w:hAnsi="Arial" w:cs="Arial"/>
          <w:bCs/>
        </w:rPr>
        <w:t xml:space="preserve">all information disclosed to that </w:t>
      </w:r>
      <w:r w:rsidR="00EB31AE">
        <w:rPr>
          <w:rFonts w:ascii="Arial" w:hAnsi="Arial" w:cs="Arial"/>
          <w:bCs/>
        </w:rPr>
        <w:t>Party</w:t>
      </w:r>
      <w:r w:rsidRPr="00693053">
        <w:rPr>
          <w:rFonts w:ascii="Arial" w:hAnsi="Arial" w:cs="Arial"/>
          <w:bCs/>
        </w:rPr>
        <w:t xml:space="preserve">, under this </w:t>
      </w:r>
      <w:r w:rsidR="001E13D2">
        <w:rPr>
          <w:rFonts w:ascii="Arial" w:hAnsi="Arial" w:cs="Arial"/>
          <w:bCs/>
        </w:rPr>
        <w:t>Agreement</w:t>
      </w:r>
      <w:r w:rsidRPr="00693053">
        <w:rPr>
          <w:rFonts w:ascii="Arial" w:hAnsi="Arial" w:cs="Arial"/>
          <w:bCs/>
        </w:rPr>
        <w:t>, pursuant to the</w:t>
      </w:r>
      <w:r>
        <w:rPr>
          <w:rFonts w:ascii="Arial" w:hAnsi="Arial" w:cs="Arial"/>
          <w:bCs/>
        </w:rPr>
        <w:t xml:space="preserve"> </w:t>
      </w:r>
      <w:r w:rsidRPr="00693053">
        <w:rPr>
          <w:rFonts w:ascii="Arial" w:hAnsi="Arial" w:cs="Arial"/>
          <w:bCs/>
        </w:rPr>
        <w:t xml:space="preserve">transactions contemplated by this </w:t>
      </w:r>
      <w:r w:rsidR="001E13D2">
        <w:rPr>
          <w:rFonts w:ascii="Arial" w:hAnsi="Arial" w:cs="Arial"/>
          <w:bCs/>
        </w:rPr>
        <w:t>Agreement</w:t>
      </w:r>
      <w:r w:rsidRPr="00693053">
        <w:rPr>
          <w:rFonts w:ascii="Arial" w:hAnsi="Arial" w:cs="Arial"/>
          <w:bCs/>
        </w:rPr>
        <w:t xml:space="preserve"> or during the</w:t>
      </w:r>
      <w:r w:rsidR="009F7C11">
        <w:rPr>
          <w:rFonts w:ascii="Arial" w:hAnsi="Arial" w:cs="Arial"/>
          <w:bCs/>
        </w:rPr>
        <w:t xml:space="preserve"> </w:t>
      </w:r>
      <w:r w:rsidRPr="00693053">
        <w:rPr>
          <w:rFonts w:ascii="Arial" w:hAnsi="Arial" w:cs="Arial"/>
          <w:bCs/>
        </w:rPr>
        <w:t>negotiations</w:t>
      </w:r>
      <w:r>
        <w:rPr>
          <w:rFonts w:ascii="Arial" w:hAnsi="Arial" w:cs="Arial"/>
          <w:bCs/>
        </w:rPr>
        <w:t xml:space="preserve"> </w:t>
      </w:r>
      <w:r w:rsidRPr="00693053">
        <w:rPr>
          <w:rFonts w:ascii="Arial" w:hAnsi="Arial" w:cs="Arial"/>
          <w:bCs/>
        </w:rPr>
        <w:t xml:space="preserve">preceding the execution of this </w:t>
      </w:r>
      <w:r w:rsidR="001E13D2">
        <w:rPr>
          <w:rFonts w:ascii="Arial" w:hAnsi="Arial" w:cs="Arial"/>
          <w:bCs/>
        </w:rPr>
        <w:t>Agreement</w:t>
      </w:r>
      <w:r>
        <w:rPr>
          <w:rFonts w:ascii="Arial" w:hAnsi="Arial" w:cs="Arial"/>
          <w:bCs/>
        </w:rPr>
        <w:t xml:space="preserve"> </w:t>
      </w:r>
      <w:r w:rsidRPr="00693053">
        <w:rPr>
          <w:rFonts w:ascii="Arial" w:hAnsi="Arial" w:cs="Arial"/>
          <w:bCs/>
        </w:rPr>
        <w:t xml:space="preserve">by the other </w:t>
      </w:r>
      <w:r w:rsidR="00EB31AE">
        <w:rPr>
          <w:rFonts w:ascii="Arial" w:hAnsi="Arial" w:cs="Arial"/>
          <w:bCs/>
        </w:rPr>
        <w:t>Party</w:t>
      </w:r>
      <w:r w:rsidR="00AF3DFF">
        <w:rPr>
          <w:rFonts w:ascii="Arial" w:hAnsi="Arial" w:cs="Arial"/>
          <w:bCs/>
        </w:rPr>
        <w:t>.</w:t>
      </w:r>
    </w:p>
    <w:p w14:paraId="28CD88DD" w14:textId="022F8C59" w:rsidR="0033327D" w:rsidRPr="00693053" w:rsidRDefault="0033327D" w:rsidP="00CA27C3">
      <w:pPr>
        <w:pStyle w:val="ListParagraph"/>
        <w:numPr>
          <w:ilvl w:val="0"/>
          <w:numId w:val="61"/>
        </w:numPr>
        <w:jc w:val="both"/>
        <w:rPr>
          <w:rFonts w:ascii="Arial" w:hAnsi="Arial" w:cs="Arial"/>
          <w:bCs/>
        </w:rPr>
      </w:pPr>
      <w:r>
        <w:rPr>
          <w:rFonts w:ascii="Arial" w:hAnsi="Arial" w:cs="Arial"/>
          <w:bCs/>
        </w:rPr>
        <w:t>Permitted Disclosure</w:t>
      </w:r>
    </w:p>
    <w:p w14:paraId="4C1510F8" w14:textId="2D46C1D2" w:rsidR="0033327D" w:rsidRDefault="0033327D" w:rsidP="00042AA6">
      <w:pPr>
        <w:pStyle w:val="ListParagraph"/>
        <w:ind w:left="1440"/>
        <w:jc w:val="both"/>
        <w:rPr>
          <w:rFonts w:ascii="Arial" w:hAnsi="Arial" w:cs="Arial"/>
          <w:bCs/>
        </w:rPr>
      </w:pPr>
      <w:r w:rsidRPr="0033327D">
        <w:rPr>
          <w:rFonts w:ascii="Arial" w:hAnsi="Arial" w:cs="Arial"/>
          <w:bCs/>
        </w:rPr>
        <w:t>Despite clause</w:t>
      </w:r>
      <w:r>
        <w:rPr>
          <w:rFonts w:ascii="Arial" w:hAnsi="Arial" w:cs="Arial"/>
          <w:bCs/>
        </w:rPr>
        <w:t xml:space="preserve"> 17</w:t>
      </w:r>
      <w:r w:rsidR="0017542B">
        <w:rPr>
          <w:rFonts w:ascii="Arial" w:hAnsi="Arial" w:cs="Arial"/>
          <w:bCs/>
        </w:rPr>
        <w:t>a</w:t>
      </w:r>
      <w:r w:rsidR="00AF3DFF">
        <w:rPr>
          <w:rFonts w:ascii="Arial" w:hAnsi="Arial" w:cs="Arial"/>
          <w:bCs/>
        </w:rPr>
        <w:t>,</w:t>
      </w:r>
      <w:r w:rsidRPr="0033327D">
        <w:rPr>
          <w:rFonts w:ascii="Arial" w:hAnsi="Arial" w:cs="Arial"/>
          <w:bCs/>
        </w:rPr>
        <w:t xml:space="preserve"> Confidential Information may be disclosed by a </w:t>
      </w:r>
      <w:r w:rsidR="00EB31AE">
        <w:rPr>
          <w:rFonts w:ascii="Arial" w:hAnsi="Arial" w:cs="Arial"/>
          <w:bCs/>
        </w:rPr>
        <w:t>Party</w:t>
      </w:r>
      <w:r w:rsidRPr="0033327D">
        <w:rPr>
          <w:rFonts w:ascii="Arial" w:hAnsi="Arial" w:cs="Arial"/>
          <w:bCs/>
        </w:rPr>
        <w:t xml:space="preserve"> receiving that information in the following circumstances:</w:t>
      </w:r>
    </w:p>
    <w:p w14:paraId="29AFB255" w14:textId="19579852" w:rsidR="0033327D" w:rsidRDefault="0033327D" w:rsidP="00CA27C3">
      <w:pPr>
        <w:pStyle w:val="ListParagraph"/>
        <w:numPr>
          <w:ilvl w:val="2"/>
          <w:numId w:val="62"/>
        </w:numPr>
        <w:ind w:left="2160" w:hanging="360"/>
        <w:jc w:val="both"/>
        <w:rPr>
          <w:rFonts w:ascii="Arial" w:hAnsi="Arial" w:cs="Arial"/>
          <w:bCs/>
        </w:rPr>
      </w:pPr>
      <w:r w:rsidRPr="0033327D">
        <w:rPr>
          <w:rFonts w:ascii="Arial" w:hAnsi="Arial" w:cs="Arial"/>
          <w:bCs/>
        </w:rPr>
        <w:lastRenderedPageBreak/>
        <w:t xml:space="preserve">when required by law or by the requirements, rules or guidelines </w:t>
      </w:r>
      <w:r w:rsidR="009F7C11">
        <w:rPr>
          <w:rFonts w:ascii="Arial" w:hAnsi="Arial" w:cs="Arial"/>
          <w:bCs/>
        </w:rPr>
        <w:t xml:space="preserve">of a </w:t>
      </w:r>
      <w:r w:rsidR="00EB31AE">
        <w:rPr>
          <w:rFonts w:ascii="Arial" w:hAnsi="Arial" w:cs="Arial"/>
          <w:bCs/>
        </w:rPr>
        <w:t>Party</w:t>
      </w:r>
      <w:r>
        <w:rPr>
          <w:rFonts w:ascii="Arial" w:hAnsi="Arial" w:cs="Arial"/>
          <w:bCs/>
        </w:rPr>
        <w:t>’s national regulator, its shareholder, RERA or the SAPP CC;</w:t>
      </w:r>
    </w:p>
    <w:p w14:paraId="1DBBBCC3" w14:textId="190B6536" w:rsidR="0033327D" w:rsidRDefault="0033327D" w:rsidP="00CA27C3">
      <w:pPr>
        <w:pStyle w:val="ListParagraph"/>
        <w:numPr>
          <w:ilvl w:val="2"/>
          <w:numId w:val="62"/>
        </w:numPr>
        <w:ind w:left="2160" w:hanging="360"/>
        <w:jc w:val="both"/>
        <w:rPr>
          <w:rFonts w:ascii="Arial" w:hAnsi="Arial" w:cs="Arial"/>
          <w:bCs/>
        </w:rPr>
      </w:pPr>
      <w:r w:rsidRPr="0033327D">
        <w:rPr>
          <w:rFonts w:ascii="Arial" w:hAnsi="Arial" w:cs="Arial"/>
          <w:bCs/>
        </w:rPr>
        <w:t xml:space="preserve">to any of </w:t>
      </w:r>
      <w:r>
        <w:rPr>
          <w:rFonts w:ascii="Arial" w:hAnsi="Arial" w:cs="Arial"/>
          <w:bCs/>
        </w:rPr>
        <w:t xml:space="preserve">a </w:t>
      </w:r>
      <w:r w:rsidR="00EB31AE">
        <w:rPr>
          <w:rFonts w:ascii="Arial" w:hAnsi="Arial" w:cs="Arial"/>
          <w:bCs/>
        </w:rPr>
        <w:t>Party</w:t>
      </w:r>
      <w:r>
        <w:rPr>
          <w:rFonts w:ascii="Arial" w:hAnsi="Arial" w:cs="Arial"/>
          <w:bCs/>
        </w:rPr>
        <w:t xml:space="preserve">’s </w:t>
      </w:r>
      <w:r w:rsidRPr="0033327D">
        <w:rPr>
          <w:rFonts w:ascii="Arial" w:hAnsi="Arial" w:cs="Arial"/>
          <w:bCs/>
        </w:rPr>
        <w:t>insurers or advisers thereto;</w:t>
      </w:r>
    </w:p>
    <w:p w14:paraId="0E530E13" w14:textId="3B6A33EB" w:rsidR="0033327D" w:rsidRDefault="0033327D" w:rsidP="00CA27C3">
      <w:pPr>
        <w:pStyle w:val="ListParagraph"/>
        <w:numPr>
          <w:ilvl w:val="2"/>
          <w:numId w:val="62"/>
        </w:numPr>
        <w:ind w:left="2160" w:hanging="360"/>
        <w:jc w:val="both"/>
        <w:rPr>
          <w:rFonts w:ascii="Arial" w:hAnsi="Arial" w:cs="Arial"/>
          <w:bCs/>
        </w:rPr>
      </w:pPr>
      <w:r w:rsidRPr="0033327D">
        <w:rPr>
          <w:rFonts w:ascii="Arial" w:hAnsi="Arial" w:cs="Arial"/>
          <w:bCs/>
        </w:rPr>
        <w:t xml:space="preserve">as necessary to enable a </w:t>
      </w:r>
      <w:r w:rsidR="00EB31AE">
        <w:rPr>
          <w:rFonts w:ascii="Arial" w:hAnsi="Arial" w:cs="Arial"/>
          <w:bCs/>
        </w:rPr>
        <w:t>Party</w:t>
      </w:r>
      <w:r w:rsidRPr="0033327D">
        <w:rPr>
          <w:rFonts w:ascii="Arial" w:hAnsi="Arial" w:cs="Arial"/>
          <w:bCs/>
        </w:rPr>
        <w:t xml:space="preserve"> to discharge its obligations, or exercise its rights, under this </w:t>
      </w:r>
      <w:r w:rsidR="001E13D2">
        <w:rPr>
          <w:rFonts w:ascii="Arial" w:hAnsi="Arial" w:cs="Arial"/>
          <w:bCs/>
        </w:rPr>
        <w:t>Agreement</w:t>
      </w:r>
      <w:r w:rsidRPr="0033327D">
        <w:rPr>
          <w:rFonts w:ascii="Arial" w:hAnsi="Arial" w:cs="Arial"/>
          <w:bCs/>
        </w:rPr>
        <w:t>; or</w:t>
      </w:r>
    </w:p>
    <w:p w14:paraId="11C7375F" w14:textId="6264814C" w:rsidR="0038122A" w:rsidRDefault="0033327D" w:rsidP="00CA27C3">
      <w:pPr>
        <w:pStyle w:val="ListParagraph"/>
        <w:numPr>
          <w:ilvl w:val="2"/>
          <w:numId w:val="62"/>
        </w:numPr>
        <w:ind w:left="2160" w:hanging="360"/>
        <w:jc w:val="both"/>
        <w:rPr>
          <w:rFonts w:ascii="Arial" w:hAnsi="Arial" w:cs="Arial"/>
          <w:bCs/>
        </w:rPr>
      </w:pPr>
      <w:r w:rsidRPr="0033327D">
        <w:rPr>
          <w:rFonts w:ascii="Arial" w:hAnsi="Arial" w:cs="Arial"/>
          <w:bCs/>
        </w:rPr>
        <w:t xml:space="preserve">as necessary to enable a </w:t>
      </w:r>
      <w:r w:rsidR="00EB31AE">
        <w:rPr>
          <w:rFonts w:ascii="Arial" w:hAnsi="Arial" w:cs="Arial"/>
          <w:bCs/>
        </w:rPr>
        <w:t>Party</w:t>
      </w:r>
      <w:r w:rsidRPr="0033327D">
        <w:rPr>
          <w:rFonts w:ascii="Arial" w:hAnsi="Arial" w:cs="Arial"/>
          <w:bCs/>
        </w:rPr>
        <w:t xml:space="preserve"> to claim force majeure under another </w:t>
      </w:r>
      <w:r w:rsidR="001E13D2">
        <w:rPr>
          <w:rFonts w:ascii="Arial" w:hAnsi="Arial" w:cs="Arial"/>
          <w:bCs/>
        </w:rPr>
        <w:t>Agreement</w:t>
      </w:r>
      <w:r w:rsidRPr="0033327D">
        <w:rPr>
          <w:rFonts w:ascii="Arial" w:hAnsi="Arial" w:cs="Arial"/>
          <w:bCs/>
        </w:rPr>
        <w:t xml:space="preserve"> or to enable a </w:t>
      </w:r>
      <w:r w:rsidR="00EB31AE">
        <w:rPr>
          <w:rFonts w:ascii="Arial" w:hAnsi="Arial" w:cs="Arial"/>
          <w:bCs/>
        </w:rPr>
        <w:t>Party</w:t>
      </w:r>
      <w:r w:rsidRPr="0033327D">
        <w:rPr>
          <w:rFonts w:ascii="Arial" w:hAnsi="Arial" w:cs="Arial"/>
          <w:bCs/>
        </w:rPr>
        <w:t xml:space="preserve"> to deal with any claim that it is in breach of another </w:t>
      </w:r>
      <w:r w:rsidR="001E13D2">
        <w:rPr>
          <w:rFonts w:ascii="Arial" w:hAnsi="Arial" w:cs="Arial"/>
          <w:bCs/>
        </w:rPr>
        <w:t>Agreement</w:t>
      </w:r>
      <w:r w:rsidRPr="0033327D">
        <w:rPr>
          <w:rFonts w:ascii="Arial" w:hAnsi="Arial" w:cs="Arial"/>
          <w:bCs/>
        </w:rPr>
        <w:t>.</w:t>
      </w:r>
    </w:p>
    <w:p w14:paraId="3876037C" w14:textId="2B7F365B" w:rsidR="00AF3DFF" w:rsidRDefault="0038122A" w:rsidP="00042AA6">
      <w:pPr>
        <w:pStyle w:val="ListParagraph"/>
        <w:ind w:left="1440"/>
        <w:jc w:val="both"/>
        <w:rPr>
          <w:rFonts w:ascii="Arial" w:hAnsi="Arial" w:cs="Arial"/>
          <w:bCs/>
        </w:rPr>
      </w:pPr>
      <w:r w:rsidRPr="0038122A">
        <w:rPr>
          <w:rFonts w:ascii="Arial" w:hAnsi="Arial" w:cs="Arial"/>
          <w:bCs/>
        </w:rPr>
        <w:t xml:space="preserve">A </w:t>
      </w:r>
      <w:r w:rsidR="00EB31AE">
        <w:rPr>
          <w:rFonts w:ascii="Arial" w:hAnsi="Arial" w:cs="Arial"/>
          <w:bCs/>
        </w:rPr>
        <w:t>Party</w:t>
      </w:r>
      <w:r w:rsidRPr="0038122A">
        <w:rPr>
          <w:rFonts w:ascii="Arial" w:hAnsi="Arial" w:cs="Arial"/>
          <w:bCs/>
        </w:rPr>
        <w:t xml:space="preserve"> disclosing Confidential Information under </w:t>
      </w:r>
      <w:r>
        <w:rPr>
          <w:rFonts w:ascii="Arial" w:hAnsi="Arial" w:cs="Arial"/>
          <w:bCs/>
        </w:rPr>
        <w:t>this clause</w:t>
      </w:r>
      <w:r w:rsidR="0017542B">
        <w:rPr>
          <w:rFonts w:ascii="Arial" w:hAnsi="Arial" w:cs="Arial"/>
          <w:bCs/>
        </w:rPr>
        <w:t xml:space="preserve"> shall</w:t>
      </w:r>
      <w:r w:rsidRPr="0038122A">
        <w:rPr>
          <w:rFonts w:ascii="Arial" w:hAnsi="Arial" w:cs="Arial"/>
          <w:bCs/>
        </w:rPr>
        <w:t xml:space="preserve"> use </w:t>
      </w:r>
      <w:r w:rsidR="00AF3DFF">
        <w:rPr>
          <w:rFonts w:ascii="Arial" w:hAnsi="Arial" w:cs="Arial"/>
          <w:bCs/>
        </w:rPr>
        <w:t>all available means</w:t>
      </w:r>
      <w:r w:rsidRPr="0038122A">
        <w:rPr>
          <w:rFonts w:ascii="Arial" w:hAnsi="Arial" w:cs="Arial"/>
          <w:bCs/>
        </w:rPr>
        <w:t xml:space="preserve"> to ensure that the persons to whom it discloses that information undertake to keep the information confidential, minimize disclosure and use the Confidential Information only for the purpose for which it was disclosed to them.</w:t>
      </w:r>
    </w:p>
    <w:p w14:paraId="0193F485" w14:textId="4491677B" w:rsidR="00CA09BC" w:rsidRPr="00042AA6" w:rsidRDefault="00CA09BC" w:rsidP="00CA27C3">
      <w:pPr>
        <w:pStyle w:val="ListParagraph"/>
        <w:numPr>
          <w:ilvl w:val="0"/>
          <w:numId w:val="6"/>
        </w:numPr>
        <w:rPr>
          <w:rFonts w:ascii="Arial" w:hAnsi="Arial" w:cs="Arial"/>
          <w:b/>
          <w:bCs/>
          <w:caps/>
        </w:rPr>
      </w:pPr>
      <w:bookmarkStart w:id="39" w:name="_Hlk515771093"/>
      <w:r w:rsidRPr="00042AA6">
        <w:rPr>
          <w:rFonts w:ascii="Arial" w:hAnsi="Arial" w:cs="Arial"/>
          <w:b/>
          <w:bCs/>
          <w:caps/>
        </w:rPr>
        <w:t>Credit Support</w:t>
      </w:r>
    </w:p>
    <w:bookmarkEnd w:id="39"/>
    <w:p w14:paraId="151A473E" w14:textId="77777777" w:rsidR="0038122A" w:rsidRDefault="0038122A" w:rsidP="00CA27C3">
      <w:pPr>
        <w:pStyle w:val="ListParagraph"/>
        <w:numPr>
          <w:ilvl w:val="1"/>
          <w:numId w:val="6"/>
        </w:numPr>
        <w:jc w:val="both"/>
        <w:rPr>
          <w:rFonts w:ascii="Arial" w:hAnsi="Arial" w:cs="Arial"/>
          <w:bCs/>
        </w:rPr>
      </w:pPr>
      <w:r w:rsidRPr="0038122A">
        <w:rPr>
          <w:rFonts w:ascii="Arial" w:hAnsi="Arial" w:cs="Arial"/>
          <w:bCs/>
        </w:rPr>
        <w:t>Credit Support at Commencement</w:t>
      </w:r>
    </w:p>
    <w:p w14:paraId="064D3D35" w14:textId="370A1252" w:rsidR="0038122A" w:rsidRDefault="0038122A" w:rsidP="00CA27C3">
      <w:pPr>
        <w:pStyle w:val="ListParagraph"/>
        <w:numPr>
          <w:ilvl w:val="2"/>
          <w:numId w:val="63"/>
        </w:numPr>
        <w:ind w:hanging="360"/>
        <w:jc w:val="both"/>
        <w:rPr>
          <w:rFonts w:ascii="Arial" w:hAnsi="Arial" w:cs="Arial"/>
          <w:bCs/>
        </w:rPr>
      </w:pPr>
      <w:r w:rsidRPr="0038122A">
        <w:rPr>
          <w:rFonts w:ascii="Arial" w:hAnsi="Arial" w:cs="Arial"/>
          <w:bCs/>
        </w:rPr>
        <w:t>Unless</w:t>
      </w:r>
      <w:r w:rsidR="0099783B">
        <w:rPr>
          <w:rFonts w:ascii="Arial" w:hAnsi="Arial" w:cs="Arial"/>
          <w:bCs/>
        </w:rPr>
        <w:t xml:space="preserve"> the Load or Generator</w:t>
      </w:r>
      <w:r>
        <w:rPr>
          <w:rFonts w:ascii="Arial" w:hAnsi="Arial" w:cs="Arial"/>
          <w:bCs/>
        </w:rPr>
        <w:t xml:space="preserve"> </w:t>
      </w:r>
      <w:r w:rsidR="0066382D">
        <w:rPr>
          <w:rFonts w:ascii="Arial" w:hAnsi="Arial" w:cs="Arial"/>
          <w:bCs/>
        </w:rPr>
        <w:t>has</w:t>
      </w:r>
      <w:r w:rsidRPr="0038122A">
        <w:rPr>
          <w:rFonts w:ascii="Arial" w:hAnsi="Arial" w:cs="Arial"/>
          <w:bCs/>
        </w:rPr>
        <w:t xml:space="preserve"> an Acceptable Credit Rating, or </w:t>
      </w:r>
      <w:r w:rsidR="00840FD1">
        <w:rPr>
          <w:rFonts w:ascii="Arial" w:hAnsi="Arial" w:cs="Arial"/>
          <w:bCs/>
        </w:rPr>
        <w:t>its</w:t>
      </w:r>
      <w:r w:rsidR="0066382D">
        <w:rPr>
          <w:rFonts w:ascii="Arial" w:hAnsi="Arial" w:cs="Arial"/>
          <w:bCs/>
        </w:rPr>
        <w:t xml:space="preserve"> obligations </w:t>
      </w:r>
      <w:r w:rsidRPr="0038122A">
        <w:rPr>
          <w:rFonts w:ascii="Arial" w:hAnsi="Arial" w:cs="Arial"/>
          <w:bCs/>
        </w:rPr>
        <w:t xml:space="preserve">under this </w:t>
      </w:r>
      <w:r w:rsidR="001E13D2">
        <w:rPr>
          <w:rFonts w:ascii="Arial" w:hAnsi="Arial" w:cs="Arial"/>
          <w:bCs/>
        </w:rPr>
        <w:t>Agreement</w:t>
      </w:r>
      <w:r w:rsidRPr="0038122A">
        <w:rPr>
          <w:rFonts w:ascii="Arial" w:hAnsi="Arial" w:cs="Arial"/>
          <w:bCs/>
        </w:rPr>
        <w:t xml:space="preserve"> are guaranteed on terms acceptable to </w:t>
      </w:r>
      <w:r w:rsidR="0066382D">
        <w:rPr>
          <w:rFonts w:ascii="Arial" w:hAnsi="Arial" w:cs="Arial"/>
          <w:bCs/>
        </w:rPr>
        <w:t xml:space="preserve">the </w:t>
      </w:r>
      <w:r w:rsidR="0099783B">
        <w:rPr>
          <w:rFonts w:ascii="Arial" w:hAnsi="Arial" w:cs="Arial"/>
          <w:bCs/>
        </w:rPr>
        <w:t>Transmission Owner</w:t>
      </w:r>
      <w:r>
        <w:rPr>
          <w:rFonts w:ascii="Arial" w:hAnsi="Arial" w:cs="Arial"/>
          <w:bCs/>
        </w:rPr>
        <w:t xml:space="preserve"> </w:t>
      </w:r>
      <w:r w:rsidRPr="0038122A">
        <w:rPr>
          <w:rFonts w:ascii="Arial" w:hAnsi="Arial" w:cs="Arial"/>
          <w:bCs/>
        </w:rPr>
        <w:t xml:space="preserve">by an entity with an Acceptable Credit Rating, </w:t>
      </w:r>
      <w:r>
        <w:rPr>
          <w:rFonts w:ascii="Arial" w:hAnsi="Arial" w:cs="Arial"/>
          <w:bCs/>
        </w:rPr>
        <w:t>the</w:t>
      </w:r>
      <w:r w:rsidR="00FB3087">
        <w:rPr>
          <w:rFonts w:ascii="Arial" w:hAnsi="Arial" w:cs="Arial"/>
          <w:bCs/>
        </w:rPr>
        <w:t>y</w:t>
      </w:r>
      <w:r>
        <w:rPr>
          <w:rFonts w:ascii="Arial" w:hAnsi="Arial" w:cs="Arial"/>
          <w:bCs/>
        </w:rPr>
        <w:t xml:space="preserve"> </w:t>
      </w:r>
      <w:r w:rsidR="0017542B">
        <w:rPr>
          <w:rFonts w:ascii="Arial" w:hAnsi="Arial" w:cs="Arial"/>
          <w:bCs/>
        </w:rPr>
        <w:t>shall</w:t>
      </w:r>
      <w:r w:rsidRPr="0038122A">
        <w:rPr>
          <w:rFonts w:ascii="Arial" w:hAnsi="Arial" w:cs="Arial"/>
          <w:bCs/>
        </w:rPr>
        <w:t xml:space="preserve"> provide Credit </w:t>
      </w:r>
      <w:r w:rsidR="0099783B" w:rsidRPr="0038122A">
        <w:rPr>
          <w:rFonts w:ascii="Arial" w:hAnsi="Arial" w:cs="Arial"/>
          <w:bCs/>
        </w:rPr>
        <w:t>Support</w:t>
      </w:r>
      <w:r w:rsidR="0099783B">
        <w:rPr>
          <w:rFonts w:ascii="Arial" w:hAnsi="Arial" w:cs="Arial"/>
          <w:bCs/>
        </w:rPr>
        <w:t xml:space="preserve">. </w:t>
      </w:r>
    </w:p>
    <w:p w14:paraId="24183C81" w14:textId="170632B5" w:rsidR="00CA09BC" w:rsidRPr="004B201E" w:rsidRDefault="0038122A" w:rsidP="00CA27C3">
      <w:pPr>
        <w:pStyle w:val="ListParagraph"/>
        <w:numPr>
          <w:ilvl w:val="2"/>
          <w:numId w:val="63"/>
        </w:numPr>
        <w:ind w:hanging="360"/>
        <w:jc w:val="both"/>
        <w:rPr>
          <w:rFonts w:ascii="Arial" w:hAnsi="Arial" w:cs="Arial"/>
          <w:bCs/>
        </w:rPr>
      </w:pPr>
      <w:r>
        <w:rPr>
          <w:rFonts w:ascii="Arial" w:hAnsi="Arial" w:cs="Arial"/>
          <w:bCs/>
        </w:rPr>
        <w:t>A</w:t>
      </w:r>
      <w:r w:rsidRPr="0038122A">
        <w:rPr>
          <w:rFonts w:ascii="Arial" w:hAnsi="Arial" w:cs="Arial"/>
          <w:bCs/>
        </w:rPr>
        <w:t xml:space="preserve">n Acceptable Credit Rating means a credit rating of not less than a </w:t>
      </w:r>
      <w:r w:rsidR="009F7C11">
        <w:rPr>
          <w:rFonts w:ascii="Arial" w:hAnsi="Arial" w:cs="Arial"/>
          <w:bCs/>
        </w:rPr>
        <w:t xml:space="preserve"> </w:t>
      </w:r>
      <w:r w:rsidRPr="0038122A">
        <w:rPr>
          <w:rFonts w:ascii="Arial" w:hAnsi="Arial" w:cs="Arial"/>
          <w:bCs/>
        </w:rPr>
        <w:t>Standard and Poor’s rating of</w:t>
      </w:r>
      <w:r w:rsidR="00840FD1">
        <w:rPr>
          <w:rFonts w:ascii="Arial" w:hAnsi="Arial" w:cs="Arial"/>
          <w:bCs/>
        </w:rPr>
        <w:t xml:space="preserve"> [____]</w:t>
      </w:r>
      <w:r w:rsidRPr="0038122A">
        <w:rPr>
          <w:rFonts w:ascii="Arial" w:hAnsi="Arial" w:cs="Arial"/>
          <w:bCs/>
        </w:rPr>
        <w:t xml:space="preserve"> (or its equivalent from another recognized credit rating agency).</w:t>
      </w:r>
    </w:p>
    <w:p w14:paraId="790EF3B0" w14:textId="4F5928AF" w:rsidR="00C070B6" w:rsidRDefault="0017542B" w:rsidP="00CA27C3">
      <w:pPr>
        <w:pStyle w:val="ListParagraph"/>
        <w:numPr>
          <w:ilvl w:val="1"/>
          <w:numId w:val="6"/>
        </w:numPr>
        <w:jc w:val="both"/>
        <w:rPr>
          <w:rFonts w:ascii="Arial" w:hAnsi="Arial" w:cs="Arial"/>
          <w:bCs/>
        </w:rPr>
      </w:pPr>
      <w:r>
        <w:rPr>
          <w:rFonts w:ascii="Arial" w:hAnsi="Arial" w:cs="Arial"/>
          <w:bCs/>
        </w:rPr>
        <w:t>The Credit Support shall</w:t>
      </w:r>
      <w:r w:rsidR="00C070B6" w:rsidRPr="00C070B6">
        <w:rPr>
          <w:rFonts w:ascii="Arial" w:hAnsi="Arial" w:cs="Arial"/>
          <w:bCs/>
        </w:rPr>
        <w:t xml:space="preserve"> be:</w:t>
      </w:r>
    </w:p>
    <w:p w14:paraId="11020D2B" w14:textId="5BED624A" w:rsidR="00C070B6" w:rsidRDefault="00C070B6" w:rsidP="00CA27C3">
      <w:pPr>
        <w:pStyle w:val="ListParagraph"/>
        <w:numPr>
          <w:ilvl w:val="0"/>
          <w:numId w:val="64"/>
        </w:numPr>
        <w:jc w:val="both"/>
        <w:rPr>
          <w:rFonts w:ascii="Arial" w:hAnsi="Arial" w:cs="Arial"/>
          <w:bCs/>
        </w:rPr>
      </w:pPr>
      <w:r>
        <w:rPr>
          <w:rFonts w:ascii="Arial" w:hAnsi="Arial" w:cs="Arial"/>
          <w:bCs/>
        </w:rPr>
        <w:t xml:space="preserve">A </w:t>
      </w:r>
      <w:r w:rsidRPr="00C070B6">
        <w:rPr>
          <w:rFonts w:ascii="Arial" w:hAnsi="Arial" w:cs="Arial"/>
          <w:bCs/>
        </w:rPr>
        <w:t>bank guarantee,</w:t>
      </w:r>
      <w:r w:rsidR="0099783B">
        <w:rPr>
          <w:rFonts w:ascii="Arial" w:hAnsi="Arial" w:cs="Arial"/>
          <w:bCs/>
        </w:rPr>
        <w:t xml:space="preserve"> </w:t>
      </w:r>
      <w:r w:rsidRPr="00C070B6">
        <w:rPr>
          <w:rFonts w:ascii="Arial" w:hAnsi="Arial" w:cs="Arial"/>
          <w:bCs/>
        </w:rPr>
        <w:t>in</w:t>
      </w:r>
      <w:r w:rsidR="0099783B">
        <w:rPr>
          <w:rFonts w:ascii="Arial" w:hAnsi="Arial" w:cs="Arial"/>
          <w:bCs/>
        </w:rPr>
        <w:t xml:space="preserve"> </w:t>
      </w:r>
      <w:r w:rsidRPr="00C070B6">
        <w:rPr>
          <w:rFonts w:ascii="Arial" w:hAnsi="Arial" w:cs="Arial"/>
          <w:bCs/>
        </w:rPr>
        <w:t xml:space="preserve">a form reasonably satisfactory to </w:t>
      </w:r>
      <w:r>
        <w:rPr>
          <w:rFonts w:ascii="Arial" w:hAnsi="Arial" w:cs="Arial"/>
          <w:bCs/>
        </w:rPr>
        <w:t>the</w:t>
      </w:r>
      <w:r w:rsidR="001F78BB">
        <w:rPr>
          <w:rFonts w:ascii="Arial" w:hAnsi="Arial" w:cs="Arial"/>
          <w:bCs/>
        </w:rPr>
        <w:t xml:space="preserve"> </w:t>
      </w:r>
      <w:r w:rsidR="001F78BB">
        <w:rPr>
          <w:rFonts w:ascii="Arial" w:hAnsi="Arial" w:cs="Arial"/>
          <w:bCs/>
        </w:rPr>
        <w:tab/>
        <w:t xml:space="preserve">Transmission </w:t>
      </w:r>
      <w:r w:rsidR="0099783B">
        <w:rPr>
          <w:rFonts w:ascii="Arial" w:hAnsi="Arial" w:cs="Arial"/>
          <w:bCs/>
        </w:rPr>
        <w:t>Company</w:t>
      </w:r>
      <w:r w:rsidRPr="00C070B6">
        <w:rPr>
          <w:rFonts w:ascii="Arial" w:hAnsi="Arial" w:cs="Arial"/>
          <w:bCs/>
        </w:rPr>
        <w:t xml:space="preserve">, from an </w:t>
      </w:r>
      <w:r>
        <w:rPr>
          <w:rFonts w:ascii="Arial" w:hAnsi="Arial" w:cs="Arial"/>
          <w:bCs/>
        </w:rPr>
        <w:t>African</w:t>
      </w:r>
      <w:r w:rsidRPr="00C070B6">
        <w:rPr>
          <w:rFonts w:ascii="Arial" w:hAnsi="Arial" w:cs="Arial"/>
          <w:bCs/>
        </w:rPr>
        <w:t xml:space="preserve"> based financial institution with an Acceptable Credit Rating and otherwise satisfactory to </w:t>
      </w:r>
      <w:r>
        <w:rPr>
          <w:rFonts w:ascii="Arial" w:hAnsi="Arial" w:cs="Arial"/>
          <w:bCs/>
        </w:rPr>
        <w:t>the other</w:t>
      </w:r>
      <w:r w:rsidR="001F78BB">
        <w:rPr>
          <w:rFonts w:ascii="Arial" w:hAnsi="Arial" w:cs="Arial"/>
          <w:bCs/>
        </w:rPr>
        <w:t xml:space="preserve"> </w:t>
      </w:r>
      <w:r w:rsidR="00EB31AE">
        <w:rPr>
          <w:rFonts w:ascii="Arial" w:hAnsi="Arial" w:cs="Arial"/>
          <w:bCs/>
        </w:rPr>
        <w:t>Party</w:t>
      </w:r>
      <w:r w:rsidR="001F78BB">
        <w:rPr>
          <w:rFonts w:ascii="Arial" w:hAnsi="Arial" w:cs="Arial"/>
          <w:bCs/>
        </w:rPr>
        <w:t xml:space="preserve"> </w:t>
      </w:r>
      <w:r w:rsidRPr="00C070B6">
        <w:rPr>
          <w:rFonts w:ascii="Arial" w:hAnsi="Arial" w:cs="Arial"/>
          <w:bCs/>
        </w:rPr>
        <w:t>acting reasonably;</w:t>
      </w:r>
    </w:p>
    <w:p w14:paraId="60309BB1" w14:textId="0ADDBCA1" w:rsidR="00C070B6" w:rsidRDefault="00C070B6" w:rsidP="00CA27C3">
      <w:pPr>
        <w:pStyle w:val="ListParagraph"/>
        <w:numPr>
          <w:ilvl w:val="0"/>
          <w:numId w:val="64"/>
        </w:numPr>
        <w:jc w:val="both"/>
        <w:rPr>
          <w:rFonts w:ascii="Arial" w:hAnsi="Arial" w:cs="Arial"/>
          <w:bCs/>
        </w:rPr>
      </w:pPr>
      <w:r w:rsidRPr="00C070B6">
        <w:rPr>
          <w:rFonts w:ascii="Arial" w:hAnsi="Arial" w:cs="Arial"/>
          <w:bCs/>
        </w:rPr>
        <w:t xml:space="preserve">a deposit placed with the </w:t>
      </w:r>
      <w:r w:rsidR="0099783B">
        <w:rPr>
          <w:rFonts w:ascii="Arial" w:hAnsi="Arial" w:cs="Arial"/>
          <w:bCs/>
        </w:rPr>
        <w:t>Transmission Company</w:t>
      </w:r>
      <w:r w:rsidRPr="00C070B6">
        <w:rPr>
          <w:rFonts w:ascii="Arial" w:hAnsi="Arial" w:cs="Arial"/>
          <w:bCs/>
        </w:rPr>
        <w:t>; or</w:t>
      </w:r>
    </w:p>
    <w:p w14:paraId="50D5DE74" w14:textId="546E07B0" w:rsidR="00CA09BC" w:rsidRPr="004B201E" w:rsidRDefault="00C070B6" w:rsidP="00CA27C3">
      <w:pPr>
        <w:pStyle w:val="ListParagraph"/>
        <w:numPr>
          <w:ilvl w:val="0"/>
          <w:numId w:val="64"/>
        </w:numPr>
        <w:jc w:val="both"/>
        <w:rPr>
          <w:rFonts w:ascii="Arial" w:hAnsi="Arial" w:cs="Arial"/>
          <w:bCs/>
        </w:rPr>
      </w:pPr>
      <w:r w:rsidRPr="00C070B6">
        <w:rPr>
          <w:rFonts w:ascii="Arial" w:hAnsi="Arial" w:cs="Arial"/>
          <w:bCs/>
        </w:rPr>
        <w:t xml:space="preserve">such other form of credit support as proposed by </w:t>
      </w:r>
      <w:r w:rsidR="0099783B">
        <w:rPr>
          <w:rFonts w:ascii="Arial" w:hAnsi="Arial" w:cs="Arial"/>
          <w:bCs/>
        </w:rPr>
        <w:t>the Load or Generator</w:t>
      </w:r>
      <w:r w:rsidRPr="00C070B6">
        <w:rPr>
          <w:rFonts w:ascii="Arial" w:hAnsi="Arial" w:cs="Arial"/>
          <w:bCs/>
        </w:rPr>
        <w:t xml:space="preserve"> and accepted by </w:t>
      </w:r>
      <w:r w:rsidR="0099783B">
        <w:rPr>
          <w:rFonts w:ascii="Arial" w:hAnsi="Arial" w:cs="Arial"/>
          <w:bCs/>
        </w:rPr>
        <w:t>the Transmission Company</w:t>
      </w:r>
      <w:r>
        <w:rPr>
          <w:rFonts w:ascii="Arial" w:hAnsi="Arial" w:cs="Arial"/>
          <w:bCs/>
        </w:rPr>
        <w:t xml:space="preserve"> at its</w:t>
      </w:r>
      <w:r w:rsidRPr="00C070B6">
        <w:rPr>
          <w:rFonts w:ascii="Arial" w:hAnsi="Arial" w:cs="Arial"/>
          <w:bCs/>
        </w:rPr>
        <w:t xml:space="preserve"> absolute discretion</w:t>
      </w:r>
      <w:r>
        <w:rPr>
          <w:rFonts w:ascii="Arial" w:hAnsi="Arial" w:cs="Arial"/>
          <w:bCs/>
        </w:rPr>
        <w:t>.</w:t>
      </w:r>
    </w:p>
    <w:p w14:paraId="37C3F952" w14:textId="6E010201" w:rsidR="00CA09BC" w:rsidRDefault="00CA09BC" w:rsidP="00CA27C3">
      <w:pPr>
        <w:pStyle w:val="ListParagraph"/>
        <w:numPr>
          <w:ilvl w:val="1"/>
          <w:numId w:val="6"/>
        </w:numPr>
        <w:jc w:val="both"/>
        <w:rPr>
          <w:rFonts w:ascii="Arial" w:hAnsi="Arial" w:cs="Arial"/>
          <w:bCs/>
        </w:rPr>
      </w:pPr>
      <w:r w:rsidRPr="004B201E">
        <w:rPr>
          <w:rFonts w:ascii="Arial" w:hAnsi="Arial" w:cs="Arial"/>
          <w:bCs/>
        </w:rPr>
        <w:t>Amount of Credit Support</w:t>
      </w:r>
    </w:p>
    <w:p w14:paraId="37B6C644" w14:textId="5CAD1B2B" w:rsidR="00C070B6" w:rsidRPr="004B201E" w:rsidRDefault="00C070B6" w:rsidP="00CA27C3">
      <w:pPr>
        <w:pStyle w:val="ListParagraph"/>
        <w:numPr>
          <w:ilvl w:val="0"/>
          <w:numId w:val="65"/>
        </w:numPr>
        <w:jc w:val="both"/>
        <w:rPr>
          <w:rFonts w:ascii="Arial" w:hAnsi="Arial" w:cs="Arial"/>
          <w:bCs/>
        </w:rPr>
      </w:pPr>
      <w:r>
        <w:rPr>
          <w:rFonts w:ascii="Arial" w:hAnsi="Arial" w:cs="Arial"/>
          <w:bCs/>
        </w:rPr>
        <w:t>The</w:t>
      </w:r>
      <w:r w:rsidRPr="00C070B6">
        <w:rPr>
          <w:rFonts w:ascii="Arial" w:hAnsi="Arial" w:cs="Arial"/>
          <w:bCs/>
        </w:rPr>
        <w:t xml:space="preserve"> </w:t>
      </w:r>
      <w:r>
        <w:rPr>
          <w:rFonts w:ascii="Arial" w:hAnsi="Arial" w:cs="Arial"/>
          <w:bCs/>
        </w:rPr>
        <w:t>a</w:t>
      </w:r>
      <w:r w:rsidRPr="00C070B6">
        <w:rPr>
          <w:rFonts w:ascii="Arial" w:hAnsi="Arial" w:cs="Arial"/>
          <w:bCs/>
        </w:rPr>
        <w:t xml:space="preserve">mount is based on a number of months of charges </w:t>
      </w:r>
      <w:r>
        <w:rPr>
          <w:rFonts w:ascii="Arial" w:hAnsi="Arial" w:cs="Arial"/>
          <w:bCs/>
        </w:rPr>
        <w:t>and</w:t>
      </w:r>
      <w:r w:rsidRPr="00C070B6">
        <w:rPr>
          <w:rFonts w:ascii="Arial" w:hAnsi="Arial" w:cs="Arial"/>
          <w:bCs/>
        </w:rPr>
        <w:t xml:space="preserve"> equal to </w:t>
      </w:r>
      <w:r w:rsidR="001F78BB">
        <w:rPr>
          <w:rFonts w:ascii="Arial" w:hAnsi="Arial" w:cs="Arial"/>
          <w:bCs/>
        </w:rPr>
        <w:t xml:space="preserve">a </w:t>
      </w:r>
      <w:r w:rsidRPr="00C070B6">
        <w:rPr>
          <w:rFonts w:ascii="Arial" w:hAnsi="Arial" w:cs="Arial"/>
          <w:bCs/>
        </w:rPr>
        <w:t xml:space="preserve">reasonable estimate of the quantum of </w:t>
      </w:r>
      <w:r>
        <w:rPr>
          <w:rFonts w:ascii="Arial" w:hAnsi="Arial" w:cs="Arial"/>
          <w:bCs/>
        </w:rPr>
        <w:t>the number of</w:t>
      </w:r>
      <w:r w:rsidRPr="00C070B6">
        <w:rPr>
          <w:rFonts w:ascii="Arial" w:hAnsi="Arial" w:cs="Arial"/>
          <w:bCs/>
        </w:rPr>
        <w:t xml:space="preserve"> months of </w:t>
      </w:r>
      <w:r w:rsidR="001F78BB">
        <w:rPr>
          <w:rFonts w:ascii="Arial" w:hAnsi="Arial" w:cs="Arial"/>
          <w:bCs/>
        </w:rPr>
        <w:t xml:space="preserve">the </w:t>
      </w:r>
      <w:r w:rsidRPr="00C070B6">
        <w:rPr>
          <w:rFonts w:ascii="Arial" w:hAnsi="Arial" w:cs="Arial"/>
          <w:bCs/>
        </w:rPr>
        <w:t>charges, as estimate</w:t>
      </w:r>
      <w:r w:rsidR="00AF3DFF">
        <w:rPr>
          <w:rFonts w:ascii="Arial" w:hAnsi="Arial" w:cs="Arial"/>
          <w:bCs/>
        </w:rPr>
        <w:t>d</w:t>
      </w:r>
      <w:r w:rsidRPr="00C070B6">
        <w:rPr>
          <w:rFonts w:ascii="Arial" w:hAnsi="Arial" w:cs="Arial"/>
          <w:bCs/>
        </w:rPr>
        <w:t xml:space="preserve"> </w:t>
      </w:r>
      <w:r>
        <w:rPr>
          <w:rFonts w:ascii="Arial" w:hAnsi="Arial" w:cs="Arial"/>
          <w:bCs/>
        </w:rPr>
        <w:t xml:space="preserve">and agreed by the parties </w:t>
      </w:r>
      <w:r w:rsidR="008C71F1">
        <w:rPr>
          <w:rFonts w:ascii="Arial" w:hAnsi="Arial" w:cs="Arial"/>
          <w:bCs/>
        </w:rPr>
        <w:t>every two years.</w:t>
      </w:r>
    </w:p>
    <w:p w14:paraId="7440939B" w14:textId="599239C3" w:rsidR="00CA09BC" w:rsidRDefault="00CA09BC" w:rsidP="00CA27C3">
      <w:pPr>
        <w:pStyle w:val="ListParagraph"/>
        <w:numPr>
          <w:ilvl w:val="1"/>
          <w:numId w:val="6"/>
        </w:numPr>
        <w:jc w:val="both"/>
        <w:rPr>
          <w:rFonts w:ascii="Arial" w:hAnsi="Arial" w:cs="Arial"/>
          <w:bCs/>
        </w:rPr>
      </w:pPr>
      <w:r w:rsidRPr="004B201E">
        <w:rPr>
          <w:rFonts w:ascii="Arial" w:hAnsi="Arial" w:cs="Arial"/>
          <w:bCs/>
        </w:rPr>
        <w:t>Recourse to Credit Support</w:t>
      </w:r>
    </w:p>
    <w:p w14:paraId="3D873841" w14:textId="00E50B00" w:rsidR="00C070B6" w:rsidRPr="00C070B6" w:rsidRDefault="0099783B" w:rsidP="00042AA6">
      <w:pPr>
        <w:pStyle w:val="ListParagraph"/>
        <w:ind w:left="1440"/>
        <w:jc w:val="both"/>
        <w:rPr>
          <w:rFonts w:ascii="Arial" w:hAnsi="Arial" w:cs="Arial"/>
          <w:bCs/>
        </w:rPr>
      </w:pPr>
      <w:r>
        <w:rPr>
          <w:rFonts w:ascii="Arial" w:hAnsi="Arial" w:cs="Arial"/>
          <w:bCs/>
        </w:rPr>
        <w:t>The Transmission Company</w:t>
      </w:r>
      <w:r w:rsidR="0017542B">
        <w:rPr>
          <w:rFonts w:ascii="Arial" w:hAnsi="Arial" w:cs="Arial"/>
          <w:bCs/>
        </w:rPr>
        <w:t xml:space="preserve"> shall</w:t>
      </w:r>
      <w:r w:rsidR="00C070B6" w:rsidRPr="00C070B6">
        <w:rPr>
          <w:rFonts w:ascii="Arial" w:hAnsi="Arial" w:cs="Arial"/>
          <w:bCs/>
        </w:rPr>
        <w:t xml:space="preserve"> have recourse to the Credit Support to recover:</w:t>
      </w:r>
    </w:p>
    <w:p w14:paraId="77F2A3EE" w14:textId="72444C1C" w:rsidR="00C070B6" w:rsidRDefault="00C070B6" w:rsidP="00CA27C3">
      <w:pPr>
        <w:pStyle w:val="ListParagraph"/>
        <w:numPr>
          <w:ilvl w:val="2"/>
          <w:numId w:val="66"/>
        </w:numPr>
        <w:ind w:left="2160" w:hanging="360"/>
        <w:jc w:val="both"/>
        <w:rPr>
          <w:rFonts w:ascii="Arial" w:hAnsi="Arial" w:cs="Arial"/>
          <w:bCs/>
        </w:rPr>
      </w:pPr>
      <w:r w:rsidRPr="00C070B6">
        <w:rPr>
          <w:rFonts w:ascii="Arial" w:hAnsi="Arial" w:cs="Arial"/>
          <w:bCs/>
        </w:rPr>
        <w:t xml:space="preserve">any amounts due under this </w:t>
      </w:r>
      <w:r w:rsidR="001E13D2">
        <w:rPr>
          <w:rFonts w:ascii="Arial" w:hAnsi="Arial" w:cs="Arial"/>
          <w:bCs/>
        </w:rPr>
        <w:t>Agreement</w:t>
      </w:r>
      <w:r>
        <w:rPr>
          <w:rFonts w:ascii="Arial" w:hAnsi="Arial" w:cs="Arial"/>
          <w:bCs/>
        </w:rPr>
        <w:t xml:space="preserve"> </w:t>
      </w:r>
      <w:r w:rsidRPr="00C070B6">
        <w:rPr>
          <w:rFonts w:ascii="Arial" w:hAnsi="Arial" w:cs="Arial"/>
          <w:bCs/>
        </w:rPr>
        <w:t>but unpaid;</w:t>
      </w:r>
      <w:r w:rsidR="00552EC0">
        <w:rPr>
          <w:rFonts w:ascii="Arial" w:hAnsi="Arial" w:cs="Arial"/>
          <w:bCs/>
        </w:rPr>
        <w:t xml:space="preserve"> and</w:t>
      </w:r>
    </w:p>
    <w:p w14:paraId="59BEC8A7" w14:textId="03AB22E6" w:rsidR="00C070B6" w:rsidRDefault="00C070B6" w:rsidP="00CA27C3">
      <w:pPr>
        <w:pStyle w:val="ListParagraph"/>
        <w:numPr>
          <w:ilvl w:val="2"/>
          <w:numId w:val="66"/>
        </w:numPr>
        <w:ind w:left="2160" w:hanging="360"/>
        <w:jc w:val="both"/>
        <w:rPr>
          <w:rFonts w:ascii="Arial" w:hAnsi="Arial" w:cs="Arial"/>
          <w:bCs/>
        </w:rPr>
      </w:pPr>
      <w:r w:rsidRPr="00C070B6">
        <w:rPr>
          <w:rFonts w:ascii="Arial" w:hAnsi="Arial" w:cs="Arial"/>
          <w:bCs/>
        </w:rPr>
        <w:t xml:space="preserve">any costs or expenses incurred and losses and damages suffered by </w:t>
      </w:r>
      <w:r w:rsidR="001F78BB">
        <w:rPr>
          <w:rFonts w:ascii="Arial" w:hAnsi="Arial" w:cs="Arial"/>
          <w:bCs/>
        </w:rPr>
        <w:t xml:space="preserve">the </w:t>
      </w:r>
      <w:r w:rsidR="0099783B">
        <w:rPr>
          <w:rFonts w:ascii="Arial" w:hAnsi="Arial" w:cs="Arial"/>
          <w:bCs/>
        </w:rPr>
        <w:t xml:space="preserve">Transmission Company </w:t>
      </w:r>
      <w:r w:rsidRPr="00C070B6">
        <w:rPr>
          <w:rFonts w:ascii="Arial" w:hAnsi="Arial" w:cs="Arial"/>
          <w:bCs/>
        </w:rPr>
        <w:t xml:space="preserve">or which </w:t>
      </w:r>
      <w:r>
        <w:rPr>
          <w:rFonts w:ascii="Arial" w:hAnsi="Arial" w:cs="Arial"/>
          <w:bCs/>
        </w:rPr>
        <w:t xml:space="preserve">the </w:t>
      </w:r>
      <w:r w:rsidR="0099783B">
        <w:rPr>
          <w:rFonts w:ascii="Arial" w:hAnsi="Arial" w:cs="Arial"/>
          <w:bCs/>
        </w:rPr>
        <w:t>Load or Generator</w:t>
      </w:r>
      <w:r>
        <w:rPr>
          <w:rFonts w:ascii="Arial" w:hAnsi="Arial" w:cs="Arial"/>
          <w:bCs/>
        </w:rPr>
        <w:t xml:space="preserve"> </w:t>
      </w:r>
      <w:r w:rsidR="0085087B">
        <w:rPr>
          <w:rFonts w:ascii="Arial" w:hAnsi="Arial" w:cs="Arial"/>
          <w:bCs/>
        </w:rPr>
        <w:t xml:space="preserve">is </w:t>
      </w:r>
      <w:r w:rsidR="0085087B" w:rsidRPr="00C070B6">
        <w:rPr>
          <w:rFonts w:ascii="Arial" w:hAnsi="Arial" w:cs="Arial"/>
          <w:bCs/>
        </w:rPr>
        <w:t>liable</w:t>
      </w:r>
      <w:r w:rsidRPr="00C070B6">
        <w:rPr>
          <w:rFonts w:ascii="Arial" w:hAnsi="Arial" w:cs="Arial"/>
          <w:bCs/>
        </w:rPr>
        <w:t xml:space="preserve"> under or in </w:t>
      </w:r>
      <w:r w:rsidR="0099783B">
        <w:rPr>
          <w:rFonts w:ascii="Arial" w:hAnsi="Arial" w:cs="Arial"/>
          <w:bCs/>
        </w:rPr>
        <w:t>c</w:t>
      </w:r>
      <w:r w:rsidRPr="00C070B6">
        <w:rPr>
          <w:rFonts w:ascii="Arial" w:hAnsi="Arial" w:cs="Arial"/>
          <w:bCs/>
        </w:rPr>
        <w:t xml:space="preserve">onnection with this </w:t>
      </w:r>
      <w:r w:rsidR="001E13D2">
        <w:rPr>
          <w:rFonts w:ascii="Arial" w:hAnsi="Arial" w:cs="Arial"/>
          <w:bCs/>
        </w:rPr>
        <w:t>Agreement</w:t>
      </w:r>
      <w:r w:rsidRPr="00C070B6">
        <w:rPr>
          <w:rFonts w:ascii="Arial" w:hAnsi="Arial" w:cs="Arial"/>
          <w:bCs/>
        </w:rPr>
        <w:t>.</w:t>
      </w:r>
    </w:p>
    <w:p w14:paraId="576695D0" w14:textId="777AB87F" w:rsidR="0017542B" w:rsidRDefault="0017542B" w:rsidP="0017542B">
      <w:pPr>
        <w:rPr>
          <w:rFonts w:ascii="Arial" w:hAnsi="Arial" w:cs="Arial"/>
          <w:bCs/>
        </w:rPr>
      </w:pPr>
    </w:p>
    <w:p w14:paraId="3A04E655" w14:textId="77777777" w:rsidR="0017542B" w:rsidRPr="0017542B" w:rsidRDefault="0017542B" w:rsidP="0017542B">
      <w:pPr>
        <w:rPr>
          <w:rFonts w:ascii="Arial" w:hAnsi="Arial" w:cs="Arial"/>
          <w:bCs/>
        </w:rPr>
      </w:pPr>
    </w:p>
    <w:p w14:paraId="6C6B92D3" w14:textId="4483A03C" w:rsidR="00CA09BC" w:rsidRDefault="00CA09BC" w:rsidP="00CA27C3">
      <w:pPr>
        <w:pStyle w:val="ListParagraph"/>
        <w:numPr>
          <w:ilvl w:val="1"/>
          <w:numId w:val="6"/>
        </w:numPr>
        <w:jc w:val="both"/>
        <w:rPr>
          <w:rFonts w:ascii="Arial" w:hAnsi="Arial" w:cs="Arial"/>
          <w:bCs/>
        </w:rPr>
      </w:pPr>
      <w:r w:rsidRPr="004B201E">
        <w:rPr>
          <w:rFonts w:ascii="Arial" w:hAnsi="Arial" w:cs="Arial"/>
          <w:bCs/>
        </w:rPr>
        <w:lastRenderedPageBreak/>
        <w:t>Replacement of Credit Support</w:t>
      </w:r>
    </w:p>
    <w:p w14:paraId="70E02A20" w14:textId="6CF724F0" w:rsidR="00D16FD3" w:rsidRDefault="00D16FD3" w:rsidP="00042AA6">
      <w:pPr>
        <w:pStyle w:val="ListParagraph"/>
        <w:ind w:left="1440"/>
        <w:jc w:val="both"/>
        <w:rPr>
          <w:rFonts w:ascii="Arial" w:hAnsi="Arial" w:cs="Arial"/>
          <w:bCs/>
        </w:rPr>
      </w:pPr>
      <w:r w:rsidRPr="00D16FD3">
        <w:rPr>
          <w:rFonts w:ascii="Arial" w:hAnsi="Arial" w:cs="Arial"/>
          <w:bCs/>
        </w:rPr>
        <w:t xml:space="preserve">If </w:t>
      </w:r>
      <w:r w:rsidR="0099783B">
        <w:rPr>
          <w:rFonts w:ascii="Arial" w:hAnsi="Arial" w:cs="Arial"/>
          <w:bCs/>
        </w:rPr>
        <w:t>the Transmission Company</w:t>
      </w:r>
      <w:r>
        <w:rPr>
          <w:rFonts w:ascii="Arial" w:hAnsi="Arial" w:cs="Arial"/>
          <w:bCs/>
        </w:rPr>
        <w:t xml:space="preserve"> </w:t>
      </w:r>
      <w:r w:rsidRPr="00D16FD3">
        <w:rPr>
          <w:rFonts w:ascii="Arial" w:hAnsi="Arial" w:cs="Arial"/>
          <w:bCs/>
        </w:rPr>
        <w:t>draw</w:t>
      </w:r>
      <w:r w:rsidR="00AF3DFF">
        <w:rPr>
          <w:rFonts w:ascii="Arial" w:hAnsi="Arial" w:cs="Arial"/>
          <w:bCs/>
        </w:rPr>
        <w:t>s</w:t>
      </w:r>
      <w:r w:rsidRPr="00D16FD3">
        <w:rPr>
          <w:rFonts w:ascii="Arial" w:hAnsi="Arial" w:cs="Arial"/>
          <w:bCs/>
        </w:rPr>
        <w:t xml:space="preserve"> upon Credit Support then </w:t>
      </w:r>
      <w:r>
        <w:rPr>
          <w:rFonts w:ascii="Arial" w:hAnsi="Arial" w:cs="Arial"/>
          <w:bCs/>
        </w:rPr>
        <w:t xml:space="preserve">the </w:t>
      </w:r>
      <w:r w:rsidR="0099783B">
        <w:rPr>
          <w:rFonts w:ascii="Arial" w:hAnsi="Arial" w:cs="Arial"/>
          <w:bCs/>
        </w:rPr>
        <w:t>Load or Generator</w:t>
      </w:r>
      <w:r w:rsidR="0085087B">
        <w:rPr>
          <w:rFonts w:ascii="Arial" w:hAnsi="Arial" w:cs="Arial"/>
          <w:bCs/>
        </w:rPr>
        <w:t xml:space="preserve"> </w:t>
      </w:r>
      <w:r w:rsidR="0017542B">
        <w:rPr>
          <w:rFonts w:ascii="Arial" w:hAnsi="Arial" w:cs="Arial"/>
          <w:bCs/>
        </w:rPr>
        <w:t>shall</w:t>
      </w:r>
      <w:r w:rsidR="00AF3DFF">
        <w:rPr>
          <w:rFonts w:ascii="Arial" w:hAnsi="Arial" w:cs="Arial"/>
          <w:bCs/>
        </w:rPr>
        <w:t>,</w:t>
      </w:r>
      <w:r w:rsidRPr="00D16FD3">
        <w:rPr>
          <w:rFonts w:ascii="Arial" w:hAnsi="Arial" w:cs="Arial"/>
          <w:bCs/>
        </w:rPr>
        <w:t xml:space="preserve"> within 5 business days of the Credit Support being drawn upon</w:t>
      </w:r>
      <w:r w:rsidR="00AF3DFF">
        <w:rPr>
          <w:rFonts w:ascii="Arial" w:hAnsi="Arial" w:cs="Arial"/>
          <w:bCs/>
        </w:rPr>
        <w:t>,</w:t>
      </w:r>
      <w:r w:rsidRPr="00D16FD3">
        <w:rPr>
          <w:rFonts w:ascii="Arial" w:hAnsi="Arial" w:cs="Arial"/>
          <w:bCs/>
        </w:rPr>
        <w:t xml:space="preserve"> provide replacement Credit Support</w:t>
      </w:r>
      <w:r w:rsidR="00552EC0">
        <w:rPr>
          <w:rFonts w:ascii="Arial" w:hAnsi="Arial" w:cs="Arial"/>
          <w:bCs/>
        </w:rPr>
        <w:t>.</w:t>
      </w:r>
    </w:p>
    <w:p w14:paraId="52A0CA05" w14:textId="77777777" w:rsidR="00AF6B13" w:rsidRPr="00042AA6" w:rsidRDefault="00AF6B13" w:rsidP="00CA27C3">
      <w:pPr>
        <w:pStyle w:val="ListParagraph"/>
        <w:numPr>
          <w:ilvl w:val="0"/>
          <w:numId w:val="6"/>
        </w:numPr>
        <w:rPr>
          <w:rFonts w:ascii="Arial" w:hAnsi="Arial" w:cs="Arial"/>
          <w:b/>
          <w:bCs/>
        </w:rPr>
      </w:pPr>
      <w:r w:rsidRPr="00042AA6">
        <w:rPr>
          <w:rFonts w:ascii="Arial" w:hAnsi="Arial" w:cs="Arial"/>
          <w:b/>
          <w:bCs/>
        </w:rPr>
        <w:t>DISCONNECTION</w:t>
      </w:r>
    </w:p>
    <w:p w14:paraId="7D72FF66" w14:textId="6187E228" w:rsidR="00AF6B13" w:rsidRPr="00AF6B13" w:rsidRDefault="00D52490" w:rsidP="00CA27C3">
      <w:pPr>
        <w:pStyle w:val="ListParagraph"/>
        <w:numPr>
          <w:ilvl w:val="0"/>
          <w:numId w:val="67"/>
        </w:numPr>
        <w:jc w:val="both"/>
        <w:rPr>
          <w:rFonts w:ascii="Arial" w:hAnsi="Arial" w:cs="Arial"/>
          <w:bCs/>
        </w:rPr>
      </w:pPr>
      <w:r>
        <w:rPr>
          <w:rFonts w:ascii="Arial" w:hAnsi="Arial" w:cs="Arial"/>
          <w:bCs/>
        </w:rPr>
        <w:t>Subject to and t</w:t>
      </w:r>
      <w:r w:rsidR="002828E7">
        <w:rPr>
          <w:rFonts w:ascii="Arial" w:hAnsi="Arial" w:cs="Arial"/>
          <w:bCs/>
        </w:rPr>
        <w:t xml:space="preserve">o </w:t>
      </w:r>
      <w:r w:rsidR="00AF6B13" w:rsidRPr="00AF6B13">
        <w:rPr>
          <w:rFonts w:ascii="Arial" w:hAnsi="Arial" w:cs="Arial"/>
          <w:bCs/>
        </w:rPr>
        <w:t>the extent permitted by applicable law</w:t>
      </w:r>
      <w:r w:rsidR="00541E44">
        <w:rPr>
          <w:rFonts w:ascii="Arial" w:hAnsi="Arial" w:cs="Arial"/>
          <w:bCs/>
        </w:rPr>
        <w:t xml:space="preserve"> and SAPP rules</w:t>
      </w:r>
      <w:r w:rsidR="00AF6B13" w:rsidRPr="00AF6B13">
        <w:rPr>
          <w:rFonts w:ascii="Arial" w:hAnsi="Arial" w:cs="Arial"/>
          <w:bCs/>
        </w:rPr>
        <w:t xml:space="preserve">, </w:t>
      </w:r>
      <w:r w:rsidR="00541E44">
        <w:rPr>
          <w:rFonts w:ascii="Arial" w:hAnsi="Arial" w:cs="Arial"/>
          <w:bCs/>
        </w:rPr>
        <w:t>the</w:t>
      </w:r>
      <w:r w:rsidR="0099783B">
        <w:rPr>
          <w:rFonts w:ascii="Arial" w:hAnsi="Arial" w:cs="Arial"/>
          <w:bCs/>
        </w:rPr>
        <w:t xml:space="preserve"> Transmission Company </w:t>
      </w:r>
      <w:r w:rsidR="0085087B" w:rsidRPr="00AF6B13">
        <w:rPr>
          <w:rFonts w:ascii="Arial" w:hAnsi="Arial" w:cs="Arial"/>
          <w:bCs/>
        </w:rPr>
        <w:t>may</w:t>
      </w:r>
      <w:r w:rsidR="00AF6B13" w:rsidRPr="00AF6B13">
        <w:rPr>
          <w:rFonts w:ascii="Arial" w:hAnsi="Arial" w:cs="Arial"/>
          <w:bCs/>
        </w:rPr>
        <w:t xml:space="preserve"> immediately proceed to disconnect the</w:t>
      </w:r>
      <w:r w:rsidR="0099783B">
        <w:rPr>
          <w:rFonts w:ascii="Arial" w:hAnsi="Arial" w:cs="Arial"/>
          <w:bCs/>
        </w:rPr>
        <w:t xml:space="preserve"> Load or Generator </w:t>
      </w:r>
      <w:r w:rsidR="0085087B" w:rsidRPr="00AF6B13">
        <w:rPr>
          <w:rFonts w:ascii="Arial" w:hAnsi="Arial" w:cs="Arial"/>
          <w:bCs/>
        </w:rPr>
        <w:t>from</w:t>
      </w:r>
      <w:r w:rsidR="00AF6B13" w:rsidRPr="00AF6B13">
        <w:rPr>
          <w:rFonts w:ascii="Arial" w:hAnsi="Arial" w:cs="Arial"/>
          <w:bCs/>
        </w:rPr>
        <w:t xml:space="preserve"> </w:t>
      </w:r>
      <w:r w:rsidR="00295704">
        <w:rPr>
          <w:rFonts w:ascii="Arial" w:hAnsi="Arial" w:cs="Arial"/>
          <w:bCs/>
        </w:rPr>
        <w:t>its</w:t>
      </w:r>
      <w:r w:rsidR="0099783B">
        <w:rPr>
          <w:rFonts w:ascii="Arial" w:hAnsi="Arial" w:cs="Arial"/>
          <w:bCs/>
        </w:rPr>
        <w:t xml:space="preserve"> </w:t>
      </w:r>
      <w:r w:rsidR="0085087B">
        <w:rPr>
          <w:rFonts w:ascii="Arial" w:hAnsi="Arial" w:cs="Arial"/>
          <w:bCs/>
        </w:rPr>
        <w:t>transmission</w:t>
      </w:r>
      <w:r w:rsidR="00541E44">
        <w:rPr>
          <w:rFonts w:ascii="Arial" w:hAnsi="Arial" w:cs="Arial"/>
          <w:bCs/>
        </w:rPr>
        <w:t xml:space="preserve"> system</w:t>
      </w:r>
      <w:r w:rsidR="00AF3DFF">
        <w:rPr>
          <w:rFonts w:ascii="Arial" w:hAnsi="Arial" w:cs="Arial"/>
          <w:bCs/>
        </w:rPr>
        <w:t>:</w:t>
      </w:r>
    </w:p>
    <w:p w14:paraId="26B2D43E" w14:textId="4000307A" w:rsidR="00541E44" w:rsidRPr="001F78BB" w:rsidRDefault="00AF6B13" w:rsidP="0017542B">
      <w:pPr>
        <w:pStyle w:val="ListParagraph"/>
        <w:numPr>
          <w:ilvl w:val="1"/>
          <w:numId w:val="68"/>
        </w:numPr>
        <w:ind w:left="2160"/>
        <w:jc w:val="both"/>
        <w:rPr>
          <w:rFonts w:ascii="Arial" w:hAnsi="Arial" w:cs="Arial"/>
          <w:bCs/>
        </w:rPr>
      </w:pPr>
      <w:r w:rsidRPr="001F78BB">
        <w:rPr>
          <w:rFonts w:ascii="Arial" w:hAnsi="Arial" w:cs="Arial"/>
          <w:bCs/>
        </w:rPr>
        <w:t xml:space="preserve">where </w:t>
      </w:r>
      <w:r w:rsidR="0099783B" w:rsidRPr="001F78BB">
        <w:rPr>
          <w:rFonts w:ascii="Arial" w:hAnsi="Arial" w:cs="Arial"/>
          <w:bCs/>
        </w:rPr>
        <w:t xml:space="preserve">the </w:t>
      </w:r>
      <w:r w:rsidR="00295704" w:rsidRPr="001F78BB">
        <w:rPr>
          <w:rFonts w:ascii="Arial" w:hAnsi="Arial" w:cs="Arial"/>
          <w:bCs/>
        </w:rPr>
        <w:t>L</w:t>
      </w:r>
      <w:r w:rsidR="0099783B" w:rsidRPr="001F78BB">
        <w:rPr>
          <w:rFonts w:ascii="Arial" w:hAnsi="Arial" w:cs="Arial"/>
          <w:bCs/>
        </w:rPr>
        <w:t xml:space="preserve">oad or </w:t>
      </w:r>
      <w:r w:rsidR="00295704" w:rsidRPr="001F78BB">
        <w:rPr>
          <w:rFonts w:ascii="Arial" w:hAnsi="Arial" w:cs="Arial"/>
          <w:bCs/>
        </w:rPr>
        <w:t>Generator fail</w:t>
      </w:r>
      <w:r w:rsidRPr="001F78BB">
        <w:rPr>
          <w:rFonts w:ascii="Arial" w:hAnsi="Arial" w:cs="Arial"/>
          <w:bCs/>
        </w:rPr>
        <w:t xml:space="preserve"> to comply with this </w:t>
      </w:r>
      <w:r w:rsidR="001E13D2" w:rsidRPr="001F78BB">
        <w:rPr>
          <w:rFonts w:ascii="Arial" w:hAnsi="Arial" w:cs="Arial"/>
          <w:bCs/>
        </w:rPr>
        <w:t>Agreement</w:t>
      </w:r>
      <w:r w:rsidRPr="001F78BB">
        <w:rPr>
          <w:rFonts w:ascii="Arial" w:hAnsi="Arial" w:cs="Arial"/>
          <w:bCs/>
        </w:rPr>
        <w:t xml:space="preserve"> and such failure threatens the </w:t>
      </w:r>
      <w:r w:rsidR="0099783B" w:rsidRPr="001F78BB">
        <w:rPr>
          <w:rFonts w:ascii="Arial" w:hAnsi="Arial" w:cs="Arial"/>
          <w:bCs/>
        </w:rPr>
        <w:t>integrity</w:t>
      </w:r>
      <w:r w:rsidRPr="001F78BB">
        <w:rPr>
          <w:rFonts w:ascii="Arial" w:hAnsi="Arial" w:cs="Arial"/>
          <w:bCs/>
        </w:rPr>
        <w:t xml:space="preserve"> or reliability of the</w:t>
      </w:r>
      <w:r w:rsidR="0099783B" w:rsidRPr="001F78BB">
        <w:rPr>
          <w:rFonts w:ascii="Arial" w:hAnsi="Arial" w:cs="Arial"/>
          <w:bCs/>
        </w:rPr>
        <w:t xml:space="preserve"> Point of Connection</w:t>
      </w:r>
      <w:r w:rsidR="00042AA6" w:rsidRPr="001F78BB">
        <w:rPr>
          <w:rFonts w:ascii="Arial" w:hAnsi="Arial" w:cs="Arial"/>
          <w:bCs/>
        </w:rPr>
        <w:t>,</w:t>
      </w:r>
      <w:r w:rsidR="00541E44" w:rsidRPr="001F78BB">
        <w:rPr>
          <w:rFonts w:ascii="Arial" w:hAnsi="Arial" w:cs="Arial"/>
          <w:bCs/>
        </w:rPr>
        <w:t xml:space="preserve"> the</w:t>
      </w:r>
      <w:r w:rsidR="00AF3DFF" w:rsidRPr="001F78BB">
        <w:rPr>
          <w:rFonts w:ascii="Arial" w:hAnsi="Arial" w:cs="Arial"/>
          <w:bCs/>
        </w:rPr>
        <w:t xml:space="preserve"> </w:t>
      </w:r>
      <w:r w:rsidR="00295704" w:rsidRPr="001F78BB">
        <w:rPr>
          <w:rFonts w:ascii="Arial" w:hAnsi="Arial" w:cs="Arial"/>
          <w:bCs/>
        </w:rPr>
        <w:t>Transmission</w:t>
      </w:r>
      <w:r w:rsidR="0099783B" w:rsidRPr="001F78BB">
        <w:rPr>
          <w:rFonts w:ascii="Arial" w:hAnsi="Arial" w:cs="Arial"/>
          <w:bCs/>
        </w:rPr>
        <w:t xml:space="preserve"> </w:t>
      </w:r>
      <w:r w:rsidR="00295704" w:rsidRPr="001F78BB">
        <w:rPr>
          <w:rFonts w:ascii="Arial" w:hAnsi="Arial" w:cs="Arial"/>
          <w:bCs/>
        </w:rPr>
        <w:t>Owners system</w:t>
      </w:r>
      <w:r w:rsidR="00042AA6" w:rsidRPr="001F78BB">
        <w:rPr>
          <w:rFonts w:ascii="Arial" w:hAnsi="Arial" w:cs="Arial"/>
          <w:bCs/>
        </w:rPr>
        <w:t xml:space="preserve"> and</w:t>
      </w:r>
      <w:r w:rsidR="00541E44" w:rsidRPr="001F78BB">
        <w:rPr>
          <w:rFonts w:ascii="Arial" w:hAnsi="Arial" w:cs="Arial"/>
          <w:bCs/>
        </w:rPr>
        <w:t xml:space="preserve"> </w:t>
      </w:r>
      <w:r w:rsidR="00042AA6" w:rsidRPr="001F78BB">
        <w:rPr>
          <w:rFonts w:ascii="Arial" w:hAnsi="Arial" w:cs="Arial"/>
          <w:bCs/>
        </w:rPr>
        <w:t>that of the interconnected</w:t>
      </w:r>
      <w:r w:rsidRPr="001F78BB">
        <w:rPr>
          <w:rFonts w:ascii="Arial" w:hAnsi="Arial" w:cs="Arial"/>
          <w:bCs/>
        </w:rPr>
        <w:t xml:space="preserve"> </w:t>
      </w:r>
      <w:r w:rsidR="00541E44" w:rsidRPr="001F78BB">
        <w:rPr>
          <w:rFonts w:ascii="Arial" w:hAnsi="Arial" w:cs="Arial"/>
          <w:bCs/>
        </w:rPr>
        <w:t xml:space="preserve">SAPP </w:t>
      </w:r>
      <w:r w:rsidRPr="001F78BB">
        <w:rPr>
          <w:rFonts w:ascii="Arial" w:hAnsi="Arial" w:cs="Arial"/>
          <w:bCs/>
        </w:rPr>
        <w:t>system</w:t>
      </w:r>
      <w:r w:rsidR="00541E44" w:rsidRPr="001F78BB">
        <w:rPr>
          <w:rFonts w:ascii="Arial" w:hAnsi="Arial" w:cs="Arial"/>
          <w:bCs/>
        </w:rPr>
        <w:t>;</w:t>
      </w:r>
    </w:p>
    <w:p w14:paraId="1F6F39F6" w14:textId="765B4031" w:rsidR="0085087B" w:rsidRPr="001F78BB" w:rsidRDefault="00AF6B13" w:rsidP="0017542B">
      <w:pPr>
        <w:pStyle w:val="ListParagraph"/>
        <w:numPr>
          <w:ilvl w:val="1"/>
          <w:numId w:val="68"/>
        </w:numPr>
        <w:ind w:left="2160"/>
        <w:jc w:val="both"/>
        <w:rPr>
          <w:rFonts w:ascii="Arial" w:hAnsi="Arial" w:cs="Arial"/>
          <w:bCs/>
        </w:rPr>
      </w:pPr>
      <w:r w:rsidRPr="001F78BB">
        <w:rPr>
          <w:rFonts w:ascii="Arial" w:hAnsi="Arial" w:cs="Arial"/>
          <w:bCs/>
        </w:rPr>
        <w:t xml:space="preserve">if Credit Support required by this </w:t>
      </w:r>
      <w:r w:rsidR="001E13D2" w:rsidRPr="001F78BB">
        <w:rPr>
          <w:rFonts w:ascii="Arial" w:hAnsi="Arial" w:cs="Arial"/>
          <w:bCs/>
        </w:rPr>
        <w:t>Agreement</w:t>
      </w:r>
      <w:r w:rsidRPr="001F78BB">
        <w:rPr>
          <w:rFonts w:ascii="Arial" w:hAnsi="Arial" w:cs="Arial"/>
          <w:bCs/>
        </w:rPr>
        <w:t xml:space="preserve"> is not in force and </w:t>
      </w:r>
      <w:r w:rsidR="00541E44" w:rsidRPr="001F78BB">
        <w:rPr>
          <w:rFonts w:ascii="Arial" w:hAnsi="Arial" w:cs="Arial"/>
          <w:bCs/>
        </w:rPr>
        <w:t xml:space="preserve">if </w:t>
      </w:r>
      <w:r w:rsidR="0017542B">
        <w:rPr>
          <w:rFonts w:ascii="Arial" w:hAnsi="Arial" w:cs="Arial"/>
          <w:bCs/>
        </w:rPr>
        <w:t xml:space="preserve">the Load or </w:t>
      </w:r>
      <w:r w:rsidR="00295704" w:rsidRPr="001F78BB">
        <w:rPr>
          <w:rFonts w:ascii="Arial" w:hAnsi="Arial" w:cs="Arial"/>
          <w:bCs/>
        </w:rPr>
        <w:t>Generator</w:t>
      </w:r>
      <w:r w:rsidR="0017542B">
        <w:rPr>
          <w:rFonts w:ascii="Arial" w:hAnsi="Arial" w:cs="Arial"/>
          <w:bCs/>
        </w:rPr>
        <w:t xml:space="preserve"> fail </w:t>
      </w:r>
      <w:r w:rsidRPr="001F78BB">
        <w:rPr>
          <w:rFonts w:ascii="Arial" w:hAnsi="Arial" w:cs="Arial"/>
          <w:bCs/>
        </w:rPr>
        <w:t>to correct that breach within 10 business days of notice;</w:t>
      </w:r>
    </w:p>
    <w:p w14:paraId="1E4B5202" w14:textId="2E03A613" w:rsidR="0085087B" w:rsidRPr="001F78BB" w:rsidRDefault="00AF6B13" w:rsidP="0017542B">
      <w:pPr>
        <w:pStyle w:val="ListParagraph"/>
        <w:numPr>
          <w:ilvl w:val="1"/>
          <w:numId w:val="68"/>
        </w:numPr>
        <w:ind w:left="2160"/>
        <w:jc w:val="both"/>
        <w:rPr>
          <w:rFonts w:ascii="Arial" w:hAnsi="Arial" w:cs="Arial"/>
          <w:bCs/>
        </w:rPr>
      </w:pPr>
      <w:r w:rsidRPr="001F78BB">
        <w:rPr>
          <w:rFonts w:ascii="Arial" w:hAnsi="Arial" w:cs="Arial"/>
          <w:bCs/>
        </w:rPr>
        <w:t xml:space="preserve">where </w:t>
      </w:r>
      <w:r w:rsidR="00295704" w:rsidRPr="001F78BB">
        <w:rPr>
          <w:rFonts w:ascii="Arial" w:hAnsi="Arial" w:cs="Arial"/>
          <w:bCs/>
        </w:rPr>
        <w:t>the Load or Generator</w:t>
      </w:r>
      <w:r w:rsidRPr="001F78BB">
        <w:rPr>
          <w:rFonts w:ascii="Arial" w:hAnsi="Arial" w:cs="Arial"/>
          <w:bCs/>
        </w:rPr>
        <w:t xml:space="preserve"> commit any other breach of this </w:t>
      </w:r>
      <w:r w:rsidR="001E13D2" w:rsidRPr="001F78BB">
        <w:rPr>
          <w:rFonts w:ascii="Arial" w:hAnsi="Arial" w:cs="Arial"/>
          <w:bCs/>
        </w:rPr>
        <w:t>Agreement</w:t>
      </w:r>
      <w:r w:rsidRPr="001F78BB">
        <w:rPr>
          <w:rFonts w:ascii="Arial" w:hAnsi="Arial" w:cs="Arial"/>
          <w:bCs/>
        </w:rPr>
        <w:t xml:space="preserve"> and fail to remedy that breach within 30 days of notice;</w:t>
      </w:r>
    </w:p>
    <w:p w14:paraId="77E0023E" w14:textId="055D3C14" w:rsidR="0085087B" w:rsidRPr="001F78BB" w:rsidRDefault="00AF6B13" w:rsidP="0017542B">
      <w:pPr>
        <w:pStyle w:val="ListParagraph"/>
        <w:numPr>
          <w:ilvl w:val="1"/>
          <w:numId w:val="68"/>
        </w:numPr>
        <w:ind w:left="2160"/>
        <w:jc w:val="both"/>
        <w:rPr>
          <w:rFonts w:ascii="Arial" w:hAnsi="Arial" w:cs="Arial"/>
          <w:bCs/>
        </w:rPr>
      </w:pPr>
      <w:r w:rsidRPr="001F78BB">
        <w:rPr>
          <w:rFonts w:ascii="Arial" w:hAnsi="Arial" w:cs="Arial"/>
          <w:bCs/>
        </w:rPr>
        <w:t>where</w:t>
      </w:r>
      <w:r w:rsidR="00042AA6" w:rsidRPr="001F78BB">
        <w:rPr>
          <w:rFonts w:ascii="Arial" w:hAnsi="Arial" w:cs="Arial"/>
          <w:bCs/>
        </w:rPr>
        <w:t xml:space="preserve"> </w:t>
      </w:r>
      <w:r w:rsidR="00295704" w:rsidRPr="001F78BB">
        <w:rPr>
          <w:rFonts w:ascii="Arial" w:hAnsi="Arial" w:cs="Arial"/>
          <w:bCs/>
        </w:rPr>
        <w:t>the Load or Generator</w:t>
      </w:r>
      <w:r w:rsidR="0085087B" w:rsidRPr="001F78BB">
        <w:rPr>
          <w:rFonts w:ascii="Arial" w:hAnsi="Arial" w:cs="Arial"/>
          <w:bCs/>
        </w:rPr>
        <w:t xml:space="preserve"> </w:t>
      </w:r>
      <w:r w:rsidRPr="001F78BB">
        <w:rPr>
          <w:rFonts w:ascii="Arial" w:hAnsi="Arial" w:cs="Arial"/>
          <w:bCs/>
        </w:rPr>
        <w:t xml:space="preserve">commit any intentional unlawful act in respect </w:t>
      </w:r>
      <w:r w:rsidR="00AF3DFF" w:rsidRPr="001F78BB">
        <w:rPr>
          <w:rFonts w:ascii="Arial" w:hAnsi="Arial" w:cs="Arial"/>
          <w:bCs/>
        </w:rPr>
        <w:t>to</w:t>
      </w:r>
      <w:r w:rsidR="0017542B">
        <w:rPr>
          <w:rFonts w:ascii="Arial" w:hAnsi="Arial" w:cs="Arial"/>
          <w:bCs/>
        </w:rPr>
        <w:t xml:space="preserve"> the </w:t>
      </w:r>
      <w:r w:rsidR="00295704" w:rsidRPr="001F78BB">
        <w:rPr>
          <w:rFonts w:ascii="Arial" w:hAnsi="Arial" w:cs="Arial"/>
          <w:bCs/>
        </w:rPr>
        <w:t>Point of Connection, the Transmission owner’s system</w:t>
      </w:r>
      <w:r w:rsidR="0085087B" w:rsidRPr="001F78BB">
        <w:rPr>
          <w:rFonts w:ascii="Arial" w:hAnsi="Arial" w:cs="Arial"/>
          <w:bCs/>
        </w:rPr>
        <w:t xml:space="preserve"> or the </w:t>
      </w:r>
      <w:r w:rsidR="00042AA6" w:rsidRPr="001F78BB">
        <w:rPr>
          <w:rFonts w:ascii="Arial" w:hAnsi="Arial" w:cs="Arial"/>
          <w:bCs/>
        </w:rPr>
        <w:t xml:space="preserve">interconnector </w:t>
      </w:r>
      <w:r w:rsidR="0017542B">
        <w:rPr>
          <w:rFonts w:ascii="Arial" w:hAnsi="Arial" w:cs="Arial"/>
          <w:bCs/>
        </w:rPr>
        <w:t xml:space="preserve">SAPP </w:t>
      </w:r>
      <w:r w:rsidRPr="001F78BB">
        <w:rPr>
          <w:rFonts w:ascii="Arial" w:hAnsi="Arial" w:cs="Arial"/>
          <w:bCs/>
        </w:rPr>
        <w:t>system;</w:t>
      </w:r>
    </w:p>
    <w:p w14:paraId="3D1B0344" w14:textId="5D8B6982" w:rsidR="0085087B" w:rsidRPr="001F78BB" w:rsidRDefault="00AF6B13" w:rsidP="0017542B">
      <w:pPr>
        <w:pStyle w:val="ListParagraph"/>
        <w:numPr>
          <w:ilvl w:val="1"/>
          <w:numId w:val="68"/>
        </w:numPr>
        <w:ind w:left="2160"/>
        <w:jc w:val="both"/>
        <w:rPr>
          <w:rFonts w:ascii="Arial" w:hAnsi="Arial" w:cs="Arial"/>
          <w:bCs/>
        </w:rPr>
      </w:pPr>
      <w:r w:rsidRPr="001F78BB">
        <w:rPr>
          <w:rFonts w:ascii="Arial" w:hAnsi="Arial" w:cs="Arial"/>
          <w:bCs/>
        </w:rPr>
        <w:t>where required due to health and safety reasons;</w:t>
      </w:r>
    </w:p>
    <w:p w14:paraId="13296D3D" w14:textId="0C20ADDE" w:rsidR="0085087B" w:rsidRPr="001F78BB" w:rsidRDefault="00AF6B13" w:rsidP="0017542B">
      <w:pPr>
        <w:pStyle w:val="ListParagraph"/>
        <w:numPr>
          <w:ilvl w:val="1"/>
          <w:numId w:val="68"/>
        </w:numPr>
        <w:ind w:left="2160"/>
        <w:jc w:val="both"/>
        <w:rPr>
          <w:rFonts w:ascii="Arial" w:hAnsi="Arial" w:cs="Arial"/>
          <w:bCs/>
        </w:rPr>
      </w:pPr>
      <w:r w:rsidRPr="001F78BB">
        <w:rPr>
          <w:rFonts w:ascii="Arial" w:hAnsi="Arial" w:cs="Arial"/>
          <w:bCs/>
        </w:rPr>
        <w:t>to manage or address an emergency</w:t>
      </w:r>
      <w:r w:rsidR="0085087B" w:rsidRPr="001F78BB">
        <w:rPr>
          <w:rFonts w:ascii="Arial" w:hAnsi="Arial" w:cs="Arial"/>
          <w:bCs/>
        </w:rPr>
        <w:t>; or</w:t>
      </w:r>
    </w:p>
    <w:p w14:paraId="0FED0B9E" w14:textId="6E947639" w:rsidR="0085087B" w:rsidRPr="001F78BB" w:rsidRDefault="00AF6B13" w:rsidP="0017542B">
      <w:pPr>
        <w:pStyle w:val="ListParagraph"/>
        <w:numPr>
          <w:ilvl w:val="1"/>
          <w:numId w:val="68"/>
        </w:numPr>
        <w:ind w:left="2160"/>
        <w:jc w:val="both"/>
        <w:rPr>
          <w:rFonts w:ascii="Arial" w:hAnsi="Arial" w:cs="Arial"/>
          <w:bCs/>
        </w:rPr>
      </w:pPr>
      <w:r w:rsidRPr="001F78BB">
        <w:rPr>
          <w:rFonts w:ascii="Arial" w:hAnsi="Arial" w:cs="Arial"/>
          <w:bCs/>
        </w:rPr>
        <w:t>where required by a direction of a government agency</w:t>
      </w:r>
      <w:r w:rsidR="0085087B" w:rsidRPr="001F78BB">
        <w:rPr>
          <w:rFonts w:ascii="Arial" w:hAnsi="Arial" w:cs="Arial"/>
          <w:bCs/>
        </w:rPr>
        <w:t>, SAPP or RERA</w:t>
      </w:r>
      <w:r w:rsidR="00552EC0" w:rsidRPr="001F78BB">
        <w:rPr>
          <w:rFonts w:ascii="Arial" w:hAnsi="Arial" w:cs="Arial"/>
          <w:bCs/>
        </w:rPr>
        <w:t>.</w:t>
      </w:r>
    </w:p>
    <w:p w14:paraId="1A831D0F" w14:textId="2051141F" w:rsidR="0085087B" w:rsidRPr="00042AA6" w:rsidRDefault="0072624A" w:rsidP="00CA27C3">
      <w:pPr>
        <w:pStyle w:val="ListParagraph"/>
        <w:numPr>
          <w:ilvl w:val="0"/>
          <w:numId w:val="6"/>
        </w:numPr>
        <w:rPr>
          <w:rFonts w:ascii="Arial" w:hAnsi="Arial" w:cs="Arial"/>
          <w:b/>
          <w:bCs/>
        </w:rPr>
      </w:pPr>
      <w:r w:rsidRPr="00042AA6">
        <w:rPr>
          <w:rFonts w:ascii="Arial" w:hAnsi="Arial" w:cs="Arial"/>
          <w:b/>
          <w:bCs/>
        </w:rPr>
        <w:t>RE</w:t>
      </w:r>
      <w:r w:rsidR="0085087B" w:rsidRPr="00042AA6">
        <w:rPr>
          <w:rFonts w:ascii="Arial" w:hAnsi="Arial" w:cs="Arial"/>
          <w:b/>
          <w:bCs/>
        </w:rPr>
        <w:t>CONNECTION</w:t>
      </w:r>
    </w:p>
    <w:p w14:paraId="54345464" w14:textId="4ED3EB87" w:rsidR="00955F07" w:rsidRPr="001F78BB" w:rsidRDefault="0072624A" w:rsidP="00CA27C3">
      <w:pPr>
        <w:pStyle w:val="ListParagraph"/>
        <w:numPr>
          <w:ilvl w:val="0"/>
          <w:numId w:val="69"/>
        </w:numPr>
        <w:jc w:val="both"/>
        <w:rPr>
          <w:rFonts w:ascii="Arial" w:hAnsi="Arial" w:cs="Arial"/>
          <w:bCs/>
        </w:rPr>
      </w:pPr>
      <w:r w:rsidRPr="0072624A">
        <w:rPr>
          <w:rFonts w:ascii="Arial" w:hAnsi="Arial" w:cs="Arial"/>
          <w:bCs/>
        </w:rPr>
        <w:t xml:space="preserve">Where the reason for the disconnection was </w:t>
      </w:r>
      <w:r w:rsidR="00295704">
        <w:rPr>
          <w:rFonts w:ascii="Arial" w:hAnsi="Arial" w:cs="Arial"/>
          <w:bCs/>
        </w:rPr>
        <w:t>the Load or Generator’s</w:t>
      </w:r>
      <w:r>
        <w:rPr>
          <w:rFonts w:ascii="Arial" w:hAnsi="Arial" w:cs="Arial"/>
          <w:bCs/>
        </w:rPr>
        <w:t xml:space="preserve"> </w:t>
      </w:r>
      <w:r w:rsidRPr="0072624A">
        <w:rPr>
          <w:rFonts w:ascii="Arial" w:hAnsi="Arial" w:cs="Arial"/>
          <w:bCs/>
        </w:rPr>
        <w:t xml:space="preserve">failure to comply with this </w:t>
      </w:r>
      <w:r w:rsidR="001E13D2">
        <w:rPr>
          <w:rFonts w:ascii="Arial" w:hAnsi="Arial" w:cs="Arial"/>
          <w:bCs/>
        </w:rPr>
        <w:t>Agreement</w:t>
      </w:r>
      <w:r w:rsidR="00552EC0">
        <w:rPr>
          <w:rFonts w:ascii="Arial" w:hAnsi="Arial" w:cs="Arial"/>
          <w:bCs/>
        </w:rPr>
        <w:t xml:space="preserve">, failure to comply with an applicable </w:t>
      </w:r>
      <w:r>
        <w:rPr>
          <w:rFonts w:ascii="Arial" w:hAnsi="Arial" w:cs="Arial"/>
          <w:bCs/>
        </w:rPr>
        <w:t>SAPP rule</w:t>
      </w:r>
      <w:r w:rsidR="00552EC0">
        <w:rPr>
          <w:rFonts w:ascii="Arial" w:hAnsi="Arial" w:cs="Arial"/>
          <w:bCs/>
        </w:rPr>
        <w:t>,</w:t>
      </w:r>
      <w:r w:rsidRPr="0072624A">
        <w:rPr>
          <w:rFonts w:ascii="Arial" w:hAnsi="Arial" w:cs="Arial"/>
          <w:bCs/>
        </w:rPr>
        <w:t xml:space="preserve"> or another wrongful act or omission</w:t>
      </w:r>
      <w:r w:rsidR="00AF3DFF">
        <w:rPr>
          <w:rFonts w:ascii="Arial" w:hAnsi="Arial" w:cs="Arial"/>
          <w:bCs/>
        </w:rPr>
        <w:t>,</w:t>
      </w:r>
      <w:r>
        <w:rPr>
          <w:rFonts w:ascii="Arial" w:hAnsi="Arial" w:cs="Arial"/>
          <w:bCs/>
        </w:rPr>
        <w:t xml:space="preserve"> the </w:t>
      </w:r>
      <w:r w:rsidR="00295704">
        <w:rPr>
          <w:rFonts w:ascii="Arial" w:hAnsi="Arial" w:cs="Arial"/>
          <w:bCs/>
        </w:rPr>
        <w:t>Load or Generator</w:t>
      </w:r>
      <w:r w:rsidRPr="0072624A">
        <w:rPr>
          <w:rFonts w:ascii="Arial" w:hAnsi="Arial" w:cs="Arial"/>
          <w:bCs/>
        </w:rPr>
        <w:t xml:space="preserve"> </w:t>
      </w:r>
      <w:r w:rsidR="0017542B">
        <w:rPr>
          <w:rFonts w:ascii="Arial" w:hAnsi="Arial" w:cs="Arial"/>
          <w:bCs/>
        </w:rPr>
        <w:t>may</w:t>
      </w:r>
      <w:r>
        <w:rPr>
          <w:rFonts w:ascii="Arial" w:hAnsi="Arial" w:cs="Arial"/>
          <w:bCs/>
        </w:rPr>
        <w:t xml:space="preserve"> be </w:t>
      </w:r>
      <w:r w:rsidRPr="0072624A">
        <w:rPr>
          <w:rFonts w:ascii="Arial" w:hAnsi="Arial" w:cs="Arial"/>
          <w:bCs/>
        </w:rPr>
        <w:t>reconnect</w:t>
      </w:r>
      <w:r w:rsidR="00AF3DFF">
        <w:rPr>
          <w:rFonts w:ascii="Arial" w:hAnsi="Arial" w:cs="Arial"/>
          <w:bCs/>
        </w:rPr>
        <w:t>ed</w:t>
      </w:r>
      <w:r>
        <w:rPr>
          <w:rFonts w:ascii="Arial" w:hAnsi="Arial" w:cs="Arial"/>
          <w:bCs/>
        </w:rPr>
        <w:t xml:space="preserve"> if </w:t>
      </w:r>
      <w:r w:rsidRPr="0072624A">
        <w:rPr>
          <w:rFonts w:ascii="Arial" w:hAnsi="Arial" w:cs="Arial"/>
          <w:bCs/>
        </w:rPr>
        <w:t>within 10 days</w:t>
      </w:r>
      <w:r>
        <w:rPr>
          <w:rFonts w:ascii="Arial" w:hAnsi="Arial" w:cs="Arial"/>
          <w:bCs/>
        </w:rPr>
        <w:t xml:space="preserve"> </w:t>
      </w:r>
      <w:r w:rsidRPr="0072624A">
        <w:rPr>
          <w:rFonts w:ascii="Arial" w:hAnsi="Arial" w:cs="Arial"/>
          <w:bCs/>
        </w:rPr>
        <w:t>of</w:t>
      </w:r>
      <w:r>
        <w:rPr>
          <w:rFonts w:ascii="Arial" w:hAnsi="Arial" w:cs="Arial"/>
          <w:bCs/>
        </w:rPr>
        <w:t xml:space="preserve"> </w:t>
      </w:r>
      <w:r w:rsidRPr="0072624A">
        <w:rPr>
          <w:rFonts w:ascii="Arial" w:hAnsi="Arial" w:cs="Arial"/>
          <w:bCs/>
        </w:rPr>
        <w:t>the</w:t>
      </w:r>
      <w:r>
        <w:rPr>
          <w:rFonts w:ascii="Arial" w:hAnsi="Arial" w:cs="Arial"/>
          <w:bCs/>
        </w:rPr>
        <w:t xml:space="preserve"> </w:t>
      </w:r>
      <w:r w:rsidRPr="0072624A">
        <w:rPr>
          <w:rFonts w:ascii="Arial" w:hAnsi="Arial" w:cs="Arial"/>
          <w:bCs/>
        </w:rPr>
        <w:t xml:space="preserve">disconnection the matter which led to the </w:t>
      </w:r>
      <w:r>
        <w:rPr>
          <w:rFonts w:ascii="Arial" w:hAnsi="Arial" w:cs="Arial"/>
          <w:bCs/>
        </w:rPr>
        <w:t>di</w:t>
      </w:r>
      <w:r w:rsidRPr="0072624A">
        <w:rPr>
          <w:rFonts w:ascii="Arial" w:hAnsi="Arial" w:cs="Arial"/>
          <w:bCs/>
        </w:rPr>
        <w:t>sconnection</w:t>
      </w:r>
      <w:r>
        <w:rPr>
          <w:rFonts w:ascii="Arial" w:hAnsi="Arial" w:cs="Arial"/>
          <w:bCs/>
        </w:rPr>
        <w:t xml:space="preserve"> is remedied</w:t>
      </w:r>
      <w:r w:rsidR="00AF3DFF">
        <w:rPr>
          <w:rFonts w:ascii="Arial" w:hAnsi="Arial" w:cs="Arial"/>
          <w:bCs/>
        </w:rPr>
        <w:t>.</w:t>
      </w:r>
    </w:p>
    <w:p w14:paraId="190F8A3F" w14:textId="19AC964D" w:rsidR="00CA09BC" w:rsidRPr="00085D31" w:rsidRDefault="00CA09BC" w:rsidP="008B4F81">
      <w:pPr>
        <w:spacing w:after="160" w:line="259" w:lineRule="auto"/>
        <w:jc w:val="left"/>
        <w:rPr>
          <w:rFonts w:ascii="Arial" w:eastAsia="Calibri" w:hAnsi="Arial" w:cs="Arial"/>
          <w:b/>
          <w:lang w:eastAsia="en-US"/>
        </w:rPr>
      </w:pPr>
      <w:bookmarkStart w:id="40" w:name="_Hlk504571468"/>
      <w:r w:rsidRPr="00085D31">
        <w:rPr>
          <w:rFonts w:ascii="Arial" w:eastAsia="Calibri" w:hAnsi="Arial" w:cs="Arial"/>
          <w:b/>
          <w:lang w:eastAsia="en-US"/>
        </w:rPr>
        <w:t>Section 3</w:t>
      </w:r>
      <w:r w:rsidR="000B6FEC" w:rsidRPr="00085D31">
        <w:rPr>
          <w:rFonts w:ascii="Arial" w:eastAsia="Calibri" w:hAnsi="Arial" w:cs="Arial"/>
          <w:b/>
          <w:lang w:eastAsia="en-US"/>
        </w:rPr>
        <w:t xml:space="preserve"> </w:t>
      </w:r>
      <w:r w:rsidR="00DF3006" w:rsidRPr="00085D31">
        <w:rPr>
          <w:rFonts w:ascii="Arial" w:eastAsia="Calibri" w:hAnsi="Arial" w:cs="Arial"/>
          <w:b/>
          <w:lang w:eastAsia="en-US"/>
        </w:rPr>
        <w:t>–</w:t>
      </w:r>
      <w:r w:rsidR="000B6FEC" w:rsidRPr="00085D31">
        <w:rPr>
          <w:rFonts w:ascii="Arial" w:eastAsia="Calibri" w:hAnsi="Arial" w:cs="Arial"/>
          <w:b/>
          <w:lang w:eastAsia="en-US"/>
        </w:rPr>
        <w:t xml:space="preserve"> </w:t>
      </w:r>
      <w:r w:rsidRPr="00085D31">
        <w:rPr>
          <w:rFonts w:ascii="Arial" w:eastAsia="Calibri" w:hAnsi="Arial" w:cs="Arial"/>
          <w:b/>
          <w:lang w:eastAsia="en-US"/>
        </w:rPr>
        <w:t xml:space="preserve">National </w:t>
      </w:r>
      <w:r w:rsidR="00295704" w:rsidRPr="00085D31">
        <w:rPr>
          <w:rFonts w:ascii="Arial" w:eastAsia="Calibri" w:hAnsi="Arial" w:cs="Arial"/>
          <w:b/>
          <w:lang w:eastAsia="en-US"/>
        </w:rPr>
        <w:t xml:space="preserve">and Regional </w:t>
      </w:r>
      <w:r w:rsidRPr="00085D31">
        <w:rPr>
          <w:rFonts w:ascii="Arial" w:eastAsia="Calibri" w:hAnsi="Arial" w:cs="Arial"/>
          <w:b/>
          <w:lang w:eastAsia="en-US"/>
        </w:rPr>
        <w:t>Grid Code requirements</w:t>
      </w:r>
    </w:p>
    <w:p w14:paraId="546D1412" w14:textId="2A830855" w:rsidR="00DF3006" w:rsidRPr="00634BEF" w:rsidRDefault="00DF3006" w:rsidP="00DF3006">
      <w:pPr>
        <w:autoSpaceDE w:val="0"/>
        <w:autoSpaceDN w:val="0"/>
        <w:adjustRightInd w:val="0"/>
        <w:spacing w:after="0"/>
        <w:jc w:val="left"/>
        <w:rPr>
          <w:rFonts w:ascii="Arial" w:hAnsi="Arial" w:cs="Calibri"/>
          <w:color w:val="000000"/>
          <w:szCs w:val="20"/>
          <w:lang w:eastAsia="en-US"/>
        </w:rPr>
      </w:pPr>
      <w:r>
        <w:rPr>
          <w:rFonts w:ascii="Arial" w:hAnsi="Arial" w:cs="Calibri"/>
          <w:b/>
          <w:bCs/>
          <w:iCs/>
          <w:color w:val="000000"/>
          <w:szCs w:val="20"/>
          <w:lang w:eastAsia="en-US"/>
        </w:rPr>
        <w:t xml:space="preserve">Section </w:t>
      </w:r>
      <w:r w:rsidR="0066382D">
        <w:rPr>
          <w:rFonts w:ascii="Arial" w:hAnsi="Arial" w:cs="Calibri"/>
          <w:b/>
          <w:bCs/>
          <w:iCs/>
          <w:color w:val="000000"/>
          <w:szCs w:val="20"/>
          <w:lang w:eastAsia="en-US"/>
        </w:rPr>
        <w:t>3</w:t>
      </w:r>
      <w:r>
        <w:rPr>
          <w:rFonts w:ascii="Arial" w:hAnsi="Arial" w:cs="Calibri"/>
          <w:b/>
          <w:bCs/>
          <w:iCs/>
          <w:color w:val="000000"/>
          <w:szCs w:val="20"/>
          <w:lang w:eastAsia="en-US"/>
        </w:rPr>
        <w:t xml:space="preserve">A – </w:t>
      </w:r>
      <w:r w:rsidR="00955F07">
        <w:rPr>
          <w:rFonts w:ascii="Arial" w:hAnsi="Arial" w:cs="Calibri"/>
          <w:b/>
          <w:bCs/>
          <w:iCs/>
          <w:color w:val="000000"/>
          <w:szCs w:val="20"/>
          <w:lang w:eastAsia="en-US"/>
        </w:rPr>
        <w:t xml:space="preserve">Regional </w:t>
      </w:r>
      <w:r w:rsidR="00955F07" w:rsidRPr="00634BEF">
        <w:rPr>
          <w:rFonts w:ascii="Arial" w:hAnsi="Arial" w:cs="Calibri"/>
          <w:b/>
          <w:bCs/>
          <w:iCs/>
          <w:color w:val="000000"/>
          <w:szCs w:val="20"/>
          <w:lang w:eastAsia="en-US"/>
        </w:rPr>
        <w:t>Standards</w:t>
      </w:r>
      <w:r w:rsidRPr="00634BEF">
        <w:rPr>
          <w:rFonts w:ascii="Arial" w:hAnsi="Arial" w:cs="Calibri"/>
          <w:b/>
          <w:bCs/>
          <w:iCs/>
          <w:color w:val="000000"/>
          <w:szCs w:val="20"/>
          <w:lang w:eastAsia="en-US"/>
        </w:rPr>
        <w:t xml:space="preserve"> </w:t>
      </w:r>
    </w:p>
    <w:p w14:paraId="7DE6CB12" w14:textId="34B04285" w:rsidR="00DF3006" w:rsidRPr="00D52490" w:rsidRDefault="00DF3006" w:rsidP="00D52490">
      <w:pPr>
        <w:rPr>
          <w:rFonts w:ascii="Arial" w:hAnsi="Arial" w:cs="Arial"/>
        </w:rPr>
      </w:pPr>
      <w:r w:rsidRPr="008C71F1">
        <w:rPr>
          <w:rFonts w:ascii="Arial" w:hAnsi="Arial" w:cs="Arial"/>
        </w:rPr>
        <w:t>The Transmission Compan</w:t>
      </w:r>
      <w:r w:rsidR="00295704" w:rsidRPr="008C71F1">
        <w:rPr>
          <w:rFonts w:ascii="Arial" w:hAnsi="Arial" w:cs="Arial"/>
        </w:rPr>
        <w:t>y</w:t>
      </w:r>
      <w:r w:rsidRPr="008C71F1">
        <w:rPr>
          <w:rFonts w:ascii="Arial" w:hAnsi="Arial" w:cs="Arial"/>
        </w:rPr>
        <w:t xml:space="preserve"> shall adhere to the “</w:t>
      </w:r>
      <w:r w:rsidR="00295704" w:rsidRPr="008C71F1">
        <w:rPr>
          <w:rFonts w:ascii="Arial" w:hAnsi="Arial" w:cs="Arial"/>
        </w:rPr>
        <w:t xml:space="preserve">Regional </w:t>
      </w:r>
      <w:r w:rsidRPr="008C71F1">
        <w:rPr>
          <w:rFonts w:ascii="Arial" w:hAnsi="Arial" w:cs="Arial"/>
        </w:rPr>
        <w:t>Grid Code for the Interconnectors” that is being developed and adopted by RERA</w:t>
      </w:r>
      <w:r w:rsidR="00F83702" w:rsidRPr="008C71F1">
        <w:rPr>
          <w:rFonts w:ascii="Arial" w:hAnsi="Arial" w:cs="Arial"/>
        </w:rPr>
        <w:t xml:space="preserve"> for the Interconnector.</w:t>
      </w:r>
    </w:p>
    <w:p w14:paraId="5A9CF4E5" w14:textId="0D0EC651" w:rsidR="000713C8" w:rsidRPr="00634BEF" w:rsidRDefault="000713C8" w:rsidP="000713C8">
      <w:pPr>
        <w:autoSpaceDE w:val="0"/>
        <w:autoSpaceDN w:val="0"/>
        <w:adjustRightInd w:val="0"/>
        <w:spacing w:after="0"/>
        <w:jc w:val="left"/>
        <w:rPr>
          <w:rFonts w:ascii="Arial" w:hAnsi="Arial" w:cs="Calibri"/>
          <w:color w:val="000000"/>
          <w:szCs w:val="20"/>
          <w:lang w:eastAsia="en-US"/>
        </w:rPr>
      </w:pPr>
      <w:r w:rsidRPr="00634BEF">
        <w:rPr>
          <w:rFonts w:ascii="Arial" w:hAnsi="Arial" w:cs="Calibri"/>
          <w:b/>
          <w:bCs/>
          <w:iCs/>
          <w:color w:val="000000"/>
          <w:szCs w:val="20"/>
          <w:lang w:eastAsia="en-US"/>
        </w:rPr>
        <w:t xml:space="preserve">Section </w:t>
      </w:r>
      <w:r w:rsidR="0066382D">
        <w:rPr>
          <w:rFonts w:ascii="Arial" w:hAnsi="Arial" w:cs="Calibri"/>
          <w:b/>
          <w:bCs/>
          <w:iCs/>
          <w:color w:val="000000"/>
          <w:szCs w:val="20"/>
          <w:lang w:eastAsia="en-US"/>
        </w:rPr>
        <w:t>3</w:t>
      </w:r>
      <w:r w:rsidR="00F83702">
        <w:rPr>
          <w:rFonts w:ascii="Arial" w:hAnsi="Arial" w:cs="Calibri"/>
          <w:b/>
          <w:bCs/>
          <w:iCs/>
          <w:color w:val="000000"/>
          <w:szCs w:val="20"/>
          <w:lang w:eastAsia="en-US"/>
        </w:rPr>
        <w:t>B</w:t>
      </w:r>
      <w:r w:rsidRPr="00634BEF">
        <w:rPr>
          <w:rFonts w:ascii="Arial" w:hAnsi="Arial" w:cs="Calibri"/>
          <w:b/>
          <w:bCs/>
          <w:iCs/>
          <w:color w:val="000000"/>
          <w:szCs w:val="20"/>
          <w:lang w:eastAsia="en-US"/>
        </w:rPr>
        <w:t xml:space="preserve"> – Access </w:t>
      </w:r>
      <w:r w:rsidR="00F83702">
        <w:rPr>
          <w:rFonts w:ascii="Arial" w:hAnsi="Arial" w:cs="Calibri"/>
          <w:b/>
          <w:bCs/>
          <w:iCs/>
          <w:color w:val="000000"/>
          <w:szCs w:val="20"/>
          <w:lang w:eastAsia="en-US"/>
        </w:rPr>
        <w:t xml:space="preserve">National </w:t>
      </w:r>
      <w:r w:rsidRPr="00634BEF">
        <w:rPr>
          <w:rFonts w:ascii="Arial" w:hAnsi="Arial" w:cs="Calibri"/>
          <w:b/>
          <w:bCs/>
          <w:iCs/>
          <w:color w:val="000000"/>
          <w:szCs w:val="20"/>
          <w:lang w:eastAsia="en-US"/>
        </w:rPr>
        <w:t xml:space="preserve">Standards </w:t>
      </w:r>
    </w:p>
    <w:p w14:paraId="41DA73C1" w14:textId="20D180A7" w:rsidR="000713C8" w:rsidRPr="00D52490" w:rsidRDefault="000713C8" w:rsidP="00D52490">
      <w:pPr>
        <w:rPr>
          <w:rFonts w:ascii="Arial" w:hAnsi="Arial" w:cs="Arial"/>
        </w:rPr>
      </w:pPr>
      <w:bookmarkStart w:id="41" w:name="_Hlk515850489"/>
      <w:r w:rsidRPr="008C71F1">
        <w:rPr>
          <w:rFonts w:ascii="Arial" w:hAnsi="Arial" w:cs="Arial"/>
        </w:rPr>
        <w:t xml:space="preserve">[This section will be completed on a case by case basis depending on the specific circumstances and National Grid Codes of the interconnecting </w:t>
      </w:r>
      <w:r w:rsidR="00133FFA" w:rsidRPr="008C71F1">
        <w:rPr>
          <w:rFonts w:ascii="Arial" w:hAnsi="Arial" w:cs="Arial"/>
        </w:rPr>
        <w:t>Transmission Companies</w:t>
      </w:r>
      <w:r w:rsidRPr="008C71F1">
        <w:rPr>
          <w:rFonts w:ascii="Arial" w:hAnsi="Arial" w:cs="Arial"/>
        </w:rPr>
        <w:t xml:space="preserve"> and with specific </w:t>
      </w:r>
      <w:bookmarkStart w:id="42" w:name="_Hlk515850841"/>
      <w:r w:rsidR="00734504" w:rsidRPr="008C71F1">
        <w:rPr>
          <w:rFonts w:ascii="Arial" w:hAnsi="Arial" w:cs="Arial"/>
        </w:rPr>
        <w:t>relationship</w:t>
      </w:r>
      <w:bookmarkEnd w:id="42"/>
      <w:r w:rsidRPr="008C71F1">
        <w:rPr>
          <w:rFonts w:ascii="Arial" w:hAnsi="Arial" w:cs="Arial"/>
        </w:rPr>
        <w:t xml:space="preserve"> to the SAPP and RERA rules, guidelines and </w:t>
      </w:r>
      <w:r w:rsidR="001E13D2" w:rsidRPr="008C71F1">
        <w:rPr>
          <w:rFonts w:ascii="Arial" w:hAnsi="Arial" w:cs="Arial"/>
        </w:rPr>
        <w:t>Agreement</w:t>
      </w:r>
      <w:r w:rsidRPr="008C71F1">
        <w:rPr>
          <w:rFonts w:ascii="Arial" w:hAnsi="Arial" w:cs="Arial"/>
        </w:rPr>
        <w:t xml:space="preserve">s] </w:t>
      </w:r>
      <w:bookmarkEnd w:id="41"/>
    </w:p>
    <w:p w14:paraId="100E73C2" w14:textId="0ADAC9B3" w:rsidR="000713C8" w:rsidRPr="00634BEF" w:rsidRDefault="000713C8" w:rsidP="000713C8">
      <w:pPr>
        <w:autoSpaceDE w:val="0"/>
        <w:autoSpaceDN w:val="0"/>
        <w:adjustRightInd w:val="0"/>
        <w:spacing w:after="0"/>
        <w:jc w:val="left"/>
        <w:rPr>
          <w:rFonts w:ascii="Arial" w:hAnsi="Arial" w:cs="Calibri"/>
          <w:color w:val="000000"/>
          <w:szCs w:val="20"/>
          <w:lang w:eastAsia="en-US"/>
        </w:rPr>
      </w:pPr>
      <w:r w:rsidRPr="00634BEF">
        <w:rPr>
          <w:rFonts w:ascii="Arial" w:hAnsi="Arial" w:cs="Calibri"/>
          <w:b/>
          <w:bCs/>
          <w:iCs/>
          <w:color w:val="000000"/>
          <w:szCs w:val="20"/>
          <w:lang w:eastAsia="en-US"/>
        </w:rPr>
        <w:t xml:space="preserve">Section </w:t>
      </w:r>
      <w:r w:rsidR="0066382D">
        <w:rPr>
          <w:rFonts w:ascii="Arial" w:hAnsi="Arial" w:cs="Calibri"/>
          <w:b/>
          <w:bCs/>
          <w:iCs/>
          <w:color w:val="000000"/>
          <w:szCs w:val="20"/>
          <w:lang w:eastAsia="en-US"/>
        </w:rPr>
        <w:t>3</w:t>
      </w:r>
      <w:r w:rsidR="00F83702">
        <w:rPr>
          <w:rFonts w:ascii="Arial" w:hAnsi="Arial" w:cs="Calibri"/>
          <w:b/>
          <w:bCs/>
          <w:iCs/>
          <w:color w:val="000000"/>
          <w:szCs w:val="20"/>
          <w:lang w:eastAsia="en-US"/>
        </w:rPr>
        <w:t>C</w:t>
      </w:r>
      <w:r w:rsidRPr="00634BEF">
        <w:rPr>
          <w:rFonts w:ascii="Arial" w:hAnsi="Arial" w:cs="Calibri"/>
          <w:b/>
          <w:bCs/>
          <w:iCs/>
          <w:color w:val="000000"/>
          <w:szCs w:val="20"/>
          <w:lang w:eastAsia="en-US"/>
        </w:rPr>
        <w:t xml:space="preserve"> – Quality of Supply </w:t>
      </w:r>
    </w:p>
    <w:p w14:paraId="157B95DF" w14:textId="6938BB5E" w:rsidR="000713C8" w:rsidRDefault="000713C8" w:rsidP="00D52490">
      <w:pPr>
        <w:rPr>
          <w:rFonts w:ascii="Arial" w:hAnsi="Arial" w:cs="Arial"/>
        </w:rPr>
      </w:pPr>
      <w:bookmarkStart w:id="43" w:name="_Hlk515850872"/>
      <w:bookmarkStart w:id="44" w:name="_Hlk515850574"/>
      <w:r w:rsidRPr="008C71F1">
        <w:rPr>
          <w:rFonts w:ascii="Arial" w:hAnsi="Arial" w:cs="Arial"/>
        </w:rPr>
        <w:t xml:space="preserve">[This section will be completed on a case by case basis depending on the specific circumstances and National Grid Codes of the interconnecting </w:t>
      </w:r>
      <w:r w:rsidR="00133FFA" w:rsidRPr="008C71F1">
        <w:rPr>
          <w:rFonts w:ascii="Arial" w:hAnsi="Arial" w:cs="Arial"/>
        </w:rPr>
        <w:t>Transmission Companies</w:t>
      </w:r>
      <w:r w:rsidRPr="008C71F1">
        <w:rPr>
          <w:rFonts w:ascii="Arial" w:hAnsi="Arial" w:cs="Arial"/>
        </w:rPr>
        <w:t xml:space="preserve"> and with specific </w:t>
      </w:r>
      <w:r w:rsidR="00734504" w:rsidRPr="008C71F1">
        <w:rPr>
          <w:rFonts w:ascii="Arial" w:hAnsi="Arial" w:cs="Arial"/>
        </w:rPr>
        <w:t>relationship</w:t>
      </w:r>
      <w:r w:rsidRPr="008C71F1">
        <w:rPr>
          <w:rFonts w:ascii="Arial" w:hAnsi="Arial" w:cs="Arial"/>
        </w:rPr>
        <w:t xml:space="preserve"> to the SAPP and RERA rules, guidelines and </w:t>
      </w:r>
      <w:r w:rsidR="001E13D2" w:rsidRPr="008C71F1">
        <w:rPr>
          <w:rFonts w:ascii="Arial" w:hAnsi="Arial" w:cs="Arial"/>
        </w:rPr>
        <w:t>Agreement</w:t>
      </w:r>
      <w:r w:rsidRPr="008C71F1">
        <w:rPr>
          <w:rFonts w:ascii="Arial" w:hAnsi="Arial" w:cs="Arial"/>
        </w:rPr>
        <w:t>s</w:t>
      </w:r>
      <w:bookmarkEnd w:id="43"/>
      <w:r w:rsidRPr="008C71F1">
        <w:rPr>
          <w:rFonts w:ascii="Arial" w:hAnsi="Arial" w:cs="Arial"/>
        </w:rPr>
        <w:t xml:space="preserve">] </w:t>
      </w:r>
      <w:bookmarkEnd w:id="44"/>
    </w:p>
    <w:p w14:paraId="4078F205" w14:textId="77777777" w:rsidR="0017542B" w:rsidRPr="00D52490" w:rsidRDefault="0017542B" w:rsidP="00D52490">
      <w:pPr>
        <w:rPr>
          <w:rFonts w:ascii="Arial" w:hAnsi="Arial" w:cs="Arial"/>
        </w:rPr>
      </w:pPr>
    </w:p>
    <w:p w14:paraId="41314EEC" w14:textId="06789B51" w:rsidR="000713C8" w:rsidRPr="00634BEF" w:rsidRDefault="000713C8" w:rsidP="000713C8">
      <w:pPr>
        <w:autoSpaceDE w:val="0"/>
        <w:autoSpaceDN w:val="0"/>
        <w:adjustRightInd w:val="0"/>
        <w:spacing w:after="0"/>
        <w:jc w:val="left"/>
        <w:rPr>
          <w:rFonts w:ascii="Arial" w:hAnsi="Arial" w:cs="Calibri"/>
          <w:color w:val="000000"/>
          <w:szCs w:val="20"/>
          <w:lang w:eastAsia="en-US"/>
        </w:rPr>
      </w:pPr>
      <w:r w:rsidRPr="00634BEF">
        <w:rPr>
          <w:rFonts w:ascii="Arial" w:hAnsi="Arial" w:cs="Calibri"/>
          <w:b/>
          <w:bCs/>
          <w:iCs/>
          <w:color w:val="000000"/>
          <w:szCs w:val="20"/>
          <w:lang w:eastAsia="en-US"/>
        </w:rPr>
        <w:lastRenderedPageBreak/>
        <w:t xml:space="preserve">Section </w:t>
      </w:r>
      <w:r w:rsidR="0066382D">
        <w:rPr>
          <w:rFonts w:ascii="Arial" w:hAnsi="Arial" w:cs="Calibri"/>
          <w:b/>
          <w:bCs/>
          <w:iCs/>
          <w:color w:val="000000"/>
          <w:szCs w:val="20"/>
          <w:lang w:eastAsia="en-US"/>
        </w:rPr>
        <w:t>3</w:t>
      </w:r>
      <w:r w:rsidR="00F83702">
        <w:rPr>
          <w:rFonts w:ascii="Arial" w:hAnsi="Arial" w:cs="Calibri"/>
          <w:b/>
          <w:bCs/>
          <w:iCs/>
          <w:color w:val="000000"/>
          <w:szCs w:val="20"/>
          <w:lang w:eastAsia="en-US"/>
        </w:rPr>
        <w:t>D</w:t>
      </w:r>
      <w:r w:rsidRPr="00634BEF">
        <w:rPr>
          <w:rFonts w:ascii="Arial" w:hAnsi="Arial" w:cs="Calibri"/>
          <w:b/>
          <w:bCs/>
          <w:iCs/>
          <w:color w:val="000000"/>
          <w:szCs w:val="20"/>
          <w:lang w:eastAsia="en-US"/>
        </w:rPr>
        <w:t xml:space="preserve"> – Recovery of Capital </w:t>
      </w:r>
    </w:p>
    <w:p w14:paraId="6943F913" w14:textId="53A9EE49" w:rsidR="00085D31" w:rsidRPr="00D52490" w:rsidRDefault="000713C8" w:rsidP="00D52490">
      <w:pPr>
        <w:rPr>
          <w:rFonts w:ascii="Arial" w:hAnsi="Arial" w:cs="Arial"/>
        </w:rPr>
      </w:pPr>
      <w:r w:rsidRPr="008C71F1">
        <w:rPr>
          <w:rFonts w:ascii="Arial" w:hAnsi="Arial" w:cs="Arial"/>
        </w:rPr>
        <w:t xml:space="preserve">[This section will be completed on a case by case basis depending on the specific circumstances and National Grid Codes and Pricing policies of the interconnecting </w:t>
      </w:r>
      <w:r w:rsidR="00133FFA" w:rsidRPr="008C71F1">
        <w:rPr>
          <w:rFonts w:ascii="Arial" w:hAnsi="Arial" w:cs="Arial"/>
        </w:rPr>
        <w:t>Transmission Companies</w:t>
      </w:r>
      <w:r w:rsidRPr="008C71F1">
        <w:rPr>
          <w:rFonts w:ascii="Arial" w:hAnsi="Arial" w:cs="Arial"/>
        </w:rPr>
        <w:t xml:space="preserve"> and with due consideration of the SAPP and RERA rules, guidelines and </w:t>
      </w:r>
      <w:r w:rsidR="001E13D2" w:rsidRPr="008C71F1">
        <w:rPr>
          <w:rFonts w:ascii="Arial" w:hAnsi="Arial" w:cs="Arial"/>
        </w:rPr>
        <w:t>Agreement</w:t>
      </w:r>
      <w:r w:rsidRPr="008C71F1">
        <w:rPr>
          <w:rFonts w:ascii="Arial" w:hAnsi="Arial" w:cs="Arial"/>
        </w:rPr>
        <w:t xml:space="preserve">s] </w:t>
      </w:r>
    </w:p>
    <w:p w14:paraId="6D4AE47E" w14:textId="5BEB2A3F" w:rsidR="000713C8" w:rsidRPr="00634BEF" w:rsidRDefault="000713C8" w:rsidP="000713C8">
      <w:pPr>
        <w:autoSpaceDE w:val="0"/>
        <w:autoSpaceDN w:val="0"/>
        <w:adjustRightInd w:val="0"/>
        <w:spacing w:after="0"/>
        <w:jc w:val="left"/>
        <w:rPr>
          <w:rFonts w:ascii="Arial" w:hAnsi="Arial" w:cs="Calibri"/>
          <w:color w:val="000000"/>
          <w:szCs w:val="20"/>
          <w:lang w:eastAsia="en-US"/>
        </w:rPr>
      </w:pPr>
      <w:r w:rsidRPr="00634BEF">
        <w:rPr>
          <w:rFonts w:ascii="Arial" w:hAnsi="Arial" w:cs="Calibri"/>
          <w:b/>
          <w:bCs/>
          <w:iCs/>
          <w:color w:val="000000"/>
          <w:szCs w:val="20"/>
          <w:lang w:eastAsia="en-US"/>
        </w:rPr>
        <w:t xml:space="preserve">Section </w:t>
      </w:r>
      <w:r w:rsidR="0066382D">
        <w:rPr>
          <w:rFonts w:ascii="Arial" w:hAnsi="Arial" w:cs="Calibri"/>
          <w:b/>
          <w:bCs/>
          <w:iCs/>
          <w:color w:val="000000"/>
          <w:szCs w:val="20"/>
          <w:lang w:eastAsia="en-US"/>
        </w:rPr>
        <w:t>3</w:t>
      </w:r>
      <w:r w:rsidR="00F83702">
        <w:rPr>
          <w:rFonts w:ascii="Arial" w:hAnsi="Arial" w:cs="Calibri"/>
          <w:b/>
          <w:bCs/>
          <w:iCs/>
          <w:color w:val="000000"/>
          <w:szCs w:val="20"/>
          <w:lang w:eastAsia="en-US"/>
        </w:rPr>
        <w:t>E</w:t>
      </w:r>
      <w:r w:rsidRPr="00634BEF">
        <w:rPr>
          <w:rFonts w:ascii="Arial" w:hAnsi="Arial" w:cs="Calibri"/>
          <w:b/>
          <w:bCs/>
          <w:iCs/>
          <w:color w:val="000000"/>
          <w:szCs w:val="20"/>
          <w:lang w:eastAsia="en-US"/>
        </w:rPr>
        <w:t xml:space="preserve"> – Adjustment for Losses </w:t>
      </w:r>
    </w:p>
    <w:p w14:paraId="6D2CAACF" w14:textId="6BAA4F22" w:rsidR="000713C8" w:rsidRPr="00D52490" w:rsidRDefault="000713C8" w:rsidP="00D52490">
      <w:pPr>
        <w:rPr>
          <w:rFonts w:ascii="Arial" w:hAnsi="Arial" w:cs="Arial"/>
        </w:rPr>
      </w:pPr>
      <w:r w:rsidRPr="008C71F1">
        <w:rPr>
          <w:rFonts w:ascii="Arial" w:hAnsi="Arial" w:cs="Arial"/>
        </w:rPr>
        <w:t xml:space="preserve">[This section will be completed on a case by case basis depending on the specific circumstances and National Grid Codes of the interconnecting </w:t>
      </w:r>
      <w:r w:rsidR="00133FFA" w:rsidRPr="008C71F1">
        <w:rPr>
          <w:rFonts w:ascii="Arial" w:hAnsi="Arial" w:cs="Arial"/>
        </w:rPr>
        <w:t>Transmission Companies</w:t>
      </w:r>
      <w:r w:rsidRPr="008C71F1">
        <w:rPr>
          <w:rFonts w:ascii="Arial" w:hAnsi="Arial" w:cs="Arial"/>
        </w:rPr>
        <w:t xml:space="preserve"> and with specific </w:t>
      </w:r>
      <w:r w:rsidR="00734504" w:rsidRPr="008C71F1">
        <w:rPr>
          <w:rFonts w:ascii="Arial" w:hAnsi="Arial" w:cs="Arial"/>
        </w:rPr>
        <w:t>relationship</w:t>
      </w:r>
      <w:r w:rsidRPr="008C71F1">
        <w:rPr>
          <w:rFonts w:ascii="Arial" w:hAnsi="Arial" w:cs="Arial"/>
        </w:rPr>
        <w:t xml:space="preserve"> to the SAPP and RERA rules, guidelines and </w:t>
      </w:r>
      <w:r w:rsidR="001E13D2" w:rsidRPr="008C71F1">
        <w:rPr>
          <w:rFonts w:ascii="Arial" w:hAnsi="Arial" w:cs="Arial"/>
        </w:rPr>
        <w:t>Agreement</w:t>
      </w:r>
      <w:r w:rsidR="00D52490">
        <w:rPr>
          <w:rFonts w:ascii="Arial" w:hAnsi="Arial" w:cs="Arial"/>
        </w:rPr>
        <w:t xml:space="preserve">s] </w:t>
      </w:r>
    </w:p>
    <w:p w14:paraId="65A1BCE9" w14:textId="67C09916" w:rsidR="000713C8" w:rsidRPr="00634BEF" w:rsidRDefault="000713C8" w:rsidP="000713C8">
      <w:pPr>
        <w:autoSpaceDE w:val="0"/>
        <w:autoSpaceDN w:val="0"/>
        <w:adjustRightInd w:val="0"/>
        <w:spacing w:after="0"/>
        <w:jc w:val="left"/>
        <w:rPr>
          <w:rFonts w:ascii="Arial" w:hAnsi="Arial" w:cs="Calibri"/>
          <w:color w:val="000000"/>
          <w:szCs w:val="20"/>
          <w:lang w:eastAsia="en-US"/>
        </w:rPr>
      </w:pPr>
      <w:r w:rsidRPr="00634BEF">
        <w:rPr>
          <w:rFonts w:ascii="Arial" w:hAnsi="Arial" w:cs="Calibri"/>
          <w:b/>
          <w:bCs/>
          <w:iCs/>
          <w:color w:val="000000"/>
          <w:szCs w:val="20"/>
          <w:lang w:eastAsia="en-US"/>
        </w:rPr>
        <w:t xml:space="preserve">Section </w:t>
      </w:r>
      <w:r w:rsidR="0066382D">
        <w:rPr>
          <w:rFonts w:ascii="Arial" w:hAnsi="Arial" w:cs="Calibri"/>
          <w:b/>
          <w:bCs/>
          <w:iCs/>
          <w:color w:val="000000"/>
          <w:szCs w:val="20"/>
          <w:lang w:eastAsia="en-US"/>
        </w:rPr>
        <w:t>3</w:t>
      </w:r>
      <w:r w:rsidR="00F83702">
        <w:rPr>
          <w:rFonts w:ascii="Arial" w:hAnsi="Arial" w:cs="Calibri"/>
          <w:b/>
          <w:bCs/>
          <w:iCs/>
          <w:color w:val="000000"/>
          <w:szCs w:val="20"/>
          <w:lang w:eastAsia="en-US"/>
        </w:rPr>
        <w:t>F</w:t>
      </w:r>
      <w:r w:rsidRPr="00634BEF">
        <w:rPr>
          <w:rFonts w:ascii="Arial" w:hAnsi="Arial" w:cs="Calibri"/>
          <w:b/>
          <w:bCs/>
          <w:iCs/>
          <w:color w:val="000000"/>
          <w:szCs w:val="20"/>
          <w:lang w:eastAsia="en-US"/>
        </w:rPr>
        <w:t xml:space="preserve"> – Maximum Export Limit and Maximum Import Limit </w:t>
      </w:r>
    </w:p>
    <w:p w14:paraId="3921D098" w14:textId="75C8380B" w:rsidR="00955F07" w:rsidRPr="008C71F1" w:rsidRDefault="00734504" w:rsidP="008C71F1">
      <w:pPr>
        <w:spacing w:after="160" w:line="259" w:lineRule="auto"/>
        <w:rPr>
          <w:rFonts w:ascii="Arial" w:hAnsi="Arial" w:cs="Calibri"/>
          <w:iCs/>
          <w:color w:val="000000"/>
          <w:lang w:eastAsia="en-US"/>
        </w:rPr>
      </w:pPr>
      <w:r w:rsidRPr="008C71F1">
        <w:rPr>
          <w:rFonts w:ascii="Arial" w:hAnsi="Arial" w:cs="Calibri"/>
          <w:color w:val="000000"/>
          <w:lang w:eastAsia="en-US"/>
        </w:rPr>
        <w:t>[</w:t>
      </w:r>
      <w:r w:rsidRPr="008C71F1">
        <w:rPr>
          <w:rFonts w:ascii="Arial" w:hAnsi="Arial" w:cs="Calibri"/>
          <w:iCs/>
          <w:color w:val="000000"/>
          <w:lang w:eastAsia="en-US"/>
        </w:rPr>
        <w:t xml:space="preserve">This section will be completed on a case by case basis depending on the specific circumstances and National Grid Codes of the interconnecting </w:t>
      </w:r>
      <w:r w:rsidR="00133FFA" w:rsidRPr="008C71F1">
        <w:rPr>
          <w:rFonts w:ascii="Arial" w:hAnsi="Arial" w:cs="Calibri"/>
          <w:iCs/>
          <w:color w:val="000000"/>
          <w:lang w:eastAsia="en-US"/>
        </w:rPr>
        <w:t>Transmission Companies</w:t>
      </w:r>
      <w:r w:rsidRPr="008C71F1">
        <w:rPr>
          <w:rFonts w:ascii="Arial" w:hAnsi="Arial" w:cs="Calibri"/>
          <w:iCs/>
          <w:color w:val="000000"/>
          <w:lang w:eastAsia="en-US"/>
        </w:rPr>
        <w:t xml:space="preserve"> and as determined by the Planning Sub Committee of the SAPP giving due consideration to </w:t>
      </w:r>
      <w:r w:rsidR="0007552A" w:rsidRPr="008C71F1">
        <w:rPr>
          <w:rFonts w:ascii="Arial" w:hAnsi="Arial" w:cs="Calibri"/>
          <w:iCs/>
          <w:color w:val="000000"/>
          <w:lang w:eastAsia="en-US"/>
        </w:rPr>
        <w:t>the SAPP</w:t>
      </w:r>
      <w:r w:rsidRPr="008C71F1">
        <w:rPr>
          <w:rFonts w:ascii="Arial" w:hAnsi="Arial" w:cs="Calibri"/>
          <w:iCs/>
          <w:color w:val="000000"/>
          <w:lang w:eastAsia="en-US"/>
        </w:rPr>
        <w:t xml:space="preserve"> and RERA rules, guidelines and </w:t>
      </w:r>
      <w:r w:rsidR="001E13D2" w:rsidRPr="008C71F1">
        <w:rPr>
          <w:rFonts w:ascii="Arial" w:hAnsi="Arial" w:cs="Calibri"/>
          <w:iCs/>
          <w:color w:val="000000"/>
          <w:lang w:eastAsia="en-US"/>
        </w:rPr>
        <w:t>Agreement</w:t>
      </w:r>
      <w:r w:rsidRPr="008C71F1">
        <w:rPr>
          <w:rFonts w:ascii="Arial" w:hAnsi="Arial" w:cs="Calibri"/>
          <w:iCs/>
          <w:color w:val="000000"/>
          <w:lang w:eastAsia="en-US"/>
        </w:rPr>
        <w:t>s</w:t>
      </w:r>
      <w:r w:rsidR="000713C8" w:rsidRPr="008C71F1">
        <w:rPr>
          <w:rFonts w:ascii="Arial" w:hAnsi="Arial" w:cs="Calibri"/>
          <w:iCs/>
          <w:color w:val="000000"/>
          <w:lang w:eastAsia="en-US"/>
        </w:rPr>
        <w:t>]</w:t>
      </w:r>
    </w:p>
    <w:bookmarkEnd w:id="40"/>
    <w:p w14:paraId="36CC7D61" w14:textId="5A5CD553" w:rsidR="00CA09BC" w:rsidRPr="00085D31" w:rsidRDefault="00CA09BC" w:rsidP="008B4F81">
      <w:pPr>
        <w:spacing w:after="160" w:line="259" w:lineRule="auto"/>
        <w:jc w:val="left"/>
        <w:rPr>
          <w:rFonts w:ascii="Arial" w:eastAsia="Calibri" w:hAnsi="Arial" w:cs="Arial"/>
          <w:b/>
          <w:lang w:eastAsia="en-US"/>
        </w:rPr>
      </w:pPr>
      <w:r w:rsidRPr="00085D31">
        <w:rPr>
          <w:rFonts w:ascii="Arial" w:eastAsia="Calibri" w:hAnsi="Arial" w:cs="Arial"/>
          <w:b/>
          <w:lang w:eastAsia="en-US"/>
        </w:rPr>
        <w:t>Section 4</w:t>
      </w:r>
      <w:r w:rsidR="000B6FEC" w:rsidRPr="00085D31">
        <w:rPr>
          <w:rFonts w:ascii="Arial" w:eastAsia="Calibri" w:hAnsi="Arial" w:cs="Arial"/>
          <w:b/>
          <w:lang w:eastAsia="en-US"/>
        </w:rPr>
        <w:t xml:space="preserve"> - </w:t>
      </w:r>
      <w:r w:rsidRPr="00085D31">
        <w:rPr>
          <w:rFonts w:ascii="Arial" w:eastAsia="Calibri" w:hAnsi="Arial" w:cs="Arial"/>
          <w:b/>
          <w:lang w:eastAsia="en-US"/>
        </w:rPr>
        <w:t>SAPP and RERA requirements</w:t>
      </w:r>
    </w:p>
    <w:p w14:paraId="6EE65547" w14:textId="22A9577C" w:rsidR="005B6523" w:rsidRDefault="00CA39D4" w:rsidP="00973DBD">
      <w:pPr>
        <w:rPr>
          <w:rFonts w:ascii="Arial" w:hAnsi="Arial" w:cs="Arial"/>
          <w:bCs/>
        </w:rPr>
      </w:pPr>
      <w:r>
        <w:rPr>
          <w:rFonts w:ascii="Arial" w:hAnsi="Arial" w:cs="Arial"/>
        </w:rPr>
        <w:t>As the responsible entities for regional harmonization, SAPP and RERA may have specific requirements that need to be reflected</w:t>
      </w:r>
      <w:r w:rsidR="00A93BC9">
        <w:rPr>
          <w:rFonts w:ascii="Arial" w:hAnsi="Arial" w:cs="Arial"/>
        </w:rPr>
        <w:t xml:space="preserve"> in this </w:t>
      </w:r>
      <w:r w:rsidR="001E13D2">
        <w:rPr>
          <w:rFonts w:ascii="Arial" w:hAnsi="Arial" w:cs="Arial"/>
        </w:rPr>
        <w:t>Agreement</w:t>
      </w:r>
      <w:r>
        <w:rPr>
          <w:rFonts w:ascii="Arial" w:hAnsi="Arial" w:cs="Arial"/>
        </w:rPr>
        <w:t>. These may include the notification of planned outages, change in system configurations, dispute resolution or any other matter that may have an impact on other utilities or the integrated SAPP transmission system.</w:t>
      </w:r>
      <w:r w:rsidR="00973DBD">
        <w:rPr>
          <w:rFonts w:ascii="Arial" w:hAnsi="Arial" w:cs="Arial"/>
        </w:rPr>
        <w:t xml:space="preserve"> </w:t>
      </w:r>
      <w:r w:rsidR="00973DBD">
        <w:rPr>
          <w:rFonts w:ascii="Arial" w:hAnsi="Arial" w:cs="Arial"/>
          <w:bCs/>
        </w:rPr>
        <w:t>Obtaining this information to cust</w:t>
      </w:r>
      <w:r w:rsidR="00A93BC9">
        <w:rPr>
          <w:rFonts w:ascii="Arial" w:hAnsi="Arial" w:cs="Arial"/>
          <w:bCs/>
        </w:rPr>
        <w:t>omize the contents of the</w:t>
      </w:r>
      <w:r w:rsidR="00973DBD">
        <w:rPr>
          <w:rFonts w:ascii="Arial" w:hAnsi="Arial" w:cs="Arial"/>
          <w:bCs/>
        </w:rPr>
        <w:t xml:space="preserve"> </w:t>
      </w:r>
      <w:r w:rsidR="00A93BC9">
        <w:rPr>
          <w:rFonts w:ascii="Arial" w:hAnsi="Arial" w:cs="Arial"/>
          <w:bCs/>
        </w:rPr>
        <w:t xml:space="preserve">model </w:t>
      </w:r>
      <w:r w:rsidR="0093215D">
        <w:rPr>
          <w:rFonts w:ascii="Arial" w:hAnsi="Arial" w:cs="Arial"/>
          <w:bCs/>
        </w:rPr>
        <w:t>Connection</w:t>
      </w:r>
      <w:r w:rsidR="00973DBD">
        <w:rPr>
          <w:rFonts w:ascii="Arial" w:hAnsi="Arial" w:cs="Arial"/>
          <w:bCs/>
        </w:rPr>
        <w:t xml:space="preserve"> </w:t>
      </w:r>
      <w:r w:rsidR="001E13D2">
        <w:rPr>
          <w:rFonts w:ascii="Arial" w:hAnsi="Arial" w:cs="Arial"/>
          <w:bCs/>
        </w:rPr>
        <w:t>Agreement</w:t>
      </w:r>
      <w:r w:rsidR="00973DBD">
        <w:rPr>
          <w:rFonts w:ascii="Arial" w:hAnsi="Arial" w:cs="Arial"/>
          <w:bCs/>
        </w:rPr>
        <w:t xml:space="preserve"> </w:t>
      </w:r>
      <w:r w:rsidR="00634BEF">
        <w:rPr>
          <w:rFonts w:ascii="Arial" w:hAnsi="Arial" w:cs="Arial"/>
          <w:bCs/>
        </w:rPr>
        <w:t>was</w:t>
      </w:r>
      <w:r w:rsidR="00973DBD">
        <w:rPr>
          <w:rFonts w:ascii="Arial" w:hAnsi="Arial" w:cs="Arial"/>
          <w:bCs/>
        </w:rPr>
        <w:t xml:space="preserve"> a primary objective of the Team’s </w:t>
      </w:r>
      <w:r w:rsidR="00AC4518">
        <w:rPr>
          <w:rFonts w:ascii="Arial" w:hAnsi="Arial" w:cs="Arial"/>
          <w:bCs/>
        </w:rPr>
        <w:t xml:space="preserve">trip </w:t>
      </w:r>
      <w:r w:rsidR="00955F07">
        <w:rPr>
          <w:rFonts w:ascii="Arial" w:hAnsi="Arial" w:cs="Arial"/>
          <w:bCs/>
        </w:rPr>
        <w:t>in April</w:t>
      </w:r>
      <w:r w:rsidR="00973DBD">
        <w:rPr>
          <w:rFonts w:ascii="Arial" w:hAnsi="Arial" w:cs="Arial"/>
          <w:bCs/>
        </w:rPr>
        <w:t xml:space="preserve"> 2018</w:t>
      </w:r>
      <w:r w:rsidR="00AC4518">
        <w:rPr>
          <w:rFonts w:ascii="Arial" w:hAnsi="Arial" w:cs="Arial"/>
          <w:bCs/>
        </w:rPr>
        <w:t xml:space="preserve"> but no feedback </w:t>
      </w:r>
      <w:r w:rsidR="00955F07">
        <w:rPr>
          <w:rFonts w:ascii="Arial" w:hAnsi="Arial" w:cs="Arial"/>
          <w:bCs/>
        </w:rPr>
        <w:t>was</w:t>
      </w:r>
      <w:r w:rsidR="00AC4518">
        <w:rPr>
          <w:rFonts w:ascii="Arial" w:hAnsi="Arial" w:cs="Arial"/>
          <w:bCs/>
        </w:rPr>
        <w:t xml:space="preserve"> received from both</w:t>
      </w:r>
      <w:r w:rsidR="00973DBD">
        <w:rPr>
          <w:rFonts w:ascii="Arial" w:hAnsi="Arial" w:cs="Arial"/>
          <w:bCs/>
        </w:rPr>
        <w:t>.</w:t>
      </w:r>
      <w:r w:rsidR="00955F07">
        <w:rPr>
          <w:rFonts w:ascii="Arial" w:hAnsi="Arial" w:cs="Arial"/>
          <w:bCs/>
        </w:rPr>
        <w:t xml:space="preserve"> </w:t>
      </w:r>
    </w:p>
    <w:p w14:paraId="7A7B596D" w14:textId="5E0B4879" w:rsidR="0066382D" w:rsidRPr="00085D31" w:rsidRDefault="00F26829" w:rsidP="008B4F81">
      <w:pPr>
        <w:spacing w:after="160" w:line="259" w:lineRule="auto"/>
        <w:jc w:val="left"/>
        <w:rPr>
          <w:rFonts w:ascii="Arial" w:eastAsia="Calibri" w:hAnsi="Arial" w:cs="Arial"/>
          <w:b/>
          <w:lang w:eastAsia="en-US"/>
        </w:rPr>
      </w:pPr>
      <w:r w:rsidRPr="00085D31">
        <w:rPr>
          <w:rFonts w:ascii="Arial" w:eastAsia="Calibri" w:hAnsi="Arial" w:cs="Arial"/>
          <w:b/>
          <w:lang w:eastAsia="en-US"/>
        </w:rPr>
        <w:t xml:space="preserve">Annex </w:t>
      </w:r>
      <w:r w:rsidR="0066382D" w:rsidRPr="00085D31">
        <w:rPr>
          <w:rFonts w:ascii="Arial" w:eastAsia="Calibri" w:hAnsi="Arial" w:cs="Arial"/>
          <w:b/>
          <w:lang w:eastAsia="en-US"/>
        </w:rPr>
        <w:t>1 – Definitions</w:t>
      </w:r>
    </w:p>
    <w:p w14:paraId="7AE07C0D" w14:textId="22ECFD61" w:rsidR="00D64FE7" w:rsidRPr="005B25A7" w:rsidRDefault="00D64FE7">
      <w:pPr>
        <w:spacing w:after="160" w:line="259" w:lineRule="auto"/>
        <w:rPr>
          <w:rFonts w:ascii="Arial" w:eastAsia="Calibri" w:hAnsi="Arial" w:cs="Arial"/>
          <w:lang w:eastAsia="en-US"/>
        </w:rPr>
      </w:pPr>
      <w:r>
        <w:rPr>
          <w:rFonts w:ascii="Arial" w:eastAsia="Calibri" w:hAnsi="Arial" w:cs="Arial"/>
          <w:b/>
          <w:lang w:eastAsia="en-US"/>
        </w:rPr>
        <w:t xml:space="preserve">Transmission Owner </w:t>
      </w:r>
      <w:r w:rsidR="009B6EA4" w:rsidRPr="005B25A7">
        <w:rPr>
          <w:rFonts w:ascii="Arial" w:eastAsia="Calibri" w:hAnsi="Arial" w:cs="Arial"/>
          <w:lang w:eastAsia="en-US"/>
        </w:rPr>
        <w:t>–</w:t>
      </w:r>
      <w:r w:rsidRPr="005B25A7">
        <w:rPr>
          <w:rFonts w:ascii="Arial" w:eastAsia="Calibri" w:hAnsi="Arial" w:cs="Arial"/>
          <w:lang w:eastAsia="en-US"/>
        </w:rPr>
        <w:t xml:space="preserve"> </w:t>
      </w:r>
      <w:r w:rsidR="009B6EA4" w:rsidRPr="005B25A7">
        <w:rPr>
          <w:rFonts w:ascii="Arial" w:eastAsia="Calibri" w:hAnsi="Arial" w:cs="Arial"/>
          <w:lang w:eastAsia="en-US"/>
        </w:rPr>
        <w:t>Is the owner of the of the transmission system the Load or Generator is connecting to</w:t>
      </w:r>
      <w:r w:rsidR="009B6EA4">
        <w:rPr>
          <w:rFonts w:ascii="Arial" w:eastAsia="Calibri" w:hAnsi="Arial" w:cs="Arial"/>
          <w:lang w:eastAsia="en-US"/>
        </w:rPr>
        <w:t>. This may be the national utility or a private t</w:t>
      </w:r>
      <w:r w:rsidR="00072096">
        <w:rPr>
          <w:rFonts w:ascii="Arial" w:eastAsia="Calibri" w:hAnsi="Arial" w:cs="Arial"/>
          <w:lang w:eastAsia="en-US"/>
        </w:rPr>
        <w:t xml:space="preserve">ransmission company </w:t>
      </w:r>
      <w:r w:rsidR="001F78BB">
        <w:rPr>
          <w:rFonts w:ascii="Arial" w:eastAsia="Calibri" w:hAnsi="Arial" w:cs="Arial"/>
          <w:lang w:eastAsia="en-US"/>
        </w:rPr>
        <w:t>in</w:t>
      </w:r>
      <w:r w:rsidR="001A5DCC">
        <w:rPr>
          <w:rFonts w:ascii="Arial" w:eastAsia="Calibri" w:hAnsi="Arial" w:cs="Arial"/>
          <w:lang w:eastAsia="en-US"/>
        </w:rPr>
        <w:t xml:space="preserve"> a</w:t>
      </w:r>
      <w:r w:rsidR="00072096">
        <w:rPr>
          <w:rFonts w:ascii="Arial" w:eastAsia="Calibri" w:hAnsi="Arial" w:cs="Arial"/>
          <w:lang w:eastAsia="en-US"/>
        </w:rPr>
        <w:t xml:space="preserve"> SAPP M</w:t>
      </w:r>
      <w:r w:rsidR="009B6EA4">
        <w:rPr>
          <w:rFonts w:ascii="Arial" w:eastAsia="Calibri" w:hAnsi="Arial" w:cs="Arial"/>
          <w:lang w:eastAsia="en-US"/>
        </w:rPr>
        <w:t>ember</w:t>
      </w:r>
      <w:r w:rsidR="001F78BB">
        <w:rPr>
          <w:rFonts w:ascii="Arial" w:eastAsia="Calibri" w:hAnsi="Arial" w:cs="Arial"/>
          <w:lang w:eastAsia="en-US"/>
        </w:rPr>
        <w:t xml:space="preserve"> State</w:t>
      </w:r>
      <w:r w:rsidR="00552EC0">
        <w:rPr>
          <w:rFonts w:ascii="Arial" w:eastAsia="Calibri" w:hAnsi="Arial" w:cs="Arial"/>
          <w:lang w:eastAsia="en-US"/>
        </w:rPr>
        <w:t>.</w:t>
      </w:r>
    </w:p>
    <w:p w14:paraId="2915E9BE" w14:textId="79DBF2E4" w:rsidR="00955F07" w:rsidRDefault="00955F07" w:rsidP="005B25A7">
      <w:pPr>
        <w:spacing w:after="160" w:line="259" w:lineRule="auto"/>
        <w:rPr>
          <w:rFonts w:ascii="Arial" w:eastAsia="Calibri" w:hAnsi="Arial" w:cs="Arial"/>
          <w:lang w:eastAsia="en-US"/>
        </w:rPr>
      </w:pPr>
      <w:r>
        <w:rPr>
          <w:rFonts w:ascii="Arial" w:eastAsia="Calibri" w:hAnsi="Arial" w:cs="Arial"/>
          <w:b/>
          <w:lang w:eastAsia="en-US"/>
        </w:rPr>
        <w:t xml:space="preserve">Point of Connection </w:t>
      </w:r>
      <w:r w:rsidRPr="00955F07">
        <w:rPr>
          <w:rFonts w:ascii="Arial" w:eastAsia="Calibri" w:hAnsi="Arial" w:cs="Arial"/>
          <w:lang w:eastAsia="en-US"/>
        </w:rPr>
        <w:t xml:space="preserve">– </w:t>
      </w:r>
      <w:r>
        <w:rPr>
          <w:rFonts w:ascii="Arial" w:eastAsia="Calibri" w:hAnsi="Arial" w:cs="Arial"/>
          <w:lang w:eastAsia="en-US"/>
        </w:rPr>
        <w:t>Is the point where the Load or Generator is electrical</w:t>
      </w:r>
      <w:r w:rsidR="001F78BB">
        <w:rPr>
          <w:rFonts w:ascii="Arial" w:eastAsia="Calibri" w:hAnsi="Arial" w:cs="Arial"/>
          <w:lang w:eastAsia="en-US"/>
        </w:rPr>
        <w:t>ly</w:t>
      </w:r>
      <w:r>
        <w:rPr>
          <w:rFonts w:ascii="Arial" w:eastAsia="Calibri" w:hAnsi="Arial" w:cs="Arial"/>
          <w:lang w:eastAsia="en-US"/>
        </w:rPr>
        <w:t xml:space="preserve"> and physical</w:t>
      </w:r>
      <w:r w:rsidR="001F78BB">
        <w:rPr>
          <w:rFonts w:ascii="Arial" w:eastAsia="Calibri" w:hAnsi="Arial" w:cs="Arial"/>
          <w:lang w:eastAsia="en-US"/>
        </w:rPr>
        <w:t>ly</w:t>
      </w:r>
      <w:r>
        <w:rPr>
          <w:rFonts w:ascii="Arial" w:eastAsia="Calibri" w:hAnsi="Arial" w:cs="Arial"/>
          <w:lang w:eastAsia="en-US"/>
        </w:rPr>
        <w:t xml:space="preserve"> connected to the Transmission Owner’s electricity network</w:t>
      </w:r>
      <w:r w:rsidR="00AF3DFF">
        <w:rPr>
          <w:rFonts w:ascii="Arial" w:eastAsia="Calibri" w:hAnsi="Arial" w:cs="Arial"/>
          <w:lang w:eastAsia="en-US"/>
        </w:rPr>
        <w:t>.</w:t>
      </w:r>
      <w:r w:rsidRPr="00955F07">
        <w:rPr>
          <w:rFonts w:ascii="Arial" w:eastAsia="Calibri" w:hAnsi="Arial" w:cs="Arial"/>
          <w:lang w:eastAsia="en-US"/>
        </w:rPr>
        <w:t xml:space="preserve"> </w:t>
      </w:r>
    </w:p>
    <w:p w14:paraId="14ECCB07" w14:textId="34221D9D" w:rsidR="007E7F46" w:rsidRDefault="007E7F46" w:rsidP="005B25A7">
      <w:pPr>
        <w:spacing w:after="160" w:line="259" w:lineRule="auto"/>
        <w:rPr>
          <w:rFonts w:ascii="Arial" w:eastAsia="Calibri" w:hAnsi="Arial" w:cs="Arial"/>
          <w:b/>
          <w:lang w:eastAsia="en-US"/>
        </w:rPr>
      </w:pPr>
      <w:r w:rsidRPr="007E7F46">
        <w:rPr>
          <w:rFonts w:ascii="Arial" w:eastAsia="Calibri" w:hAnsi="Arial" w:cs="Arial"/>
          <w:b/>
          <w:lang w:eastAsia="en-US"/>
        </w:rPr>
        <w:t xml:space="preserve">Interconnector </w:t>
      </w:r>
      <w:r>
        <w:rPr>
          <w:rFonts w:ascii="Arial" w:eastAsia="Calibri" w:hAnsi="Arial" w:cs="Arial"/>
          <w:lang w:eastAsia="en-US"/>
        </w:rPr>
        <w:t>– Is the asset used to interconnect two Transmission Owner</w:t>
      </w:r>
      <w:r w:rsidR="001F78BB">
        <w:rPr>
          <w:rFonts w:ascii="Arial" w:eastAsia="Calibri" w:hAnsi="Arial" w:cs="Arial"/>
          <w:lang w:eastAsia="en-US"/>
        </w:rPr>
        <w:t>’</w:t>
      </w:r>
      <w:r>
        <w:rPr>
          <w:rFonts w:ascii="Arial" w:eastAsia="Calibri" w:hAnsi="Arial" w:cs="Arial"/>
          <w:lang w:eastAsia="en-US"/>
        </w:rPr>
        <w:t>s electrical systems, normally across the border of two countries</w:t>
      </w:r>
      <w:r w:rsidR="00AF3DFF">
        <w:rPr>
          <w:rFonts w:ascii="Arial" w:eastAsia="Calibri" w:hAnsi="Arial" w:cs="Arial"/>
          <w:lang w:eastAsia="en-US"/>
        </w:rPr>
        <w:t>.</w:t>
      </w:r>
    </w:p>
    <w:p w14:paraId="44406DAD" w14:textId="3DC049B2" w:rsidR="00CA09BC" w:rsidRPr="00085D31" w:rsidRDefault="00A93BC9" w:rsidP="008B4F81">
      <w:pPr>
        <w:spacing w:after="160" w:line="259" w:lineRule="auto"/>
        <w:jc w:val="left"/>
        <w:rPr>
          <w:rFonts w:ascii="Arial" w:eastAsia="Calibri" w:hAnsi="Arial" w:cs="Arial"/>
          <w:b/>
          <w:lang w:eastAsia="en-US"/>
        </w:rPr>
      </w:pPr>
      <w:r w:rsidRPr="00085D31">
        <w:rPr>
          <w:rFonts w:ascii="Arial" w:eastAsia="Calibri" w:hAnsi="Arial" w:cs="Arial"/>
          <w:b/>
          <w:lang w:eastAsia="en-US"/>
        </w:rPr>
        <w:t>Annex</w:t>
      </w:r>
      <w:r w:rsidR="00CA09BC" w:rsidRPr="00085D31">
        <w:rPr>
          <w:rFonts w:ascii="Arial" w:eastAsia="Calibri" w:hAnsi="Arial" w:cs="Arial"/>
          <w:b/>
          <w:lang w:eastAsia="en-US"/>
        </w:rPr>
        <w:t xml:space="preserve"> </w:t>
      </w:r>
      <w:r w:rsidR="00F26829" w:rsidRPr="00085D31">
        <w:rPr>
          <w:rFonts w:ascii="Arial" w:eastAsia="Calibri" w:hAnsi="Arial" w:cs="Arial"/>
          <w:b/>
          <w:lang w:eastAsia="en-US"/>
        </w:rPr>
        <w:t>2</w:t>
      </w:r>
      <w:r w:rsidR="000B6FEC" w:rsidRPr="00085D31">
        <w:rPr>
          <w:rFonts w:ascii="Arial" w:eastAsia="Calibri" w:hAnsi="Arial" w:cs="Arial"/>
          <w:b/>
          <w:lang w:eastAsia="en-US"/>
        </w:rPr>
        <w:t xml:space="preserve"> - </w:t>
      </w:r>
      <w:r w:rsidR="00CA09BC" w:rsidRPr="00085D31">
        <w:rPr>
          <w:rFonts w:ascii="Arial" w:eastAsia="Calibri" w:hAnsi="Arial" w:cs="Arial"/>
          <w:b/>
          <w:lang w:eastAsia="en-US"/>
        </w:rPr>
        <w:t>Transmission Charges</w:t>
      </w:r>
    </w:p>
    <w:p w14:paraId="160A7A2B" w14:textId="3EA42DDD" w:rsidR="00B06A67" w:rsidRPr="007E7F46" w:rsidRDefault="00CA09BC" w:rsidP="007E7F46">
      <w:pPr>
        <w:rPr>
          <w:bCs/>
        </w:rPr>
      </w:pPr>
      <w:r w:rsidRPr="0042008B">
        <w:rPr>
          <w:rFonts w:ascii="Arial" w:hAnsi="Arial" w:cs="Arial"/>
          <w:b/>
          <w:bCs/>
        </w:rPr>
        <w:t>Connection Charge</w:t>
      </w:r>
      <w:r w:rsidR="00ED0440" w:rsidRPr="007E7F46">
        <w:rPr>
          <w:rFonts w:ascii="Arial" w:hAnsi="Arial" w:cs="Arial"/>
          <w:bCs/>
        </w:rPr>
        <w:t xml:space="preserve">. </w:t>
      </w:r>
      <w:r w:rsidR="0017542B">
        <w:rPr>
          <w:rFonts w:ascii="Arial" w:hAnsi="Arial" w:cs="Arial"/>
          <w:bCs/>
        </w:rPr>
        <w:t>A charge</w:t>
      </w:r>
      <w:r w:rsidR="00ED0440" w:rsidRPr="007E7F46">
        <w:rPr>
          <w:rFonts w:ascii="Arial" w:hAnsi="Arial" w:cs="Arial"/>
          <w:bCs/>
        </w:rPr>
        <w:t xml:space="preserve"> applied to </w:t>
      </w:r>
      <w:r w:rsidR="00295704">
        <w:rPr>
          <w:rFonts w:ascii="Arial" w:hAnsi="Arial" w:cs="Arial"/>
          <w:bCs/>
        </w:rPr>
        <w:t>a Load or Generator</w:t>
      </w:r>
      <w:r w:rsidR="00ED0440" w:rsidRPr="007E7F46">
        <w:rPr>
          <w:rFonts w:ascii="Arial" w:hAnsi="Arial" w:cs="Arial"/>
          <w:bCs/>
        </w:rPr>
        <w:t xml:space="preserve"> to connect to the </w:t>
      </w:r>
      <w:r w:rsidR="00295704">
        <w:rPr>
          <w:rFonts w:ascii="Arial" w:hAnsi="Arial" w:cs="Arial"/>
          <w:bCs/>
        </w:rPr>
        <w:t xml:space="preserve">Transmission Owner’s </w:t>
      </w:r>
      <w:r w:rsidR="00ED0440" w:rsidRPr="007E7F46">
        <w:rPr>
          <w:rFonts w:ascii="Arial" w:hAnsi="Arial" w:cs="Arial"/>
          <w:bCs/>
        </w:rPr>
        <w:t>tran</w:t>
      </w:r>
      <w:r w:rsidR="0017542B">
        <w:rPr>
          <w:rFonts w:ascii="Arial" w:hAnsi="Arial" w:cs="Arial"/>
          <w:bCs/>
        </w:rPr>
        <w:t>smission system. The charge is</w:t>
      </w:r>
      <w:r w:rsidR="00ED0440" w:rsidRPr="007E7F46">
        <w:rPr>
          <w:rFonts w:ascii="Arial" w:hAnsi="Arial" w:cs="Arial"/>
          <w:bCs/>
        </w:rPr>
        <w:t xml:space="preserve"> used to cover </w:t>
      </w:r>
      <w:r w:rsidR="00ED0440" w:rsidRPr="007E7F46">
        <w:rPr>
          <w:rFonts w:ascii="Arial" w:eastAsia="Calibri" w:hAnsi="Arial" w:cs="Arial"/>
          <w:lang w:eastAsia="en-US"/>
        </w:rPr>
        <w:t>costs and expenses as they relate to capital expenditures, overhead, return, and the costs of financing and taxes and any incidental expenses.</w:t>
      </w:r>
      <w:r w:rsidR="00C66F38" w:rsidRPr="007E7F46">
        <w:rPr>
          <w:rFonts w:ascii="Arial" w:eastAsia="Calibri" w:hAnsi="Arial" w:cs="Arial"/>
          <w:lang w:eastAsia="en-US"/>
        </w:rPr>
        <w:t xml:space="preserve"> Charges are applied to </w:t>
      </w:r>
      <w:r w:rsidR="001F78BB">
        <w:rPr>
          <w:rFonts w:ascii="Arial" w:eastAsia="Calibri" w:hAnsi="Arial" w:cs="Arial"/>
          <w:lang w:eastAsia="en-US"/>
        </w:rPr>
        <w:t>all Load</w:t>
      </w:r>
      <w:r w:rsidR="00295704">
        <w:rPr>
          <w:rFonts w:ascii="Arial" w:eastAsia="Calibri" w:hAnsi="Arial" w:cs="Arial"/>
          <w:lang w:eastAsia="en-US"/>
        </w:rPr>
        <w:t>s or Generators</w:t>
      </w:r>
      <w:r w:rsidR="00C66F38" w:rsidRPr="007E7F46">
        <w:rPr>
          <w:rFonts w:ascii="Arial" w:eastAsia="Calibri" w:hAnsi="Arial" w:cs="Arial"/>
          <w:lang w:eastAsia="en-US"/>
        </w:rPr>
        <w:t xml:space="preserve"> for any portion of the transmission system used and as specified in the tariff schedule.</w:t>
      </w:r>
    </w:p>
    <w:p w14:paraId="46710AF1" w14:textId="6CD9518B" w:rsidR="00B06A67" w:rsidRPr="007E7F46" w:rsidRDefault="00C66F38" w:rsidP="007E7F46">
      <w:pPr>
        <w:rPr>
          <w:rFonts w:ascii="Arial" w:hAnsi="Arial" w:cs="Arial"/>
          <w:bCs/>
        </w:rPr>
      </w:pPr>
      <w:r w:rsidRPr="0042008B">
        <w:rPr>
          <w:rFonts w:ascii="Arial" w:hAnsi="Arial" w:cs="Arial"/>
          <w:b/>
          <w:bCs/>
        </w:rPr>
        <w:t xml:space="preserve">Monthly </w:t>
      </w:r>
      <w:r w:rsidR="00CA09BC" w:rsidRPr="0042008B">
        <w:rPr>
          <w:rFonts w:ascii="Arial" w:hAnsi="Arial" w:cs="Arial"/>
          <w:b/>
          <w:bCs/>
        </w:rPr>
        <w:t>Demand Charge</w:t>
      </w:r>
      <w:r w:rsidRPr="007E7F46">
        <w:rPr>
          <w:rFonts w:ascii="Arial" w:hAnsi="Arial" w:cs="Arial"/>
          <w:bCs/>
        </w:rPr>
        <w:t xml:space="preserve">. A monthly demand charge paid to the transmission system </w:t>
      </w:r>
      <w:r w:rsidR="00B06A67" w:rsidRPr="007E7F46">
        <w:rPr>
          <w:rFonts w:ascii="Arial" w:hAnsi="Arial" w:cs="Arial"/>
          <w:bCs/>
        </w:rPr>
        <w:t xml:space="preserve">operator for a market participant’s load on the system (including losses) </w:t>
      </w:r>
      <w:r w:rsidRPr="007E7F46">
        <w:rPr>
          <w:rFonts w:ascii="Arial" w:eastAsia="Calibri" w:hAnsi="Arial" w:cs="Arial"/>
          <w:lang w:eastAsia="en-US"/>
        </w:rPr>
        <w:t xml:space="preserve">at the time of the </w:t>
      </w:r>
      <w:r w:rsidR="00B06A67" w:rsidRPr="007E7F46">
        <w:rPr>
          <w:rFonts w:ascii="Arial" w:eastAsia="Calibri" w:hAnsi="Arial" w:cs="Arial"/>
          <w:lang w:eastAsia="en-US"/>
        </w:rPr>
        <w:t xml:space="preserve">monthly </w:t>
      </w:r>
      <w:r w:rsidRPr="007E7F46">
        <w:rPr>
          <w:rFonts w:ascii="Arial" w:eastAsia="Calibri" w:hAnsi="Arial" w:cs="Arial"/>
          <w:lang w:eastAsia="en-US"/>
        </w:rPr>
        <w:t xml:space="preserve">peak </w:t>
      </w:r>
      <w:r w:rsidR="00B06A67" w:rsidRPr="007E7F46">
        <w:rPr>
          <w:rFonts w:ascii="Arial" w:eastAsia="Calibri" w:hAnsi="Arial" w:cs="Arial"/>
          <w:lang w:eastAsia="en-US"/>
        </w:rPr>
        <w:t>load on the system.</w:t>
      </w:r>
    </w:p>
    <w:p w14:paraId="38285EF1" w14:textId="681A34BC" w:rsidR="00B06A67" w:rsidRDefault="00CA09BC" w:rsidP="007E7F46">
      <w:pPr>
        <w:rPr>
          <w:rFonts w:ascii="Arial" w:hAnsi="Arial" w:cs="Arial"/>
          <w:bCs/>
        </w:rPr>
      </w:pPr>
      <w:r w:rsidRPr="0042008B">
        <w:rPr>
          <w:rFonts w:ascii="Arial" w:hAnsi="Arial" w:cs="Arial"/>
          <w:b/>
          <w:bCs/>
        </w:rPr>
        <w:t>Transmission Use of System Charge</w:t>
      </w:r>
      <w:r w:rsidR="00ED0440" w:rsidRPr="0042008B">
        <w:rPr>
          <w:rFonts w:ascii="Arial" w:hAnsi="Arial" w:cs="Arial"/>
          <w:b/>
          <w:bCs/>
        </w:rPr>
        <w:t>.</w:t>
      </w:r>
      <w:r w:rsidR="00ED0440" w:rsidRPr="007E7F46">
        <w:rPr>
          <w:rFonts w:ascii="Arial" w:hAnsi="Arial" w:cs="Arial"/>
          <w:bCs/>
        </w:rPr>
        <w:t xml:space="preserve"> A </w:t>
      </w:r>
      <w:r w:rsidR="00ED0440" w:rsidRPr="007E7F46">
        <w:rPr>
          <w:rFonts w:ascii="Arial" w:eastAsia="Calibri" w:hAnsi="Arial" w:cs="Arial"/>
          <w:lang w:eastAsia="en-US"/>
        </w:rPr>
        <w:t>point-to-point transmission service charge applied as per the scheduled tariff that is applicable between specified points of receipt and delivery pf power.</w:t>
      </w:r>
    </w:p>
    <w:p w14:paraId="2C8ADECB" w14:textId="5065F839" w:rsidR="00B06A67" w:rsidRPr="007E7F46" w:rsidRDefault="00C66F38" w:rsidP="007E7F46">
      <w:pPr>
        <w:rPr>
          <w:rFonts w:ascii="Arial" w:hAnsi="Arial" w:cs="Arial"/>
          <w:bCs/>
        </w:rPr>
      </w:pPr>
      <w:r w:rsidRPr="0042008B">
        <w:rPr>
          <w:rFonts w:ascii="Arial" w:eastAsia="Calibri" w:hAnsi="Arial" w:cs="Arial"/>
          <w:b/>
          <w:lang w:eastAsia="en-US"/>
        </w:rPr>
        <w:lastRenderedPageBreak/>
        <w:t>Transmission Loss Charge</w:t>
      </w:r>
      <w:r w:rsidRPr="007E7F46">
        <w:rPr>
          <w:rFonts w:ascii="Arial" w:eastAsia="Calibri" w:hAnsi="Arial" w:cs="Arial"/>
          <w:lang w:eastAsia="en-US"/>
        </w:rPr>
        <w:t>. A charge to each market participant of the transmission system for the cost of energy lost in the transmission of electricity from a generation resource to load</w:t>
      </w:r>
      <w:r w:rsidR="00B06A67">
        <w:rPr>
          <w:rFonts w:ascii="Arial" w:eastAsia="Calibri" w:hAnsi="Arial" w:cs="Arial"/>
          <w:lang w:eastAsia="en-US"/>
        </w:rPr>
        <w:t>.</w:t>
      </w:r>
    </w:p>
    <w:p w14:paraId="02FFB999" w14:textId="7A36E4E3" w:rsidR="00B06A67" w:rsidRPr="007E7F46" w:rsidRDefault="00CA09BC" w:rsidP="007E7F46">
      <w:pPr>
        <w:rPr>
          <w:rFonts w:ascii="Arial" w:hAnsi="Arial" w:cs="Arial"/>
          <w:bCs/>
        </w:rPr>
      </w:pPr>
      <w:r w:rsidRPr="0042008B">
        <w:rPr>
          <w:rFonts w:ascii="Arial" w:hAnsi="Arial" w:cs="Arial"/>
          <w:b/>
          <w:bCs/>
        </w:rPr>
        <w:t>Control Area Service Charge</w:t>
      </w:r>
      <w:r w:rsidR="004E557E" w:rsidRPr="007E7F46">
        <w:rPr>
          <w:rFonts w:ascii="Arial" w:hAnsi="Arial" w:cs="Arial"/>
          <w:bCs/>
        </w:rPr>
        <w:t xml:space="preserve">. </w:t>
      </w:r>
      <w:r w:rsidR="0017542B">
        <w:rPr>
          <w:rFonts w:ascii="Arial" w:hAnsi="Arial" w:cs="Arial"/>
          <w:bCs/>
        </w:rPr>
        <w:t>A charge</w:t>
      </w:r>
      <w:r w:rsidR="004E557E" w:rsidRPr="007E7F46">
        <w:rPr>
          <w:rFonts w:ascii="Arial" w:hAnsi="Arial" w:cs="Arial"/>
          <w:bCs/>
        </w:rPr>
        <w:t xml:space="preserve"> paid to the </w:t>
      </w:r>
      <w:r w:rsidR="004E557E" w:rsidRPr="007E7F46">
        <w:rPr>
          <w:rFonts w:ascii="Arial" w:eastAsia="Calibri" w:hAnsi="Arial" w:cs="Arial"/>
          <w:lang w:eastAsia="en-US"/>
        </w:rPr>
        <w:t xml:space="preserve">power system operator </w:t>
      </w:r>
      <w:r w:rsidR="00ED0440" w:rsidRPr="007E7F46">
        <w:rPr>
          <w:rFonts w:ascii="Arial" w:eastAsia="Calibri" w:hAnsi="Arial" w:cs="Arial"/>
          <w:lang w:eastAsia="en-US"/>
        </w:rPr>
        <w:t xml:space="preserve">who is </w:t>
      </w:r>
      <w:r w:rsidR="004E557E" w:rsidRPr="007E7F46">
        <w:rPr>
          <w:rFonts w:ascii="Arial" w:eastAsia="Calibri" w:hAnsi="Arial" w:cs="Arial"/>
          <w:lang w:eastAsia="en-US"/>
        </w:rPr>
        <w:t>managing a shared generation control scheme</w:t>
      </w:r>
      <w:r w:rsidR="00ED0440" w:rsidRPr="007E7F46">
        <w:rPr>
          <w:rFonts w:ascii="Arial" w:eastAsia="Calibri" w:hAnsi="Arial" w:cs="Arial"/>
          <w:lang w:eastAsia="en-US"/>
        </w:rPr>
        <w:t xml:space="preserve"> and maintaining balance between capacity and energy purch</w:t>
      </w:r>
      <w:r w:rsidR="00B06A67" w:rsidRPr="007E7F46">
        <w:rPr>
          <w:rFonts w:ascii="Arial" w:eastAsia="Calibri" w:hAnsi="Arial" w:cs="Arial"/>
          <w:lang w:eastAsia="en-US"/>
        </w:rPr>
        <w:t>ased and load within the system</w:t>
      </w:r>
      <w:r w:rsidR="00ED0440" w:rsidRPr="007E7F46">
        <w:rPr>
          <w:rFonts w:ascii="Arial" w:eastAsia="Calibri" w:hAnsi="Arial" w:cs="Arial"/>
          <w:lang w:eastAsia="en-US"/>
        </w:rPr>
        <w:t xml:space="preserve"> and maintaining frequency and interchange with other control areas.</w:t>
      </w:r>
    </w:p>
    <w:p w14:paraId="2D73DBD5" w14:textId="69FF81C8" w:rsidR="00B06A67" w:rsidRPr="0042008B" w:rsidRDefault="00CA09BC" w:rsidP="007E7F46">
      <w:pPr>
        <w:rPr>
          <w:rFonts w:ascii="Arial" w:eastAsia="Calibri" w:hAnsi="Arial" w:cs="Arial"/>
          <w:b/>
          <w:lang w:eastAsia="en-US"/>
        </w:rPr>
      </w:pPr>
      <w:r w:rsidRPr="0042008B">
        <w:rPr>
          <w:rFonts w:ascii="Arial" w:hAnsi="Arial" w:cs="Arial"/>
          <w:b/>
          <w:bCs/>
        </w:rPr>
        <w:t>Ancillary Services Charge</w:t>
      </w:r>
      <w:r w:rsidR="00045A59" w:rsidRPr="0042008B">
        <w:rPr>
          <w:rFonts w:ascii="Arial" w:hAnsi="Arial" w:cs="Arial"/>
          <w:b/>
          <w:bCs/>
        </w:rPr>
        <w:t>.</w:t>
      </w:r>
      <w:r w:rsidR="00045A59" w:rsidRPr="007E7F46">
        <w:rPr>
          <w:rFonts w:ascii="Arial" w:hAnsi="Arial" w:cs="Arial"/>
          <w:bCs/>
        </w:rPr>
        <w:t xml:space="preserve"> </w:t>
      </w:r>
      <w:r w:rsidR="0017542B">
        <w:rPr>
          <w:rFonts w:ascii="Arial" w:hAnsi="Arial" w:cs="Arial"/>
          <w:bCs/>
        </w:rPr>
        <w:t>A charge</w:t>
      </w:r>
      <w:r w:rsidR="00B22174" w:rsidRPr="007E7F46">
        <w:rPr>
          <w:rFonts w:ascii="Arial" w:hAnsi="Arial" w:cs="Arial"/>
          <w:bCs/>
        </w:rPr>
        <w:t xml:space="preserve"> for </w:t>
      </w:r>
      <w:r w:rsidR="00045A59" w:rsidRPr="007E7F46">
        <w:rPr>
          <w:rFonts w:ascii="Arial" w:hAnsi="Arial" w:cs="Arial"/>
          <w:bCs/>
        </w:rPr>
        <w:t xml:space="preserve">those services that are necessary to support the transmission of capacity and energy while maintaining reliable operation of the </w:t>
      </w:r>
      <w:r w:rsidR="00B22174" w:rsidRPr="007E7F46">
        <w:rPr>
          <w:rFonts w:ascii="Arial" w:hAnsi="Arial" w:cs="Arial"/>
          <w:bCs/>
        </w:rPr>
        <w:t>t</w:t>
      </w:r>
      <w:r w:rsidR="00045A59" w:rsidRPr="007E7F46">
        <w:rPr>
          <w:rFonts w:ascii="Arial" w:hAnsi="Arial" w:cs="Arial"/>
          <w:bCs/>
        </w:rPr>
        <w:t xml:space="preserve">ransmission </w:t>
      </w:r>
      <w:r w:rsidR="0021625F">
        <w:rPr>
          <w:rFonts w:ascii="Arial" w:hAnsi="Arial" w:cs="Arial"/>
          <w:bCs/>
        </w:rPr>
        <w:t>s</w:t>
      </w:r>
      <w:r w:rsidR="00045A59" w:rsidRPr="00E67BF0">
        <w:rPr>
          <w:rFonts w:ascii="Arial" w:hAnsi="Arial" w:cs="Arial"/>
          <w:bCs/>
        </w:rPr>
        <w:t>ystem.</w:t>
      </w:r>
    </w:p>
    <w:p w14:paraId="2D38C1E5" w14:textId="290EB6D9" w:rsidR="00B06A67" w:rsidRDefault="00C66F38" w:rsidP="007E7F46">
      <w:pPr>
        <w:rPr>
          <w:rFonts w:ascii="Arial" w:eastAsia="Calibri" w:hAnsi="Arial" w:cs="Arial"/>
          <w:lang w:eastAsia="en-US"/>
        </w:rPr>
      </w:pPr>
      <w:r w:rsidRPr="0042008B">
        <w:rPr>
          <w:rFonts w:ascii="Arial" w:eastAsia="Calibri" w:hAnsi="Arial" w:cs="Arial"/>
          <w:b/>
          <w:lang w:eastAsia="en-US"/>
        </w:rPr>
        <w:t xml:space="preserve">Transmission </w:t>
      </w:r>
      <w:r w:rsidR="00D71701" w:rsidRPr="0042008B">
        <w:rPr>
          <w:rFonts w:ascii="Arial" w:eastAsia="Calibri" w:hAnsi="Arial" w:cs="Arial"/>
          <w:b/>
          <w:lang w:eastAsia="en-US"/>
        </w:rPr>
        <w:t xml:space="preserve">Congestion </w:t>
      </w:r>
      <w:r w:rsidR="005D274C" w:rsidRPr="0042008B">
        <w:rPr>
          <w:rFonts w:ascii="Arial" w:eastAsia="Calibri" w:hAnsi="Arial" w:cs="Arial"/>
          <w:b/>
          <w:lang w:eastAsia="en-US"/>
        </w:rPr>
        <w:t>Charge</w:t>
      </w:r>
      <w:r w:rsidR="0042008B">
        <w:rPr>
          <w:rFonts w:ascii="Arial" w:eastAsia="Calibri" w:hAnsi="Arial" w:cs="Arial"/>
          <w:b/>
          <w:lang w:eastAsia="en-US"/>
        </w:rPr>
        <w:t>.</w:t>
      </w:r>
      <w:r w:rsidR="00D71701" w:rsidRPr="0042008B">
        <w:rPr>
          <w:rFonts w:ascii="Arial" w:eastAsia="Calibri" w:hAnsi="Arial" w:cs="Arial"/>
          <w:b/>
          <w:lang w:eastAsia="en-US"/>
        </w:rPr>
        <w:t xml:space="preserve"> </w:t>
      </w:r>
      <w:r w:rsidR="0017542B">
        <w:rPr>
          <w:rFonts w:ascii="Arial" w:eastAsia="Calibri" w:hAnsi="Arial" w:cs="Arial"/>
          <w:lang w:eastAsia="en-US"/>
        </w:rPr>
        <w:t>A</w:t>
      </w:r>
      <w:r w:rsidRPr="007E7F46">
        <w:rPr>
          <w:rFonts w:ascii="Arial" w:eastAsia="Calibri" w:hAnsi="Arial" w:cs="Arial"/>
          <w:lang w:eastAsia="en-US"/>
        </w:rPr>
        <w:t xml:space="preserve"> charge attributable to the increased cost of energy delivered at a given load bus when the transmission system serving that load bus is operating under constrained conditions. For real time transactions, i</w:t>
      </w:r>
      <w:r w:rsidR="00D61B1C" w:rsidRPr="007E7F46">
        <w:rPr>
          <w:rFonts w:ascii="Arial" w:eastAsia="Calibri" w:hAnsi="Arial" w:cs="Arial"/>
          <w:lang w:eastAsia="en-US"/>
        </w:rPr>
        <w:t xml:space="preserve">t </w:t>
      </w:r>
      <w:r w:rsidR="00D71701" w:rsidRPr="007E7F46">
        <w:rPr>
          <w:rFonts w:ascii="Arial" w:eastAsia="Calibri" w:hAnsi="Arial" w:cs="Arial"/>
          <w:lang w:eastAsia="en-US"/>
        </w:rPr>
        <w:t>is the congestion component of th</w:t>
      </w:r>
      <w:r w:rsidRPr="007E7F46">
        <w:rPr>
          <w:rFonts w:ascii="Arial" w:eastAsia="Calibri" w:hAnsi="Arial" w:cs="Arial"/>
          <w:lang w:eastAsia="en-US"/>
        </w:rPr>
        <w:t>e locational marginal p</w:t>
      </w:r>
      <w:r w:rsidR="00D71701" w:rsidRPr="007E7F46">
        <w:rPr>
          <w:rFonts w:ascii="Arial" w:eastAsia="Calibri" w:hAnsi="Arial" w:cs="Arial"/>
          <w:lang w:eastAsia="en-US"/>
        </w:rPr>
        <w:t>rice</w:t>
      </w:r>
      <w:r w:rsidRPr="007E7F46">
        <w:rPr>
          <w:rFonts w:ascii="Arial" w:eastAsia="Calibri" w:hAnsi="Arial" w:cs="Arial"/>
          <w:lang w:eastAsia="en-US"/>
        </w:rPr>
        <w:t>.</w:t>
      </w:r>
      <w:r w:rsidR="00D61B1C" w:rsidRPr="007E7F46">
        <w:rPr>
          <w:rFonts w:ascii="Arial" w:eastAsia="Calibri" w:hAnsi="Arial" w:cs="Arial"/>
          <w:lang w:eastAsia="en-US"/>
        </w:rPr>
        <w:t xml:space="preserve"> The tran</w:t>
      </w:r>
      <w:r w:rsidR="0017542B">
        <w:rPr>
          <w:rFonts w:ascii="Arial" w:eastAsia="Calibri" w:hAnsi="Arial" w:cs="Arial"/>
          <w:lang w:eastAsia="en-US"/>
        </w:rPr>
        <w:t xml:space="preserve">smission congestion costs may </w:t>
      </w:r>
      <w:r w:rsidR="00D61B1C" w:rsidRPr="007E7F46">
        <w:rPr>
          <w:rFonts w:ascii="Arial" w:eastAsia="Calibri" w:hAnsi="Arial" w:cs="Arial"/>
          <w:lang w:eastAsia="en-US"/>
        </w:rPr>
        <w:t xml:space="preserve">be </w:t>
      </w:r>
      <w:r w:rsidR="00D71701" w:rsidRPr="007E7F46">
        <w:rPr>
          <w:rFonts w:ascii="Arial" w:eastAsia="Calibri" w:hAnsi="Arial" w:cs="Arial"/>
          <w:lang w:eastAsia="en-US"/>
        </w:rPr>
        <w:t>positive or nega</w:t>
      </w:r>
      <w:r w:rsidR="00D61B1C" w:rsidRPr="007E7F46">
        <w:rPr>
          <w:rFonts w:ascii="Arial" w:eastAsia="Calibri" w:hAnsi="Arial" w:cs="Arial"/>
          <w:lang w:eastAsia="en-US"/>
        </w:rPr>
        <w:t>tive depending on output from generators and consumption by loads.</w:t>
      </w:r>
    </w:p>
    <w:p w14:paraId="0EF71E8F" w14:textId="17F9EB80" w:rsidR="00B06A67" w:rsidRDefault="004E557E" w:rsidP="007E7F46">
      <w:pPr>
        <w:rPr>
          <w:rFonts w:ascii="Arial" w:eastAsia="Calibri" w:hAnsi="Arial" w:cs="Arial"/>
          <w:lang w:eastAsia="en-US"/>
        </w:rPr>
      </w:pPr>
      <w:r>
        <w:rPr>
          <w:rFonts w:ascii="Arial" w:eastAsia="Calibri" w:hAnsi="Arial" w:cs="Arial"/>
          <w:lang w:eastAsia="en-US"/>
        </w:rPr>
        <w:t>Congestion pricing may also apply to the day-ahead energy market in SAPP and is</w:t>
      </w:r>
      <w:r w:rsidR="0017542B">
        <w:rPr>
          <w:rFonts w:ascii="Arial" w:eastAsia="Calibri" w:hAnsi="Arial" w:cs="Arial"/>
          <w:lang w:eastAsia="en-US"/>
        </w:rPr>
        <w:t xml:space="preserve"> equal to</w:t>
      </w:r>
      <w:r>
        <w:rPr>
          <w:rFonts w:ascii="Arial" w:eastAsia="Calibri" w:hAnsi="Arial" w:cs="Arial"/>
          <w:lang w:eastAsia="en-US"/>
        </w:rPr>
        <w:t xml:space="preserve"> the difference between the congestion charges for day-ahead energy market withdrawals and injections in to the transmission system. </w:t>
      </w:r>
    </w:p>
    <w:p w14:paraId="3B9A6A05" w14:textId="29754496" w:rsidR="00B06A67" w:rsidRDefault="00D244C6" w:rsidP="007E7F46">
      <w:pPr>
        <w:rPr>
          <w:rFonts w:ascii="Arial" w:eastAsia="Calibri" w:hAnsi="Arial" w:cs="Arial"/>
          <w:lang w:eastAsia="en-US"/>
        </w:rPr>
      </w:pPr>
      <w:r>
        <w:rPr>
          <w:rFonts w:ascii="Arial" w:eastAsia="Calibri" w:hAnsi="Arial" w:cs="Arial"/>
          <w:lang w:eastAsia="en-US"/>
        </w:rPr>
        <w:t>Additionally, b</w:t>
      </w:r>
      <w:r w:rsidR="004E557E" w:rsidRPr="004E557E">
        <w:rPr>
          <w:rFonts w:ascii="Arial" w:eastAsia="Calibri" w:hAnsi="Arial" w:cs="Arial"/>
          <w:lang w:eastAsia="en-US"/>
        </w:rPr>
        <w:t xml:space="preserve">alancing </w:t>
      </w:r>
      <w:r w:rsidR="004E557E">
        <w:rPr>
          <w:rFonts w:ascii="Arial" w:eastAsia="Calibri" w:hAnsi="Arial" w:cs="Arial"/>
          <w:lang w:eastAsia="en-US"/>
        </w:rPr>
        <w:t>c</w:t>
      </w:r>
      <w:r w:rsidR="004E557E" w:rsidRPr="004E557E">
        <w:rPr>
          <w:rFonts w:ascii="Arial" w:eastAsia="Calibri" w:hAnsi="Arial" w:cs="Arial"/>
          <w:lang w:eastAsia="en-US"/>
        </w:rPr>
        <w:t xml:space="preserve">ongestion </w:t>
      </w:r>
      <w:r w:rsidR="004E557E">
        <w:rPr>
          <w:rFonts w:ascii="Arial" w:eastAsia="Calibri" w:hAnsi="Arial" w:cs="Arial"/>
          <w:lang w:eastAsia="en-US"/>
        </w:rPr>
        <w:t>c</w:t>
      </w:r>
      <w:r w:rsidR="004E557E" w:rsidRPr="004E557E">
        <w:rPr>
          <w:rFonts w:ascii="Arial" w:eastAsia="Calibri" w:hAnsi="Arial" w:cs="Arial"/>
          <w:lang w:eastAsia="en-US"/>
        </w:rPr>
        <w:t>harges</w:t>
      </w:r>
      <w:r w:rsidR="004E557E">
        <w:rPr>
          <w:rFonts w:ascii="Arial" w:eastAsia="Calibri" w:hAnsi="Arial" w:cs="Arial"/>
          <w:lang w:eastAsia="en-US"/>
        </w:rPr>
        <w:t xml:space="preserve"> may be applied as the difference between the </w:t>
      </w:r>
      <w:r w:rsidR="008D1596" w:rsidRPr="007E7F46">
        <w:rPr>
          <w:rFonts w:ascii="Arial" w:eastAsia="Calibri" w:hAnsi="Arial" w:cs="Arial"/>
          <w:lang w:eastAsia="en-US"/>
        </w:rPr>
        <w:t xml:space="preserve">congestion charges collected from </w:t>
      </w:r>
      <w:r w:rsidR="00072096">
        <w:rPr>
          <w:rFonts w:ascii="Arial" w:eastAsia="Calibri" w:hAnsi="Arial" w:cs="Arial"/>
          <w:lang w:eastAsia="en-US"/>
        </w:rPr>
        <w:t>SAPP M</w:t>
      </w:r>
      <w:r w:rsidR="004E557E">
        <w:rPr>
          <w:rFonts w:ascii="Arial" w:eastAsia="Calibri" w:hAnsi="Arial" w:cs="Arial"/>
          <w:lang w:eastAsia="en-US"/>
        </w:rPr>
        <w:t xml:space="preserve">embers that </w:t>
      </w:r>
      <w:r w:rsidR="004E557E" w:rsidRPr="004E557E">
        <w:rPr>
          <w:rFonts w:ascii="Arial" w:eastAsia="Calibri" w:hAnsi="Arial" w:cs="Arial"/>
          <w:lang w:eastAsia="en-US"/>
        </w:rPr>
        <w:t xml:space="preserve">are purchasing energy in the </w:t>
      </w:r>
      <w:r w:rsidR="004E557E">
        <w:rPr>
          <w:rFonts w:ascii="Arial" w:eastAsia="Calibri" w:hAnsi="Arial" w:cs="Arial"/>
          <w:lang w:eastAsia="en-US"/>
        </w:rPr>
        <w:t>r</w:t>
      </w:r>
      <w:r w:rsidR="004E557E" w:rsidRPr="004E557E">
        <w:rPr>
          <w:rFonts w:ascii="Arial" w:eastAsia="Calibri" w:hAnsi="Arial" w:cs="Arial"/>
          <w:lang w:eastAsia="en-US"/>
        </w:rPr>
        <w:t xml:space="preserve">eal-time </w:t>
      </w:r>
      <w:r w:rsidR="004E557E">
        <w:rPr>
          <w:rFonts w:ascii="Arial" w:eastAsia="Calibri" w:hAnsi="Arial" w:cs="Arial"/>
          <w:lang w:eastAsia="en-US"/>
        </w:rPr>
        <w:t>e</w:t>
      </w:r>
      <w:r w:rsidR="004E557E" w:rsidRPr="004E557E">
        <w:rPr>
          <w:rFonts w:ascii="Arial" w:eastAsia="Calibri" w:hAnsi="Arial" w:cs="Arial"/>
          <w:lang w:eastAsia="en-US"/>
        </w:rPr>
        <w:t xml:space="preserve">nergy </w:t>
      </w:r>
      <w:r w:rsidR="004E557E">
        <w:rPr>
          <w:rFonts w:ascii="Arial" w:eastAsia="Calibri" w:hAnsi="Arial" w:cs="Arial"/>
          <w:lang w:eastAsia="en-US"/>
        </w:rPr>
        <w:t>m</w:t>
      </w:r>
      <w:r w:rsidR="008D1596" w:rsidRPr="007E7F46">
        <w:rPr>
          <w:rFonts w:ascii="Arial" w:eastAsia="Calibri" w:hAnsi="Arial" w:cs="Arial"/>
          <w:lang w:eastAsia="en-US"/>
        </w:rPr>
        <w:t xml:space="preserve">arket </w:t>
      </w:r>
      <w:r w:rsidR="004E557E">
        <w:rPr>
          <w:rFonts w:ascii="Arial" w:eastAsia="Calibri" w:hAnsi="Arial" w:cs="Arial"/>
          <w:lang w:eastAsia="en-US"/>
        </w:rPr>
        <w:t xml:space="preserve">and </w:t>
      </w:r>
      <w:r w:rsidR="008D1596" w:rsidRPr="007E7F46">
        <w:rPr>
          <w:rFonts w:ascii="Arial" w:eastAsia="Calibri" w:hAnsi="Arial" w:cs="Arial"/>
          <w:lang w:eastAsia="en-US"/>
        </w:rPr>
        <w:t xml:space="preserve">congestion charges paid to </w:t>
      </w:r>
      <w:r w:rsidR="00072096">
        <w:rPr>
          <w:rFonts w:ascii="Arial" w:eastAsia="Calibri" w:hAnsi="Arial" w:cs="Arial"/>
          <w:lang w:eastAsia="en-US"/>
        </w:rPr>
        <w:t>M</w:t>
      </w:r>
      <w:r w:rsidR="004E557E">
        <w:rPr>
          <w:rFonts w:ascii="Arial" w:eastAsia="Calibri" w:hAnsi="Arial" w:cs="Arial"/>
          <w:lang w:eastAsia="en-US"/>
        </w:rPr>
        <w:t xml:space="preserve">embers </w:t>
      </w:r>
      <w:r w:rsidR="004E557E" w:rsidRPr="004E557E">
        <w:rPr>
          <w:rFonts w:ascii="Arial" w:eastAsia="Calibri" w:hAnsi="Arial" w:cs="Arial"/>
          <w:lang w:eastAsia="en-US"/>
        </w:rPr>
        <w:t>that are selling energy</w:t>
      </w:r>
      <w:r w:rsidR="00B06A67">
        <w:rPr>
          <w:rFonts w:ascii="Arial" w:eastAsia="Calibri" w:hAnsi="Arial" w:cs="Arial"/>
          <w:lang w:eastAsia="en-US"/>
        </w:rPr>
        <w:t>.</w:t>
      </w:r>
    </w:p>
    <w:p w14:paraId="0398A412" w14:textId="7B06CEC0" w:rsidR="0042008B" w:rsidRDefault="00ED0440" w:rsidP="0066382D">
      <w:pPr>
        <w:rPr>
          <w:rFonts w:ascii="Arial" w:eastAsia="Calibri" w:hAnsi="Arial" w:cs="Arial"/>
          <w:lang w:eastAsia="en-US"/>
        </w:rPr>
      </w:pPr>
      <w:r w:rsidRPr="0042008B">
        <w:rPr>
          <w:rFonts w:ascii="Arial" w:eastAsia="Calibri" w:hAnsi="Arial" w:cs="Arial"/>
          <w:b/>
          <w:lang w:eastAsia="en-US"/>
        </w:rPr>
        <w:t>Locational Reliability Charge.</w:t>
      </w:r>
      <w:r w:rsidRPr="007E7F46">
        <w:rPr>
          <w:rFonts w:ascii="Arial" w:eastAsia="Calibri" w:hAnsi="Arial" w:cs="Arial"/>
          <w:lang w:eastAsia="en-US"/>
        </w:rPr>
        <w:t xml:space="preserve"> A charge which may be applied </w:t>
      </w:r>
      <w:r w:rsidR="00C66F38" w:rsidRPr="007E7F46">
        <w:rPr>
          <w:rFonts w:ascii="Arial" w:eastAsia="Calibri" w:hAnsi="Arial" w:cs="Arial"/>
          <w:lang w:eastAsia="en-US"/>
        </w:rPr>
        <w:t xml:space="preserve">to market participants </w:t>
      </w:r>
      <w:r w:rsidRPr="007E7F46">
        <w:rPr>
          <w:rFonts w:ascii="Arial" w:eastAsia="Calibri" w:hAnsi="Arial" w:cs="Arial"/>
          <w:lang w:eastAsia="en-US"/>
        </w:rPr>
        <w:t xml:space="preserve">as specified in the tariff schedule and the reliability assurance </w:t>
      </w:r>
      <w:r w:rsidR="001E13D2">
        <w:rPr>
          <w:rFonts w:ascii="Arial" w:eastAsia="Calibri" w:hAnsi="Arial" w:cs="Arial"/>
          <w:lang w:eastAsia="en-US"/>
        </w:rPr>
        <w:t>Agreement</w:t>
      </w:r>
      <w:r w:rsidRPr="007E7F46">
        <w:rPr>
          <w:rFonts w:ascii="Arial" w:eastAsia="Calibri" w:hAnsi="Arial" w:cs="Arial"/>
          <w:lang w:eastAsia="en-US"/>
        </w:rPr>
        <w:t>.</w:t>
      </w:r>
    </w:p>
    <w:p w14:paraId="4F3699B4" w14:textId="70C9C0E1" w:rsidR="002828E7" w:rsidRDefault="002828E7" w:rsidP="0066382D">
      <w:pPr>
        <w:rPr>
          <w:rFonts w:ascii="Arial" w:eastAsia="Calibri" w:hAnsi="Arial" w:cs="Arial"/>
          <w:lang w:eastAsia="en-US"/>
        </w:rPr>
      </w:pPr>
    </w:p>
    <w:p w14:paraId="06F977DF" w14:textId="5FA45EE2" w:rsidR="002828E7" w:rsidRDefault="002828E7" w:rsidP="0066382D">
      <w:pPr>
        <w:rPr>
          <w:rFonts w:ascii="Arial" w:eastAsia="Calibri" w:hAnsi="Arial" w:cs="Arial"/>
          <w:lang w:eastAsia="en-US"/>
        </w:rPr>
      </w:pPr>
    </w:p>
    <w:p w14:paraId="3FD8FA7D" w14:textId="25043691" w:rsidR="002828E7" w:rsidRDefault="002828E7" w:rsidP="0066382D">
      <w:pPr>
        <w:rPr>
          <w:rFonts w:ascii="Arial" w:eastAsia="Calibri" w:hAnsi="Arial" w:cs="Arial"/>
          <w:lang w:eastAsia="en-US"/>
        </w:rPr>
      </w:pPr>
    </w:p>
    <w:p w14:paraId="2DAE160B" w14:textId="3F904B21" w:rsidR="002828E7" w:rsidRDefault="002828E7" w:rsidP="0066382D">
      <w:pPr>
        <w:rPr>
          <w:rFonts w:ascii="Arial" w:eastAsia="Calibri" w:hAnsi="Arial" w:cs="Arial"/>
          <w:lang w:eastAsia="en-US"/>
        </w:rPr>
      </w:pPr>
    </w:p>
    <w:p w14:paraId="1D9EF83F" w14:textId="558C5F87" w:rsidR="002828E7" w:rsidRDefault="002828E7" w:rsidP="0066382D">
      <w:pPr>
        <w:rPr>
          <w:rFonts w:ascii="Arial" w:eastAsia="Calibri" w:hAnsi="Arial" w:cs="Arial"/>
          <w:lang w:eastAsia="en-US"/>
        </w:rPr>
      </w:pPr>
    </w:p>
    <w:p w14:paraId="0539AE24" w14:textId="09C4CF3D" w:rsidR="002828E7" w:rsidRDefault="002828E7" w:rsidP="0066382D">
      <w:pPr>
        <w:rPr>
          <w:rFonts w:ascii="Arial" w:eastAsia="Calibri" w:hAnsi="Arial" w:cs="Arial"/>
          <w:lang w:eastAsia="en-US"/>
        </w:rPr>
      </w:pPr>
    </w:p>
    <w:p w14:paraId="5E4F18CC" w14:textId="68CB2768" w:rsidR="002828E7" w:rsidRDefault="002828E7" w:rsidP="0066382D">
      <w:pPr>
        <w:rPr>
          <w:rFonts w:ascii="Arial" w:eastAsia="Calibri" w:hAnsi="Arial" w:cs="Arial"/>
          <w:lang w:eastAsia="en-US"/>
        </w:rPr>
      </w:pPr>
    </w:p>
    <w:p w14:paraId="54B3A1E3" w14:textId="73906B81" w:rsidR="002828E7" w:rsidRDefault="002828E7" w:rsidP="0066382D">
      <w:pPr>
        <w:rPr>
          <w:rFonts w:ascii="Arial" w:eastAsia="Calibri" w:hAnsi="Arial" w:cs="Arial"/>
          <w:lang w:eastAsia="en-US"/>
        </w:rPr>
      </w:pPr>
    </w:p>
    <w:p w14:paraId="06792828" w14:textId="115A39A5" w:rsidR="002828E7" w:rsidRDefault="002828E7" w:rsidP="0066382D">
      <w:pPr>
        <w:rPr>
          <w:rFonts w:ascii="Arial" w:eastAsia="Calibri" w:hAnsi="Arial" w:cs="Arial"/>
          <w:lang w:eastAsia="en-US"/>
        </w:rPr>
      </w:pPr>
    </w:p>
    <w:p w14:paraId="4D622471" w14:textId="69E67EAA" w:rsidR="002828E7" w:rsidRDefault="002828E7" w:rsidP="0066382D">
      <w:pPr>
        <w:rPr>
          <w:rFonts w:ascii="Arial" w:eastAsia="Calibri" w:hAnsi="Arial" w:cs="Arial"/>
          <w:lang w:eastAsia="en-US"/>
        </w:rPr>
      </w:pPr>
    </w:p>
    <w:p w14:paraId="6C191415" w14:textId="2FB56B8C" w:rsidR="001F78BB" w:rsidRPr="0066382D" w:rsidRDefault="001F78BB" w:rsidP="0066382D">
      <w:pPr>
        <w:rPr>
          <w:rFonts w:ascii="Arial" w:eastAsia="Calibri" w:hAnsi="Arial" w:cs="Arial"/>
          <w:lang w:eastAsia="en-US"/>
        </w:rPr>
      </w:pPr>
    </w:p>
    <w:p w14:paraId="63E1008F" w14:textId="77777777" w:rsidR="00AC10C8" w:rsidRPr="000B6FEC" w:rsidRDefault="001B18A9" w:rsidP="001B18A9">
      <w:pPr>
        <w:pStyle w:val="Heading1"/>
      </w:pPr>
      <w:bookmarkStart w:id="45" w:name="_Toc519271074"/>
      <w:bookmarkEnd w:id="15"/>
      <w:r>
        <w:lastRenderedPageBreak/>
        <w:t>Next Steps</w:t>
      </w:r>
      <w:bookmarkEnd w:id="45"/>
    </w:p>
    <w:p w14:paraId="54AC8456" w14:textId="59B3E2A9" w:rsidR="00E67BF0" w:rsidRDefault="00E67BF0" w:rsidP="0042008B">
      <w:pPr>
        <w:rPr>
          <w:rFonts w:ascii="Arial" w:hAnsi="Arial" w:cs="Arial"/>
          <w:bCs/>
        </w:rPr>
      </w:pPr>
      <w:r>
        <w:rPr>
          <w:rFonts w:ascii="Arial" w:hAnsi="Arial" w:cs="Arial"/>
          <w:bCs/>
        </w:rPr>
        <w:t xml:space="preserve">This Model Connection Agreement </w:t>
      </w:r>
      <w:r w:rsidR="00085D31">
        <w:rPr>
          <w:rFonts w:ascii="Arial" w:hAnsi="Arial" w:cs="Arial"/>
          <w:bCs/>
        </w:rPr>
        <w:t xml:space="preserve">will </w:t>
      </w:r>
      <w:r>
        <w:rPr>
          <w:rFonts w:ascii="Arial" w:hAnsi="Arial" w:cs="Arial"/>
          <w:bCs/>
        </w:rPr>
        <w:t xml:space="preserve">provide any Load or Generator </w:t>
      </w:r>
      <w:r w:rsidR="005B25A7">
        <w:rPr>
          <w:rFonts w:ascii="Arial" w:hAnsi="Arial" w:cs="Arial"/>
          <w:bCs/>
        </w:rPr>
        <w:t>wanting</w:t>
      </w:r>
      <w:r>
        <w:rPr>
          <w:rFonts w:ascii="Arial" w:hAnsi="Arial" w:cs="Arial"/>
          <w:bCs/>
        </w:rPr>
        <w:t xml:space="preserve"> to connect to the SAPP interconnected system </w:t>
      </w:r>
      <w:r w:rsidR="00C704E1">
        <w:rPr>
          <w:rFonts w:ascii="Arial" w:hAnsi="Arial" w:cs="Arial"/>
          <w:bCs/>
        </w:rPr>
        <w:t xml:space="preserve">with a comprehensive picture of the rules and regulations put in place by </w:t>
      </w:r>
      <w:r w:rsidR="00C704E1" w:rsidRPr="00CC0192">
        <w:rPr>
          <w:rFonts w:ascii="Arial" w:hAnsi="Arial" w:cs="Arial"/>
          <w:bCs/>
        </w:rPr>
        <w:t xml:space="preserve">the SAPP </w:t>
      </w:r>
      <w:r w:rsidR="00C704E1">
        <w:rPr>
          <w:rFonts w:ascii="Arial" w:hAnsi="Arial" w:cs="Arial"/>
          <w:bCs/>
        </w:rPr>
        <w:t xml:space="preserve">and RERA. </w:t>
      </w:r>
      <w:r w:rsidR="00C704E1" w:rsidRPr="00CC0192">
        <w:rPr>
          <w:rFonts w:ascii="Arial" w:hAnsi="Arial" w:cs="Arial"/>
          <w:bCs/>
        </w:rPr>
        <w:t xml:space="preserve">It </w:t>
      </w:r>
      <w:r w:rsidR="00C704E1">
        <w:rPr>
          <w:rFonts w:ascii="Arial" w:hAnsi="Arial" w:cs="Arial"/>
          <w:bCs/>
        </w:rPr>
        <w:t>also provides a baseline of critical clauses, rights, and obligations that should reduce the time required for parties to conclude the agreement.</w:t>
      </w:r>
    </w:p>
    <w:p w14:paraId="265EA97C" w14:textId="5CA55DDF" w:rsidR="00D21B44" w:rsidRPr="00864A34" w:rsidRDefault="00C704E1" w:rsidP="00D21B44">
      <w:pPr>
        <w:rPr>
          <w:rFonts w:ascii="Arial" w:hAnsi="Arial" w:cs="Arial"/>
          <w:lang w:eastAsia="en-US"/>
        </w:rPr>
        <w:sectPr w:rsidR="00D21B44" w:rsidRPr="00864A34">
          <w:headerReference w:type="even" r:id="rId19"/>
          <w:headerReference w:type="default" r:id="rId20"/>
          <w:footerReference w:type="default" r:id="rId21"/>
          <w:headerReference w:type="first" r:id="rId22"/>
          <w:pgSz w:w="12240" w:h="15840" w:code="1"/>
          <w:pgMar w:top="1440" w:right="1440" w:bottom="1440" w:left="1440" w:header="720" w:footer="720" w:gutter="0"/>
          <w:cols w:space="720"/>
          <w:noEndnote/>
          <w:docGrid w:linePitch="299"/>
        </w:sectPr>
      </w:pPr>
      <w:r>
        <w:rPr>
          <w:rFonts w:ascii="Arial" w:hAnsi="Arial" w:cs="Arial"/>
          <w:bCs/>
        </w:rPr>
        <w:t>Following the Department of State’s review, t</w:t>
      </w:r>
      <w:r w:rsidR="001B18A9">
        <w:rPr>
          <w:rFonts w:ascii="Arial" w:hAnsi="Arial" w:cs="Arial"/>
          <w:bCs/>
        </w:rPr>
        <w:t xml:space="preserve">he Team will share this </w:t>
      </w:r>
      <w:r w:rsidR="007E7F46">
        <w:rPr>
          <w:rFonts w:ascii="Arial" w:hAnsi="Arial" w:cs="Arial"/>
          <w:bCs/>
        </w:rPr>
        <w:t xml:space="preserve">draft Connection Agreement </w:t>
      </w:r>
      <w:r w:rsidR="001B18A9">
        <w:rPr>
          <w:rFonts w:ascii="Arial" w:hAnsi="Arial" w:cs="Arial"/>
          <w:bCs/>
        </w:rPr>
        <w:t>w</w:t>
      </w:r>
      <w:r>
        <w:rPr>
          <w:rFonts w:ascii="Arial" w:hAnsi="Arial" w:cs="Arial"/>
          <w:bCs/>
        </w:rPr>
        <w:t>ith RERA, who should then</w:t>
      </w:r>
      <w:r w:rsidRPr="00D25E72">
        <w:rPr>
          <w:rFonts w:ascii="Arial" w:hAnsi="Arial" w:cs="Arial"/>
          <w:bCs/>
        </w:rPr>
        <w:t xml:space="preserve"> consult with the SAPP and the t</w:t>
      </w:r>
      <w:r>
        <w:rPr>
          <w:rFonts w:ascii="Arial" w:hAnsi="Arial" w:cs="Arial"/>
          <w:bCs/>
        </w:rPr>
        <w:t>h</w:t>
      </w:r>
      <w:r w:rsidRPr="00D25E72">
        <w:rPr>
          <w:rFonts w:ascii="Arial" w:hAnsi="Arial" w:cs="Arial"/>
          <w:bCs/>
        </w:rPr>
        <w:t xml:space="preserve">ree pilot countries to test the application of the clauses </w:t>
      </w:r>
      <w:r>
        <w:rPr>
          <w:rFonts w:ascii="Arial" w:hAnsi="Arial" w:cs="Arial"/>
          <w:bCs/>
        </w:rPr>
        <w:t xml:space="preserve">of the Agreement </w:t>
      </w:r>
      <w:r w:rsidRPr="00D25E72">
        <w:rPr>
          <w:rFonts w:ascii="Arial" w:hAnsi="Arial" w:cs="Arial"/>
          <w:bCs/>
        </w:rPr>
        <w:t xml:space="preserve">on the ZIZABONA interconnection project. </w:t>
      </w:r>
      <w:r>
        <w:rPr>
          <w:rFonts w:ascii="Arial" w:hAnsi="Arial" w:cs="Arial"/>
          <w:bCs/>
        </w:rPr>
        <w:t>Once approved</w:t>
      </w:r>
      <w:r w:rsidRPr="00D25E72">
        <w:rPr>
          <w:rFonts w:ascii="Arial" w:hAnsi="Arial" w:cs="Arial"/>
          <w:bCs/>
        </w:rPr>
        <w:t xml:space="preserve"> by RERA</w:t>
      </w:r>
      <w:r>
        <w:rPr>
          <w:rFonts w:ascii="Arial" w:hAnsi="Arial" w:cs="Arial"/>
          <w:bCs/>
        </w:rPr>
        <w:t>,</w:t>
      </w:r>
      <w:r w:rsidRPr="00D25E72">
        <w:rPr>
          <w:rFonts w:ascii="Arial" w:hAnsi="Arial" w:cs="Arial"/>
          <w:bCs/>
        </w:rPr>
        <w:t xml:space="preserve"> </w:t>
      </w:r>
      <w:r>
        <w:rPr>
          <w:rFonts w:ascii="Arial" w:hAnsi="Arial" w:cs="Arial"/>
          <w:bCs/>
        </w:rPr>
        <w:t>the Model Agreement may be</w:t>
      </w:r>
      <w:r w:rsidRPr="00D25E72">
        <w:rPr>
          <w:rFonts w:ascii="Arial" w:hAnsi="Arial" w:cs="Arial"/>
          <w:bCs/>
        </w:rPr>
        <w:t xml:space="preserve"> presented to the SADC Directorate </w:t>
      </w:r>
      <w:r>
        <w:rPr>
          <w:rFonts w:ascii="Arial" w:hAnsi="Arial" w:cs="Arial"/>
          <w:bCs/>
        </w:rPr>
        <w:t>of Infrastructure and Services, who after further review and consideration, can table the Agreement</w:t>
      </w:r>
      <w:r w:rsidRPr="00D25E72">
        <w:rPr>
          <w:rFonts w:ascii="Arial" w:hAnsi="Arial" w:cs="Arial"/>
          <w:bCs/>
        </w:rPr>
        <w:t xml:space="preserve"> to the SADC Energy Ministers for adoption and use </w:t>
      </w:r>
      <w:r>
        <w:rPr>
          <w:rFonts w:ascii="Arial" w:hAnsi="Arial" w:cs="Arial"/>
          <w:bCs/>
        </w:rPr>
        <w:t>across the Southern African region.</w:t>
      </w:r>
    </w:p>
    <w:p w14:paraId="1898CB0C" w14:textId="77777777" w:rsidR="00651C8A" w:rsidRPr="00864A34" w:rsidRDefault="00651C8A" w:rsidP="00FB5094">
      <w:pPr>
        <w:rPr>
          <w:rFonts w:ascii="Arial" w:hAnsi="Arial" w:cs="Arial"/>
        </w:rPr>
      </w:pPr>
    </w:p>
    <w:p w14:paraId="38B24C66" w14:textId="77777777" w:rsidR="00651C8A" w:rsidRPr="00864A34" w:rsidRDefault="00651C8A" w:rsidP="00FB5094">
      <w:pPr>
        <w:rPr>
          <w:rFonts w:ascii="Arial" w:hAnsi="Arial" w:cs="Arial"/>
        </w:rPr>
      </w:pPr>
    </w:p>
    <w:p w14:paraId="2B29B202" w14:textId="77777777" w:rsidR="00651C8A" w:rsidRPr="00864A34" w:rsidRDefault="00651C8A" w:rsidP="00FB5094">
      <w:pPr>
        <w:rPr>
          <w:rFonts w:ascii="Arial" w:hAnsi="Arial" w:cs="Arial"/>
        </w:rPr>
      </w:pPr>
    </w:p>
    <w:p w14:paraId="799EBF1B" w14:textId="77777777" w:rsidR="00651C8A" w:rsidRPr="00864A34" w:rsidRDefault="00651C8A" w:rsidP="00FB5094">
      <w:pPr>
        <w:rPr>
          <w:rFonts w:ascii="Arial" w:hAnsi="Arial" w:cs="Arial"/>
        </w:rPr>
      </w:pPr>
    </w:p>
    <w:p w14:paraId="5A165A7B" w14:textId="77777777" w:rsidR="00651C8A" w:rsidRPr="00864A34" w:rsidRDefault="00651C8A" w:rsidP="00FB5094">
      <w:pPr>
        <w:rPr>
          <w:rFonts w:ascii="Arial" w:hAnsi="Arial" w:cs="Arial"/>
        </w:rPr>
      </w:pPr>
    </w:p>
    <w:p w14:paraId="2699FB46" w14:textId="77777777" w:rsidR="00651C8A" w:rsidRPr="00864A34" w:rsidRDefault="00651C8A" w:rsidP="00FB5094">
      <w:pPr>
        <w:rPr>
          <w:rFonts w:ascii="Arial" w:hAnsi="Arial" w:cs="Arial"/>
        </w:rPr>
      </w:pPr>
    </w:p>
    <w:p w14:paraId="7C49770E" w14:textId="77777777" w:rsidR="00651C8A" w:rsidRPr="00864A34" w:rsidRDefault="00651C8A" w:rsidP="00FB5094">
      <w:pPr>
        <w:rPr>
          <w:rFonts w:ascii="Arial" w:hAnsi="Arial" w:cs="Arial"/>
        </w:rPr>
      </w:pPr>
    </w:p>
    <w:p w14:paraId="296950FE" w14:textId="77777777" w:rsidR="00651C8A" w:rsidRPr="00864A34" w:rsidRDefault="00651C8A" w:rsidP="00FB5094">
      <w:pPr>
        <w:rPr>
          <w:rFonts w:ascii="Arial" w:hAnsi="Arial" w:cs="Arial"/>
        </w:rPr>
      </w:pPr>
    </w:p>
    <w:p w14:paraId="4854F252" w14:textId="77777777" w:rsidR="00651C8A" w:rsidRPr="00864A34" w:rsidRDefault="00651C8A" w:rsidP="00FB5094">
      <w:pPr>
        <w:rPr>
          <w:rFonts w:ascii="Arial" w:hAnsi="Arial" w:cs="Arial"/>
        </w:rPr>
      </w:pPr>
    </w:p>
    <w:p w14:paraId="7DE109A7" w14:textId="77777777" w:rsidR="00651C8A" w:rsidRPr="00864A34" w:rsidRDefault="00651C8A" w:rsidP="00FB5094">
      <w:pPr>
        <w:rPr>
          <w:rFonts w:ascii="Arial" w:hAnsi="Arial" w:cs="Arial"/>
        </w:rPr>
      </w:pPr>
    </w:p>
    <w:p w14:paraId="3D3C5204" w14:textId="77777777" w:rsidR="00651C8A" w:rsidRPr="00864A34" w:rsidRDefault="00651C8A" w:rsidP="00FB5094">
      <w:pPr>
        <w:rPr>
          <w:rFonts w:ascii="Arial" w:hAnsi="Arial" w:cs="Arial"/>
        </w:rPr>
      </w:pPr>
    </w:p>
    <w:p w14:paraId="4E233127" w14:textId="77777777" w:rsidR="00651C8A" w:rsidRPr="00864A34" w:rsidRDefault="00651C8A" w:rsidP="00FB5094">
      <w:pPr>
        <w:rPr>
          <w:rFonts w:ascii="Arial" w:hAnsi="Arial" w:cs="Arial"/>
        </w:rPr>
      </w:pPr>
    </w:p>
    <w:p w14:paraId="37218CDF" w14:textId="77777777" w:rsidR="00651C8A" w:rsidRPr="00864A34" w:rsidRDefault="00651C8A" w:rsidP="00FB5094">
      <w:pPr>
        <w:rPr>
          <w:rFonts w:ascii="Arial" w:hAnsi="Arial" w:cs="Arial"/>
        </w:rPr>
      </w:pPr>
    </w:p>
    <w:p w14:paraId="1D26097A" w14:textId="77777777" w:rsidR="00651C8A" w:rsidRPr="00864A34" w:rsidRDefault="00651C8A" w:rsidP="00FB5094">
      <w:pPr>
        <w:rPr>
          <w:rFonts w:ascii="Arial" w:hAnsi="Arial" w:cs="Arial"/>
        </w:rPr>
      </w:pPr>
    </w:p>
    <w:p w14:paraId="57464537" w14:textId="77777777" w:rsidR="00651C8A" w:rsidRPr="00864A34" w:rsidRDefault="00651C8A" w:rsidP="00FB5094">
      <w:pPr>
        <w:rPr>
          <w:rFonts w:ascii="Arial" w:hAnsi="Arial" w:cs="Arial"/>
        </w:rPr>
      </w:pPr>
    </w:p>
    <w:p w14:paraId="3DDA3C27" w14:textId="77777777" w:rsidR="00651C8A" w:rsidRPr="00864A34" w:rsidRDefault="00651C8A" w:rsidP="00FB5094">
      <w:pPr>
        <w:rPr>
          <w:rFonts w:ascii="Arial" w:hAnsi="Arial" w:cs="Arial"/>
        </w:rPr>
      </w:pPr>
    </w:p>
    <w:p w14:paraId="78427097" w14:textId="77777777" w:rsidR="00651C8A" w:rsidRPr="00864A34" w:rsidRDefault="00651C8A" w:rsidP="00FB5094">
      <w:pPr>
        <w:rPr>
          <w:rFonts w:ascii="Arial" w:hAnsi="Arial" w:cs="Arial"/>
        </w:rPr>
      </w:pPr>
    </w:p>
    <w:p w14:paraId="27E65B8D" w14:textId="77777777" w:rsidR="00651C8A" w:rsidRPr="00864A34" w:rsidRDefault="00651C8A" w:rsidP="00FB5094">
      <w:pPr>
        <w:rPr>
          <w:rFonts w:ascii="Arial" w:hAnsi="Arial" w:cs="Arial"/>
        </w:rPr>
      </w:pPr>
    </w:p>
    <w:p w14:paraId="4B52EC17" w14:textId="77777777" w:rsidR="00651C8A" w:rsidRPr="00864A34" w:rsidRDefault="00651C8A" w:rsidP="00FB5094">
      <w:pPr>
        <w:rPr>
          <w:rFonts w:ascii="Arial" w:hAnsi="Arial" w:cs="Arial"/>
        </w:rPr>
      </w:pPr>
    </w:p>
    <w:p w14:paraId="47380D37" w14:textId="77777777" w:rsidR="00BC1AFB" w:rsidRPr="00864A34" w:rsidRDefault="00BC1AFB" w:rsidP="00FB5094">
      <w:pPr>
        <w:rPr>
          <w:rFonts w:ascii="Arial" w:hAnsi="Arial" w:cs="Arial"/>
        </w:rPr>
      </w:pPr>
    </w:p>
    <w:sectPr w:rsidR="00BC1AFB" w:rsidRPr="00864A34" w:rsidSect="00131F67">
      <w:headerReference w:type="even" r:id="rId23"/>
      <w:headerReference w:type="default" r:id="rId24"/>
      <w:footerReference w:type="default" r:id="rId25"/>
      <w:headerReference w:type="first" r:id="rId26"/>
      <w:pgSz w:w="12240" w:h="15840" w:code="1"/>
      <w:pgMar w:top="1411" w:right="1411" w:bottom="1411" w:left="1411" w:header="720" w:footer="720" w:gutter="0"/>
      <w:pgNumType w:start="1"/>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03DBA" w16cid:durableId="1EDEFC08"/>
  <w16cid:commentId w16cid:paraId="63A79E4A" w16cid:durableId="1EE99B10"/>
  <w16cid:commentId w16cid:paraId="0CA808A0" w16cid:durableId="1EE99B11"/>
  <w16cid:commentId w16cid:paraId="3BC1D5D9" w16cid:durableId="1EE99B16"/>
  <w16cid:commentId w16cid:paraId="4EAB195D" w16cid:durableId="1EE99B1B"/>
  <w16cid:commentId w16cid:paraId="389F9A86" w16cid:durableId="1EE9F011"/>
  <w16cid:commentId w16cid:paraId="7414447F" w16cid:durableId="1EE99B1C"/>
  <w16cid:commentId w16cid:paraId="66DD3AED" w16cid:durableId="1EE9F1D0"/>
  <w16cid:commentId w16cid:paraId="211A516F" w16cid:durableId="1EE99B1E"/>
  <w16cid:commentId w16cid:paraId="2FC14876" w16cid:durableId="1EE9F5A3"/>
  <w16cid:commentId w16cid:paraId="4E138533" w16cid:durableId="1EE99B1F"/>
  <w16cid:commentId w16cid:paraId="51D868F3" w16cid:durableId="1EE9F678"/>
  <w16cid:commentId w16cid:paraId="153D06B2" w16cid:durableId="1EDF26BA"/>
  <w16cid:commentId w16cid:paraId="050CE2BD" w16cid:durableId="1EDC6D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9524" w14:textId="77777777" w:rsidR="00CD0DA1" w:rsidRDefault="00CD0DA1" w:rsidP="00FB5094">
      <w:r>
        <w:separator/>
      </w:r>
    </w:p>
    <w:p w14:paraId="53418B4D" w14:textId="77777777" w:rsidR="00CD0DA1" w:rsidRDefault="00CD0DA1" w:rsidP="00FB5094"/>
  </w:endnote>
  <w:endnote w:type="continuationSeparator" w:id="0">
    <w:p w14:paraId="0A4A862B" w14:textId="77777777" w:rsidR="00CD0DA1" w:rsidRDefault="00CD0DA1" w:rsidP="00FB5094">
      <w:r>
        <w:continuationSeparator/>
      </w:r>
    </w:p>
    <w:p w14:paraId="6809CBC0" w14:textId="77777777" w:rsidR="00CD0DA1" w:rsidRDefault="00CD0DA1" w:rsidP="00FB5094"/>
  </w:endnote>
  <w:endnote w:type="continuationNotice" w:id="1">
    <w:p w14:paraId="0C173739" w14:textId="77777777" w:rsidR="00CD0DA1" w:rsidRDefault="00CD0D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Helvetica 35 Thin">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5807" w14:textId="77777777" w:rsidR="00DF7ADE" w:rsidRDefault="00DF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9D36F" w14:textId="18574019" w:rsidR="00DF7ADE" w:rsidRPr="00AC76A4" w:rsidRDefault="00DF7ADE" w:rsidP="005617FF">
    <w:pPr>
      <w:pStyle w:val="Footer"/>
      <w:jc w:val="right"/>
      <w:rPr>
        <w:rFonts w:ascii="Arial" w:hAnsi="Arial" w:cs="Arial"/>
      </w:rPr>
    </w:pPr>
    <w:r w:rsidRPr="004D6FB2">
      <w:rPr>
        <w:rFonts w:ascii="Arial" w:hAnsi="Arial" w:cs="Arial"/>
        <w:color w:val="002776" w:themeColor="accent1"/>
      </w:rPr>
      <w:t>Page</w:t>
    </w:r>
    <w:r w:rsidRPr="00AC76A4">
      <w:rPr>
        <w:rFonts w:ascii="Arial" w:hAnsi="Arial" w:cs="Arial"/>
      </w:rPr>
      <w:t xml:space="preserve"> </w:t>
    </w:r>
    <w:r w:rsidRPr="00AC76A4">
      <w:rPr>
        <w:rFonts w:ascii="Arial" w:hAnsi="Arial" w:cs="Arial"/>
        <w:color w:val="95B3D7"/>
      </w:rPr>
      <w:t>|</w:t>
    </w:r>
    <w:r>
      <w:rPr>
        <w:rFonts w:ascii="Arial" w:hAnsi="Arial" w:cs="Arial"/>
        <w:color w:val="95B3D7"/>
      </w:rPr>
      <w:t xml:space="preserve"> </w:t>
    </w:r>
    <w:r>
      <w:fldChar w:fldCharType="begin"/>
    </w:r>
    <w:r>
      <w:instrText xml:space="preserve"> PAGE   \* MERGEFORMAT </w:instrText>
    </w:r>
    <w:r>
      <w:fldChar w:fldCharType="separate"/>
    </w:r>
    <w:r w:rsidR="0017542B" w:rsidRPr="0017542B">
      <w:rPr>
        <w:rFonts w:ascii="Arial" w:hAnsi="Arial" w:cs="Arial"/>
        <w:noProof/>
        <w:color w:val="002776" w:themeColor="accent1"/>
      </w:rPr>
      <w:t>iv</w:t>
    </w:r>
    <w:r>
      <w:rPr>
        <w:rFonts w:ascii="Arial" w:hAnsi="Arial" w:cs="Arial"/>
        <w:noProof/>
        <w:color w:val="002776" w:themeColor="accent1"/>
      </w:rPr>
      <w:fldChar w:fldCharType="end"/>
    </w:r>
  </w:p>
  <w:p w14:paraId="4EE114DA" w14:textId="77777777" w:rsidR="00DF7ADE" w:rsidRDefault="00DF7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3A83" w14:textId="77777777" w:rsidR="00DF7ADE" w:rsidRDefault="00DF7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2CE5" w14:textId="135C81FE" w:rsidR="00DF7ADE" w:rsidRPr="00AC76A4" w:rsidRDefault="00DF7ADE" w:rsidP="00FB5094">
    <w:pPr>
      <w:pStyle w:val="Footer"/>
      <w:jc w:val="right"/>
      <w:rPr>
        <w:rFonts w:ascii="Arial" w:hAnsi="Arial" w:cs="Arial"/>
      </w:rPr>
    </w:pPr>
    <w:r w:rsidRPr="004D6FB2">
      <w:rPr>
        <w:rFonts w:ascii="Arial" w:hAnsi="Arial" w:cs="Arial"/>
        <w:color w:val="002776" w:themeColor="accent1"/>
      </w:rPr>
      <w:t>Page</w:t>
    </w:r>
    <w:r w:rsidRPr="00AC76A4">
      <w:rPr>
        <w:rFonts w:ascii="Arial" w:hAnsi="Arial" w:cs="Arial"/>
      </w:rPr>
      <w:t xml:space="preserve"> </w:t>
    </w:r>
    <w:r w:rsidRPr="00AC76A4">
      <w:rPr>
        <w:rFonts w:ascii="Arial" w:hAnsi="Arial" w:cs="Arial"/>
        <w:color w:val="95B3D7"/>
      </w:rPr>
      <w:t>|</w:t>
    </w:r>
    <w:r>
      <w:rPr>
        <w:rFonts w:ascii="Arial" w:hAnsi="Arial" w:cs="Arial"/>
        <w:color w:val="95B3D7"/>
      </w:rPr>
      <w:t xml:space="preserve"> </w:t>
    </w:r>
    <w:r>
      <w:fldChar w:fldCharType="begin"/>
    </w:r>
    <w:r>
      <w:instrText xml:space="preserve"> PAGE   \* MERGEFORMAT </w:instrText>
    </w:r>
    <w:r>
      <w:fldChar w:fldCharType="separate"/>
    </w:r>
    <w:r w:rsidR="0017542B" w:rsidRPr="0017542B">
      <w:rPr>
        <w:rFonts w:ascii="Arial" w:hAnsi="Arial" w:cs="Arial"/>
        <w:noProof/>
        <w:color w:val="002776" w:themeColor="accent1"/>
      </w:rPr>
      <w:t>20</w:t>
    </w:r>
    <w:r>
      <w:rPr>
        <w:rFonts w:ascii="Arial" w:hAnsi="Arial" w:cs="Arial"/>
        <w:noProof/>
        <w:color w:val="002776" w:themeColor="accent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BA52" w14:textId="79A80D57" w:rsidR="00DF7ADE" w:rsidRPr="009D4EC2" w:rsidRDefault="00DF7ADE" w:rsidP="00FB5094">
    <w:pPr>
      <w:pStyle w:val="Footer"/>
    </w:pPr>
    <w:r>
      <w:rPr>
        <w:noProof/>
        <w:lang w:eastAsia="en-US"/>
      </w:rPr>
      <mc:AlternateContent>
        <mc:Choice Requires="wps">
          <w:drawing>
            <wp:anchor distT="0" distB="0" distL="114300" distR="114300" simplePos="0" relativeHeight="251658752" behindDoc="0" locked="0" layoutInCell="1" allowOverlap="1" wp14:anchorId="1CDD8E72" wp14:editId="5F451E4B">
              <wp:simplePos x="0" y="0"/>
              <wp:positionH relativeFrom="column">
                <wp:posOffset>-1087120</wp:posOffset>
              </wp:positionH>
              <wp:positionV relativeFrom="paragraph">
                <wp:posOffset>-1955800</wp:posOffset>
              </wp:positionV>
              <wp:extent cx="7963535" cy="260032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3535" cy="2600325"/>
                      </a:xfrm>
                      <a:prstGeom prst="rect">
                        <a:avLst/>
                      </a:prstGeom>
                      <a:solidFill>
                        <a:schemeClr val="bg2">
                          <a:lumMod val="50000"/>
                        </a:schemeClr>
                      </a:solidFill>
                      <a:ln>
                        <a:noFill/>
                      </a:ln>
                      <a:extLst/>
                    </wps:spPr>
                    <wps:txbx>
                      <w:txbxContent>
                        <w:p w14:paraId="2BC82331" w14:textId="77777777" w:rsidR="00DF7ADE" w:rsidRPr="003D2292" w:rsidRDefault="00DF7ADE" w:rsidP="00FB5094">
                          <w:pPr>
                            <w:pStyle w:val="RearCoverAddress"/>
                            <w:rPr>
                              <w:rFonts w:ascii="Arial" w:hAnsi="Arial" w:cs="Arial"/>
                              <w:sz w:val="24"/>
                            </w:rPr>
                          </w:pPr>
                          <w:r w:rsidRPr="003D2292">
                            <w:rPr>
                              <w:rFonts w:ascii="Arial" w:hAnsi="Arial" w:cs="Arial"/>
                              <w:sz w:val="24"/>
                            </w:rPr>
                            <w:t xml:space="preserve">Deloitte Financial Advisory Services LLP </w:t>
                          </w:r>
                        </w:p>
                        <w:p w14:paraId="37FACDAB" w14:textId="77777777" w:rsidR="00DF7ADE" w:rsidRPr="003D2292" w:rsidRDefault="00DF7ADE" w:rsidP="00FB5094">
                          <w:pPr>
                            <w:pStyle w:val="RearCoverAddress"/>
                            <w:rPr>
                              <w:rFonts w:ascii="Arial" w:hAnsi="Arial" w:cs="Arial"/>
                              <w:sz w:val="24"/>
                            </w:rPr>
                          </w:pPr>
                          <w:r w:rsidRPr="003D2292">
                            <w:rPr>
                              <w:rFonts w:ascii="Arial" w:hAnsi="Arial" w:cs="Arial"/>
                              <w:sz w:val="24"/>
                            </w:rPr>
                            <w:t>1919 N. Lynn Street</w:t>
                          </w:r>
                        </w:p>
                        <w:p w14:paraId="2BB0DBCF" w14:textId="77777777" w:rsidR="00DF7ADE" w:rsidRPr="003D2292" w:rsidRDefault="00DF7ADE" w:rsidP="00FB5094">
                          <w:pPr>
                            <w:pStyle w:val="RearCoverAddress"/>
                            <w:rPr>
                              <w:rFonts w:ascii="Arial" w:hAnsi="Arial" w:cs="Arial"/>
                              <w:sz w:val="24"/>
                            </w:rPr>
                          </w:pPr>
                          <w:r w:rsidRPr="003D2292">
                            <w:rPr>
                              <w:rFonts w:ascii="Arial" w:hAnsi="Arial" w:cs="Arial"/>
                              <w:sz w:val="24"/>
                            </w:rPr>
                            <w:t>Arlington, VA 22209</w:t>
                          </w:r>
                        </w:p>
                        <w:p w14:paraId="3AED6100" w14:textId="77777777" w:rsidR="00DF7ADE" w:rsidRPr="003D2292" w:rsidRDefault="00DF7ADE" w:rsidP="00FB5094">
                          <w:pPr>
                            <w:pStyle w:val="RearCoverAddress"/>
                            <w:rPr>
                              <w:rFonts w:ascii="Arial" w:hAnsi="Arial" w:cs="Arial"/>
                              <w:sz w:val="24"/>
                            </w:rPr>
                          </w:pPr>
                          <w:r w:rsidRPr="003D2292">
                            <w:rPr>
                              <w:rFonts w:ascii="Arial" w:hAnsi="Arial" w:cs="Arial"/>
                              <w:sz w:val="24"/>
                            </w:rPr>
                            <w:t>Phone: +1 571 882 5000</w:t>
                          </w:r>
                        </w:p>
                        <w:p w14:paraId="3FAF1DCF" w14:textId="77777777" w:rsidR="00DF7ADE" w:rsidRPr="003D2292" w:rsidRDefault="00DF7ADE" w:rsidP="00FB5094">
                          <w:pPr>
                            <w:pStyle w:val="RearCoverAddress"/>
                            <w:rPr>
                              <w:rFonts w:ascii="Arial" w:hAnsi="Arial" w:cs="Arial"/>
                              <w:sz w:val="24"/>
                            </w:rPr>
                          </w:pPr>
                          <w:r w:rsidRPr="003D2292">
                            <w:rPr>
                              <w:rFonts w:ascii="Arial" w:hAnsi="Arial" w:cs="Arial"/>
                              <w:sz w:val="24"/>
                            </w:rPr>
                            <w:t>Fax: +1 571 882 5100</w:t>
                          </w:r>
                        </w:p>
                      </w:txbxContent>
                    </wps:txbx>
                    <wps:bodyPr rot="0" vert="horz" wrap="square" lIns="91440" tIns="64008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D8E72" id="_x0000_t202" coordsize="21600,21600" o:spt="202" path="m,l,21600r21600,l21600,xe">
              <v:stroke joinstyle="miter"/>
              <v:path gradientshapeok="t" o:connecttype="rect"/>
            </v:shapetype>
            <v:shape id="_x0000_s1029" type="#_x0000_t202" style="position:absolute;left:0;text-align:left;margin-left:-85.6pt;margin-top:-154pt;width:627.05pt;height:20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" fillcolor="#197192 [1614]" stroked="f">
              <v:textbox inset=",50.4pt,,0">
                <w:txbxContent>
                  <w:p w14:paraId="2BC82331" w14:textId="77777777" w:rsidR="006E7091" w:rsidRPr="003D2292" w:rsidRDefault="006E7091" w:rsidP="00FB5094">
                    <w:pPr>
                      <w:pStyle w:val="RearCoverAddress"/>
                      <w:rPr>
                        <w:rFonts w:ascii="Arial" w:hAnsi="Arial" w:cs="Arial"/>
                        <w:sz w:val="24"/>
                      </w:rPr>
                    </w:pPr>
                    <w:r w:rsidRPr="003D2292">
                      <w:rPr>
                        <w:rFonts w:ascii="Arial" w:hAnsi="Arial" w:cs="Arial"/>
                        <w:sz w:val="24"/>
                      </w:rPr>
                      <w:t xml:space="preserve">Deloitte Financial Advisory Services LLP </w:t>
                    </w:r>
                  </w:p>
                  <w:p w14:paraId="37FACDAB" w14:textId="77777777" w:rsidR="006E7091" w:rsidRPr="003D2292" w:rsidRDefault="006E7091" w:rsidP="00FB5094">
                    <w:pPr>
                      <w:pStyle w:val="RearCoverAddress"/>
                      <w:rPr>
                        <w:rFonts w:ascii="Arial" w:hAnsi="Arial" w:cs="Arial"/>
                        <w:sz w:val="24"/>
                      </w:rPr>
                    </w:pPr>
                    <w:r w:rsidRPr="003D2292">
                      <w:rPr>
                        <w:rFonts w:ascii="Arial" w:hAnsi="Arial" w:cs="Arial"/>
                        <w:sz w:val="24"/>
                      </w:rPr>
                      <w:t>1919 N. Lynn Street</w:t>
                    </w:r>
                  </w:p>
                  <w:p w14:paraId="2BB0DBCF" w14:textId="77777777" w:rsidR="006E7091" w:rsidRPr="003D2292" w:rsidRDefault="006E7091" w:rsidP="00FB5094">
                    <w:pPr>
                      <w:pStyle w:val="RearCoverAddress"/>
                      <w:rPr>
                        <w:rFonts w:ascii="Arial" w:hAnsi="Arial" w:cs="Arial"/>
                        <w:sz w:val="24"/>
                      </w:rPr>
                    </w:pPr>
                    <w:r w:rsidRPr="003D2292">
                      <w:rPr>
                        <w:rFonts w:ascii="Arial" w:hAnsi="Arial" w:cs="Arial"/>
                        <w:sz w:val="24"/>
                      </w:rPr>
                      <w:t>Arlington, VA 22209</w:t>
                    </w:r>
                  </w:p>
                  <w:p w14:paraId="3AED6100" w14:textId="77777777" w:rsidR="006E7091" w:rsidRPr="003D2292" w:rsidRDefault="006E7091" w:rsidP="00FB5094">
                    <w:pPr>
                      <w:pStyle w:val="RearCoverAddress"/>
                      <w:rPr>
                        <w:rFonts w:ascii="Arial" w:hAnsi="Arial" w:cs="Arial"/>
                        <w:sz w:val="24"/>
                      </w:rPr>
                    </w:pPr>
                    <w:r w:rsidRPr="003D2292">
                      <w:rPr>
                        <w:rFonts w:ascii="Arial" w:hAnsi="Arial" w:cs="Arial"/>
                        <w:sz w:val="24"/>
                      </w:rPr>
                      <w:t>Phone: +1 571 882 5000</w:t>
                    </w:r>
                  </w:p>
                  <w:p w14:paraId="3FAF1DCF" w14:textId="77777777" w:rsidR="006E7091" w:rsidRPr="003D2292" w:rsidRDefault="006E7091" w:rsidP="00FB5094">
                    <w:pPr>
                      <w:pStyle w:val="RearCoverAddress"/>
                      <w:rPr>
                        <w:rFonts w:ascii="Arial" w:hAnsi="Arial" w:cs="Arial"/>
                        <w:sz w:val="24"/>
                      </w:rPr>
                    </w:pPr>
                    <w:r w:rsidRPr="003D2292">
                      <w:rPr>
                        <w:rFonts w:ascii="Arial" w:hAnsi="Arial" w:cs="Arial"/>
                        <w:sz w:val="24"/>
                      </w:rPr>
                      <w:t>Fax: +1 571 882 5100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A9BC4" w14:textId="77777777" w:rsidR="00CD0DA1" w:rsidRDefault="00CD0DA1" w:rsidP="00FB5094">
      <w:r>
        <w:separator/>
      </w:r>
    </w:p>
  </w:footnote>
  <w:footnote w:type="continuationSeparator" w:id="0">
    <w:p w14:paraId="12B7C4A9" w14:textId="77777777" w:rsidR="00CD0DA1" w:rsidRDefault="00CD0DA1" w:rsidP="00FB5094">
      <w:r>
        <w:continuationSeparator/>
      </w:r>
    </w:p>
    <w:p w14:paraId="2F002FC8" w14:textId="77777777" w:rsidR="00CD0DA1" w:rsidRDefault="00CD0DA1" w:rsidP="00FB5094"/>
  </w:footnote>
  <w:footnote w:type="continuationNotice" w:id="1">
    <w:p w14:paraId="6F253125" w14:textId="77777777" w:rsidR="00CD0DA1" w:rsidRDefault="00CD0DA1">
      <w:pPr>
        <w:spacing w:after="0"/>
      </w:pPr>
    </w:p>
  </w:footnote>
  <w:footnote w:id="2">
    <w:p w14:paraId="0B0D9F3B" w14:textId="6F47A046" w:rsidR="00DF7ADE" w:rsidRPr="00AF3821" w:rsidRDefault="00DF7ADE">
      <w:pPr>
        <w:pStyle w:val="FootnoteText"/>
        <w:rPr>
          <w:rFonts w:ascii="Arial" w:hAnsi="Arial" w:cs="Arial"/>
        </w:rPr>
      </w:pPr>
      <w:r w:rsidRPr="00AF3821">
        <w:rPr>
          <w:rStyle w:val="FootnoteReference"/>
          <w:rFonts w:ascii="Arial" w:hAnsi="Arial" w:cs="Arial"/>
        </w:rPr>
        <w:footnoteRef/>
      </w:r>
      <w:r w:rsidRPr="00AF3821">
        <w:rPr>
          <w:rFonts w:ascii="Arial" w:hAnsi="Arial" w:cs="Arial"/>
        </w:rPr>
        <w:t xml:space="preserve"> State Government of Victoria. </w:t>
      </w:r>
      <w:r w:rsidRPr="00AF3821">
        <w:rPr>
          <w:rFonts w:ascii="Arial" w:hAnsi="Arial" w:cs="Arial"/>
          <w:i/>
        </w:rPr>
        <w:t xml:space="preserve">Guide to Connecting a Distributed Generator in Victoria. </w:t>
      </w:r>
      <w:r w:rsidRPr="00AF3821">
        <w:rPr>
          <w:rFonts w:ascii="Arial" w:hAnsi="Arial" w:cs="Arial"/>
        </w:rPr>
        <w:t>2013.</w:t>
      </w:r>
    </w:p>
  </w:footnote>
  <w:footnote w:id="3">
    <w:p w14:paraId="2D56B94D" w14:textId="16F84BCC" w:rsidR="00DF7ADE" w:rsidRPr="00962228" w:rsidRDefault="00DF7ADE">
      <w:pPr>
        <w:pStyle w:val="FootnoteText"/>
      </w:pPr>
      <w:r w:rsidRPr="00AF3821">
        <w:rPr>
          <w:rStyle w:val="FootnoteReference"/>
          <w:rFonts w:ascii="Arial" w:hAnsi="Arial" w:cs="Arial"/>
        </w:rPr>
        <w:footnoteRef/>
      </w:r>
      <w:r w:rsidRPr="00AF3821">
        <w:rPr>
          <w:rFonts w:ascii="Arial" w:hAnsi="Arial" w:cs="Arial"/>
        </w:rPr>
        <w:t xml:space="preserve"> National Energy Regulator of South Africa (NERSA). </w:t>
      </w:r>
      <w:r w:rsidRPr="00AF3821">
        <w:rPr>
          <w:rFonts w:ascii="Arial" w:hAnsi="Arial" w:cs="Arial"/>
          <w:i/>
        </w:rPr>
        <w:t xml:space="preserve">Grid Connection Code for Renewable Power Plants Connected to the Electricity Transmission System or the Distribution System in South Africa. </w:t>
      </w:r>
      <w:r w:rsidRPr="00AF3821">
        <w:rPr>
          <w:rFonts w:ascii="Arial" w:hAnsi="Arial" w:cs="Arial"/>
        </w:rPr>
        <w:t>July 2014.</w:t>
      </w:r>
    </w:p>
  </w:footnote>
  <w:footnote w:id="4">
    <w:p w14:paraId="0535DF8F" w14:textId="0BB2E3B8" w:rsidR="00DF7ADE" w:rsidRPr="00AF3821" w:rsidRDefault="00DF7ADE" w:rsidP="00AF3821">
      <w:pPr>
        <w:pStyle w:val="FootnoteText"/>
        <w:rPr>
          <w:rFonts w:ascii="Arial" w:hAnsi="Arial" w:cs="Arial"/>
        </w:rPr>
      </w:pPr>
      <w:r w:rsidRPr="00AF3821">
        <w:rPr>
          <w:rStyle w:val="FootnoteReference"/>
          <w:rFonts w:ascii="Arial" w:hAnsi="Arial" w:cs="Arial"/>
        </w:rPr>
        <w:footnoteRef/>
      </w:r>
      <w:r w:rsidRPr="00AF3821">
        <w:rPr>
          <w:rFonts w:ascii="Arial" w:hAnsi="Arial" w:cs="Arial"/>
        </w:rPr>
        <w:t xml:space="preserve"> Zambia Energy Regulation Board (ERB). </w:t>
      </w:r>
      <w:r w:rsidRPr="00AF3821">
        <w:rPr>
          <w:rFonts w:ascii="Arial" w:hAnsi="Arial" w:cs="Arial"/>
          <w:i/>
        </w:rPr>
        <w:t xml:space="preserve">Zambia Renewable Feed-in Tariff (REFIT) Program </w:t>
      </w:r>
      <w:r>
        <w:rPr>
          <w:rFonts w:ascii="Arial" w:hAnsi="Arial" w:cs="Arial"/>
          <w:i/>
        </w:rPr>
        <w:t>–</w:t>
      </w:r>
      <w:r w:rsidRPr="00AF3821">
        <w:rPr>
          <w:rFonts w:ascii="Arial" w:hAnsi="Arial" w:cs="Arial"/>
          <w:i/>
        </w:rPr>
        <w:t xml:space="preserve"> </w:t>
      </w:r>
      <w:r>
        <w:rPr>
          <w:rFonts w:ascii="Arial" w:hAnsi="Arial" w:cs="Arial"/>
          <w:i/>
        </w:rPr>
        <w:t>Model Grid Connection Agreement</w:t>
      </w:r>
      <w:r w:rsidRPr="00AF3821">
        <w:rPr>
          <w:rFonts w:ascii="Arial" w:hAnsi="Arial" w:cs="Arial"/>
          <w:i/>
        </w:rPr>
        <w:t xml:space="preserve">. </w:t>
      </w:r>
      <w:r w:rsidRPr="00AF3821">
        <w:rPr>
          <w:rFonts w:ascii="Arial" w:hAnsi="Arial" w:cs="Arial"/>
        </w:rPr>
        <w:t>February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0F56" w14:textId="10647D98" w:rsidR="00DF7ADE" w:rsidRDefault="00DF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B926" w14:textId="7A32E20B" w:rsidR="00DF7ADE" w:rsidRDefault="00DF7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29BC" w14:textId="143D57F8" w:rsidR="00DF7ADE" w:rsidRDefault="00DF7ADE" w:rsidP="00D149E1">
    <w:pPr>
      <w:pStyle w:val="Header"/>
      <w:jc w:val="left"/>
    </w:pPr>
    <w:r>
      <w:rPr>
        <w:noProof/>
        <w:lang w:eastAsia="en-US"/>
      </w:rPr>
      <w:drawing>
        <wp:inline distT="0" distB="0" distL="0" distR="0" wp14:anchorId="0977B5AC" wp14:editId="50814753">
          <wp:extent cx="1760508" cy="33776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170" cy="346332"/>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39D9" w14:textId="3BA4A40A" w:rsidR="00DF7ADE" w:rsidRDefault="00DF7A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DE75" w14:textId="3635D99E" w:rsidR="00DF7ADE" w:rsidRDefault="00DF7A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3BE1" w14:textId="0D16B82F" w:rsidR="00DF7ADE" w:rsidRDefault="00DF7A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671F" w14:textId="19E1B8DB" w:rsidR="00DF7ADE" w:rsidRDefault="00DF7A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C4B0" w14:textId="037D613C" w:rsidR="00DF7ADE" w:rsidRPr="005F4827" w:rsidRDefault="00DF7ADE" w:rsidP="00FB5094">
    <w:pPr>
      <w:pStyle w:val="Header"/>
    </w:pPr>
    <w:r>
      <w:rPr>
        <w:noProof/>
        <w:lang w:eastAsia="en-US"/>
      </w:rPr>
      <mc:AlternateContent>
        <mc:Choice Requires="wps">
          <w:drawing>
            <wp:anchor distT="0" distB="0" distL="114300" distR="114300" simplePos="0" relativeHeight="251657728" behindDoc="0" locked="0" layoutInCell="1" allowOverlap="1" wp14:anchorId="07B098AB" wp14:editId="53AAC09F">
              <wp:simplePos x="0" y="0"/>
              <wp:positionH relativeFrom="column">
                <wp:posOffset>-895985</wp:posOffset>
              </wp:positionH>
              <wp:positionV relativeFrom="paragraph">
                <wp:posOffset>-457200</wp:posOffset>
              </wp:positionV>
              <wp:extent cx="7772400" cy="80835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8083550"/>
                      </a:xfrm>
                      <a:prstGeom prst="rect">
                        <a:avLst/>
                      </a:prstGeom>
                      <a:solidFill>
                        <a:schemeClr val="accent1"/>
                      </a:solidFill>
                      <a:ln>
                        <a:noFill/>
                      </a:ln>
                      <a:extLst/>
                    </wps:spPr>
                    <wps:txbx>
                      <w:txbxContent>
                        <w:p w14:paraId="6236709A" w14:textId="77777777" w:rsidR="00DF7ADE" w:rsidRDefault="00DF7ADE" w:rsidP="00FB5094"/>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098AB" id="_x0000_t202" coordsize="21600,21600" o:spt="202" path="m,l,21600r21600,l21600,xe">
              <v:stroke joinstyle="miter"/>
              <v:path gradientshapeok="t" o:connecttype="rect"/>
            </v:shapetype>
            <v:shape id="Text Box 1" o:spid="_x0000_s1028" type="#_x0000_t202" style="position:absolute;left:0;text-align:left;margin-left:-70.55pt;margin-top:-36pt;width:612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" fillcolor="#002776 [3204]" stroked="f">
              <v:textbox inset=",324pt">
                <w:txbxContent>
                  <w:p w14:paraId="6236709A" w14:textId="77777777" w:rsidR="006E7091" w:rsidRDefault="006E7091" w:rsidP="00FB5094"/>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BA76" w14:textId="4AEA4EE6" w:rsidR="00DF7ADE" w:rsidRDefault="00DF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A6DB48"/>
    <w:lvl w:ilvl="0">
      <w:start w:val="1"/>
      <w:numFmt w:val="bullet"/>
      <w:pStyle w:val="ListBullet"/>
      <w:lvlText w:val=""/>
      <w:lvlJc w:val="left"/>
      <w:pPr>
        <w:tabs>
          <w:tab w:val="num" w:pos="5670"/>
        </w:tabs>
        <w:ind w:left="5670" w:hanging="360"/>
      </w:pPr>
      <w:rPr>
        <w:rFonts w:ascii="Symbol" w:hAnsi="Symbol" w:hint="default"/>
      </w:rPr>
    </w:lvl>
  </w:abstractNum>
  <w:abstractNum w:abstractNumId="1" w15:restartNumberingAfterBreak="0">
    <w:nsid w:val="02664361"/>
    <w:multiLevelType w:val="hybridMultilevel"/>
    <w:tmpl w:val="467A2F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983E04"/>
    <w:multiLevelType w:val="hybridMultilevel"/>
    <w:tmpl w:val="E424C760"/>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24316"/>
    <w:multiLevelType w:val="hybridMultilevel"/>
    <w:tmpl w:val="C206D5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A93312"/>
    <w:multiLevelType w:val="hybridMultilevel"/>
    <w:tmpl w:val="044ADB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890ED1"/>
    <w:multiLevelType w:val="multilevel"/>
    <w:tmpl w:val="BA12B7DE"/>
    <w:lvl w:ilvl="0">
      <w:start w:val="9"/>
      <w:numFmt w:val="decimal"/>
      <w:lvlText w:val="%1"/>
      <w:lvlJc w:val="left"/>
      <w:pPr>
        <w:ind w:left="360" w:hanging="360"/>
      </w:pPr>
      <w:rPr>
        <w:rFonts w:hint="default"/>
      </w:rPr>
    </w:lvl>
    <w:lvl w:ilvl="1">
      <w:start w:val="2"/>
      <w:numFmt w:val="lowerLetter"/>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1601A2"/>
    <w:multiLevelType w:val="hybridMultilevel"/>
    <w:tmpl w:val="853024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201F30"/>
    <w:multiLevelType w:val="hybridMultilevel"/>
    <w:tmpl w:val="AF0AC1B0"/>
    <w:lvl w:ilvl="0" w:tplc="0409000F">
      <w:start w:val="1"/>
      <w:numFmt w:val="decimal"/>
      <w:lvlText w:val="%1."/>
      <w:lvlJc w:val="left"/>
      <w:pPr>
        <w:ind w:left="720" w:hanging="360"/>
      </w:pPr>
    </w:lvl>
    <w:lvl w:ilvl="1" w:tplc="E1E46464">
      <w:start w:val="1"/>
      <w:numFmt w:val="lowerLetter"/>
      <w:lvlText w:val="%2."/>
      <w:lvlJc w:val="left"/>
      <w:pPr>
        <w:ind w:left="1440" w:hanging="360"/>
      </w:pPr>
      <w:rPr>
        <w:rFonts w:ascii="Arial" w:eastAsia="Calibri" w:hAnsi="Arial" w:cs="Arial"/>
      </w:rPr>
    </w:lvl>
    <w:lvl w:ilvl="2" w:tplc="3E243F6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804FE"/>
    <w:multiLevelType w:val="hybridMultilevel"/>
    <w:tmpl w:val="6E1EEC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26703"/>
    <w:multiLevelType w:val="hybridMultilevel"/>
    <w:tmpl w:val="4552A8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A54B7"/>
    <w:multiLevelType w:val="hybridMultilevel"/>
    <w:tmpl w:val="8FB47BE8"/>
    <w:lvl w:ilvl="0" w:tplc="3376863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A225C3"/>
    <w:multiLevelType w:val="hybridMultilevel"/>
    <w:tmpl w:val="B2EA42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1665D3"/>
    <w:multiLevelType w:val="hybridMultilevel"/>
    <w:tmpl w:val="47084D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560099A"/>
    <w:multiLevelType w:val="hybridMultilevel"/>
    <w:tmpl w:val="062AFB1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392F44"/>
    <w:multiLevelType w:val="hybridMultilevel"/>
    <w:tmpl w:val="FEBAC75E"/>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5" w15:restartNumberingAfterBreak="0">
    <w:nsid w:val="30CC4472"/>
    <w:multiLevelType w:val="hybridMultilevel"/>
    <w:tmpl w:val="3A7C3B02"/>
    <w:lvl w:ilvl="0" w:tplc="04090019">
      <w:start w:val="1"/>
      <w:numFmt w:val="low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6" w15:restartNumberingAfterBreak="0">
    <w:nsid w:val="31BA5E83"/>
    <w:multiLevelType w:val="hybridMultilevel"/>
    <w:tmpl w:val="E6DC0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93446"/>
    <w:multiLevelType w:val="hybridMultilevel"/>
    <w:tmpl w:val="564C31B8"/>
    <w:lvl w:ilvl="0" w:tplc="F5D2FF5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891856"/>
    <w:multiLevelType w:val="hybridMultilevel"/>
    <w:tmpl w:val="43AC7E20"/>
    <w:lvl w:ilvl="0" w:tplc="04090019">
      <w:start w:val="1"/>
      <w:numFmt w:val="lowerLetter"/>
      <w:lvlText w:val="%1."/>
      <w:lvlJc w:val="left"/>
      <w:pPr>
        <w:ind w:left="720" w:hanging="360"/>
      </w:pPr>
    </w:lvl>
    <w:lvl w:ilvl="1" w:tplc="0A5473F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7454A"/>
    <w:multiLevelType w:val="hybridMultilevel"/>
    <w:tmpl w:val="E65AA7E0"/>
    <w:lvl w:ilvl="0" w:tplc="E4A647F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C2B03"/>
    <w:multiLevelType w:val="hybridMultilevel"/>
    <w:tmpl w:val="4358F2BE"/>
    <w:lvl w:ilvl="0" w:tplc="207A39AC">
      <w:start w:val="1"/>
      <w:numFmt w:val="bullet"/>
      <w:pStyle w:val="Bullet1"/>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AFD2B6C"/>
    <w:multiLevelType w:val="hybridMultilevel"/>
    <w:tmpl w:val="2E98EF18"/>
    <w:lvl w:ilvl="0" w:tplc="A97C77F8">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904F63"/>
    <w:multiLevelType w:val="hybridMultilevel"/>
    <w:tmpl w:val="B398633E"/>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DB21B0"/>
    <w:multiLevelType w:val="hybridMultilevel"/>
    <w:tmpl w:val="154691EA"/>
    <w:lvl w:ilvl="0" w:tplc="F872DA4C">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F597B2E"/>
    <w:multiLevelType w:val="hybridMultilevel"/>
    <w:tmpl w:val="D29E8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05741"/>
    <w:multiLevelType w:val="hybridMultilevel"/>
    <w:tmpl w:val="337C9C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1E70A6C"/>
    <w:multiLevelType w:val="hybridMultilevel"/>
    <w:tmpl w:val="107EECD6"/>
    <w:lvl w:ilvl="0" w:tplc="0409001B">
      <w:start w:val="1"/>
      <w:numFmt w:val="lowerRoman"/>
      <w:lvlText w:val="%1."/>
      <w:lvlJc w:val="right"/>
      <w:pPr>
        <w:ind w:left="189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42CA7410"/>
    <w:multiLevelType w:val="multilevel"/>
    <w:tmpl w:val="7606243A"/>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710"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2EE563B"/>
    <w:multiLevelType w:val="hybridMultilevel"/>
    <w:tmpl w:val="BD92347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156FCB"/>
    <w:multiLevelType w:val="multilevel"/>
    <w:tmpl w:val="B25282DA"/>
    <w:lvl w:ilvl="0">
      <w:start w:val="10"/>
      <w:numFmt w:val="decimal"/>
      <w:lvlText w:val="%1"/>
      <w:lvlJc w:val="left"/>
      <w:pPr>
        <w:ind w:left="420" w:hanging="420"/>
      </w:pPr>
      <w:rPr>
        <w:rFonts w:hint="default"/>
      </w:rPr>
    </w:lvl>
    <w:lvl w:ilvl="1">
      <w:start w:val="2"/>
      <w:numFmt w:val="lowerLetter"/>
      <w:lvlText w:val="%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91C7397"/>
    <w:multiLevelType w:val="hybridMultilevel"/>
    <w:tmpl w:val="695EC18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A5E490D"/>
    <w:multiLevelType w:val="hybridMultilevel"/>
    <w:tmpl w:val="5DBC670A"/>
    <w:lvl w:ilvl="0" w:tplc="3E243F68">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3E243F68">
      <w:start w:val="1"/>
      <w:numFmt w:val="lowerRoman"/>
      <w:lvlText w:val="(%3)"/>
      <w:lvlJc w:val="left"/>
      <w:pPr>
        <w:ind w:left="4140" w:hanging="18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DC84091"/>
    <w:multiLevelType w:val="hybridMultilevel"/>
    <w:tmpl w:val="8AECF164"/>
    <w:lvl w:ilvl="0" w:tplc="0409000F">
      <w:start w:val="1"/>
      <w:numFmt w:val="decimal"/>
      <w:lvlText w:val="%1."/>
      <w:lvlJc w:val="left"/>
      <w:pPr>
        <w:ind w:left="720" w:hanging="360"/>
      </w:pPr>
    </w:lvl>
    <w:lvl w:ilvl="1" w:tplc="E1E46464">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BE1C66"/>
    <w:multiLevelType w:val="hybridMultilevel"/>
    <w:tmpl w:val="7ADA5F7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F3A2AB6"/>
    <w:multiLevelType w:val="hybridMultilevel"/>
    <w:tmpl w:val="6058813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525E2207"/>
    <w:multiLevelType w:val="multilevel"/>
    <w:tmpl w:val="5D82B8AA"/>
    <w:lvl w:ilvl="0">
      <w:start w:val="6"/>
      <w:numFmt w:val="decimal"/>
      <w:lvlText w:val="%1"/>
      <w:lvlJc w:val="left"/>
      <w:pPr>
        <w:ind w:left="360" w:hanging="360"/>
      </w:pPr>
      <w:rPr>
        <w:rFonts w:eastAsia="Times New Roman"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6" w15:restartNumberingAfterBreak="0">
    <w:nsid w:val="534952B3"/>
    <w:multiLevelType w:val="hybridMultilevel"/>
    <w:tmpl w:val="D90AE62C"/>
    <w:lvl w:ilvl="0" w:tplc="B7DAC65E">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1D305B"/>
    <w:multiLevelType w:val="hybridMultilevel"/>
    <w:tmpl w:val="84FE650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46C02B4"/>
    <w:multiLevelType w:val="hybridMultilevel"/>
    <w:tmpl w:val="36524914"/>
    <w:lvl w:ilvl="0" w:tplc="09F8E9DA">
      <w:start w:val="1"/>
      <w:numFmt w:val="bullet"/>
      <w:pStyle w:val="Callout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8877C7"/>
    <w:multiLevelType w:val="hybridMultilevel"/>
    <w:tmpl w:val="A202AB9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9C2DA5"/>
    <w:multiLevelType w:val="hybridMultilevel"/>
    <w:tmpl w:val="83E0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8A571FF"/>
    <w:multiLevelType w:val="hybridMultilevel"/>
    <w:tmpl w:val="DCF418DC"/>
    <w:lvl w:ilvl="0" w:tplc="4880D4B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9376D89"/>
    <w:multiLevelType w:val="hybridMultilevel"/>
    <w:tmpl w:val="D6482FA4"/>
    <w:lvl w:ilvl="0" w:tplc="0409000F">
      <w:start w:val="1"/>
      <w:numFmt w:val="decimal"/>
      <w:lvlText w:val="%1."/>
      <w:lvlJc w:val="left"/>
      <w:pPr>
        <w:ind w:left="720" w:hanging="360"/>
      </w:pPr>
    </w:lvl>
    <w:lvl w:ilvl="1" w:tplc="E1E46464">
      <w:start w:val="1"/>
      <w:numFmt w:val="lowerLetter"/>
      <w:lvlText w:val="%2."/>
      <w:lvlJc w:val="left"/>
      <w:pPr>
        <w:ind w:left="1440" w:hanging="360"/>
      </w:pPr>
      <w:rPr>
        <w:rFonts w:ascii="Arial" w:eastAsia="Calibri" w:hAnsi="Arial" w:cs="Arial"/>
      </w:rPr>
    </w:lvl>
    <w:lvl w:ilvl="2" w:tplc="3E243F6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096EB7"/>
    <w:multiLevelType w:val="hybridMultilevel"/>
    <w:tmpl w:val="62CA677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E2204AC"/>
    <w:multiLevelType w:val="hybridMultilevel"/>
    <w:tmpl w:val="8CDA1E94"/>
    <w:lvl w:ilvl="0" w:tplc="67F0F22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E2A41E6"/>
    <w:multiLevelType w:val="hybridMultilevel"/>
    <w:tmpl w:val="AC328C6A"/>
    <w:lvl w:ilvl="0" w:tplc="37AE96CC">
      <w:start w:val="4"/>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365A65"/>
    <w:multiLevelType w:val="hybridMultilevel"/>
    <w:tmpl w:val="4DD0A3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AA304F"/>
    <w:multiLevelType w:val="hybridMultilevel"/>
    <w:tmpl w:val="2BD60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1D27B99"/>
    <w:multiLevelType w:val="multilevel"/>
    <w:tmpl w:val="0D8C3624"/>
    <w:lvl w:ilvl="0">
      <w:start w:val="7"/>
      <w:numFmt w:val="decimal"/>
      <w:lvlText w:val="%1"/>
      <w:lvlJc w:val="left"/>
      <w:pPr>
        <w:ind w:left="360" w:hanging="360"/>
      </w:pPr>
      <w:rPr>
        <w:rFonts w:hint="default"/>
        <w:b w:val="0"/>
      </w:rPr>
    </w:lvl>
    <w:lvl w:ilvl="1">
      <w:start w:val="5"/>
      <w:numFmt w:val="lowerLetter"/>
      <w:lvlText w:val="%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9" w15:restartNumberingAfterBreak="0">
    <w:nsid w:val="62150659"/>
    <w:multiLevelType w:val="hybridMultilevel"/>
    <w:tmpl w:val="6DEEA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326804"/>
    <w:multiLevelType w:val="hybridMultilevel"/>
    <w:tmpl w:val="1BEC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43780"/>
    <w:multiLevelType w:val="hybridMultilevel"/>
    <w:tmpl w:val="D08E792E"/>
    <w:lvl w:ilvl="0" w:tplc="91E8D78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1C1E24"/>
    <w:multiLevelType w:val="hybridMultilevel"/>
    <w:tmpl w:val="E670E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68A1484"/>
    <w:multiLevelType w:val="hybridMultilevel"/>
    <w:tmpl w:val="8BA841E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3E243F6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E104E4"/>
    <w:multiLevelType w:val="hybridMultilevel"/>
    <w:tmpl w:val="C28E5CA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3E243F6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D3463E"/>
    <w:multiLevelType w:val="hybridMultilevel"/>
    <w:tmpl w:val="EA5A178C"/>
    <w:lvl w:ilvl="0" w:tplc="660C3822">
      <w:start w:val="3"/>
      <w:numFmt w:val="lowerLetter"/>
      <w:lvlText w:val="%1."/>
      <w:lvlJc w:val="left"/>
      <w:pPr>
        <w:ind w:left="15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E44840"/>
    <w:multiLevelType w:val="hybridMultilevel"/>
    <w:tmpl w:val="13CE42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8FA7FD0"/>
    <w:multiLevelType w:val="hybridMultilevel"/>
    <w:tmpl w:val="60CC05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EAB722F"/>
    <w:multiLevelType w:val="hybridMultilevel"/>
    <w:tmpl w:val="A746D8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04A1864"/>
    <w:multiLevelType w:val="hybridMultilevel"/>
    <w:tmpl w:val="EDD24C66"/>
    <w:lvl w:ilvl="0" w:tplc="0409000F">
      <w:start w:val="1"/>
      <w:numFmt w:val="decimal"/>
      <w:lvlText w:val="%1."/>
      <w:lvlJc w:val="left"/>
      <w:pPr>
        <w:ind w:left="720" w:hanging="360"/>
      </w:pPr>
    </w:lvl>
    <w:lvl w:ilvl="1" w:tplc="E1E46464">
      <w:start w:val="1"/>
      <w:numFmt w:val="lowerLetter"/>
      <w:lvlText w:val="%2."/>
      <w:lvlJc w:val="left"/>
      <w:pPr>
        <w:ind w:left="1440" w:hanging="360"/>
      </w:pPr>
      <w:rPr>
        <w:rFonts w:ascii="Arial" w:eastAsia="Calibri" w:hAnsi="Arial" w:cs="Arial"/>
      </w:rPr>
    </w:lvl>
    <w:lvl w:ilvl="2" w:tplc="3E243F6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0136CD"/>
    <w:multiLevelType w:val="hybridMultilevel"/>
    <w:tmpl w:val="311E9E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7B7021"/>
    <w:multiLevelType w:val="hybridMultilevel"/>
    <w:tmpl w:val="F68A9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7485C67"/>
    <w:multiLevelType w:val="hybridMultilevel"/>
    <w:tmpl w:val="614ABC7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3E243F6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235E93"/>
    <w:multiLevelType w:val="multilevel"/>
    <w:tmpl w:val="94842EC2"/>
    <w:lvl w:ilvl="0">
      <w:start w:val="8"/>
      <w:numFmt w:val="decimal"/>
      <w:lvlText w:val="%1"/>
      <w:lvlJc w:val="left"/>
      <w:pPr>
        <w:ind w:left="360" w:hanging="360"/>
      </w:pPr>
      <w:rPr>
        <w:rFonts w:eastAsia="Times New Roman" w:hint="default"/>
        <w:b w:val="0"/>
      </w:rPr>
    </w:lvl>
    <w:lvl w:ilvl="1">
      <w:start w:val="1"/>
      <w:numFmt w:val="lowerLetter"/>
      <w:lvlText w:val="%2."/>
      <w:lvlJc w:val="left"/>
      <w:pPr>
        <w:ind w:left="1080" w:hanging="360"/>
      </w:pPr>
      <w:rPr>
        <w:rFonts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4680" w:hanging="108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480" w:hanging="144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64" w15:restartNumberingAfterBreak="0">
    <w:nsid w:val="7AF31562"/>
    <w:multiLevelType w:val="hybridMultilevel"/>
    <w:tmpl w:val="F8CA02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C912AAA"/>
    <w:multiLevelType w:val="hybridMultilevel"/>
    <w:tmpl w:val="F1282FA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CF47C2A"/>
    <w:multiLevelType w:val="hybridMultilevel"/>
    <w:tmpl w:val="6AC0C0E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324C0B"/>
    <w:multiLevelType w:val="multilevel"/>
    <w:tmpl w:val="5576FC26"/>
    <w:lvl w:ilvl="0">
      <w:start w:val="10"/>
      <w:numFmt w:val="decimal"/>
      <w:lvlText w:val="%1"/>
      <w:lvlJc w:val="left"/>
      <w:pPr>
        <w:ind w:left="420" w:hanging="420"/>
      </w:pPr>
      <w:rPr>
        <w:rFonts w:hint="default"/>
      </w:rPr>
    </w:lvl>
    <w:lvl w:ilvl="1">
      <w:start w:val="2"/>
      <w:numFmt w:val="lowerLetter"/>
      <w:lvlText w:val="%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F84335C"/>
    <w:multiLevelType w:val="hybridMultilevel"/>
    <w:tmpl w:val="00146494"/>
    <w:lvl w:ilvl="0" w:tplc="04090001">
      <w:start w:val="1"/>
      <w:numFmt w:val="bullet"/>
      <w:lvlText w:val=""/>
      <w:lvlJc w:val="left"/>
      <w:pPr>
        <w:ind w:left="720" w:hanging="360"/>
      </w:pPr>
      <w:rPr>
        <w:rFonts w:ascii="Symbol" w:hAnsi="Symbol" w:hint="default"/>
      </w:rPr>
    </w:lvl>
    <w:lvl w:ilvl="1" w:tplc="04090003">
      <w:start w:val="1"/>
      <w:numFmt w:val="bullet"/>
      <w:pStyle w:val="Bullet2"/>
      <w:lvlText w:val="o"/>
      <w:lvlJc w:val="left"/>
      <w:pPr>
        <w:ind w:left="1440" w:hanging="360"/>
      </w:pPr>
      <w:rPr>
        <w:rFonts w:ascii="Calibri" w:hAnsi="Calibri" w:hint="default"/>
        <w:sz w:val="18"/>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68"/>
  </w:num>
  <w:num w:numId="4">
    <w:abstractNumId w:val="38"/>
  </w:num>
  <w:num w:numId="5">
    <w:abstractNumId w:val="27"/>
  </w:num>
  <w:num w:numId="6">
    <w:abstractNumId w:val="16"/>
  </w:num>
  <w:num w:numId="7">
    <w:abstractNumId w:val="7"/>
  </w:num>
  <w:num w:numId="8">
    <w:abstractNumId w:val="63"/>
  </w:num>
  <w:num w:numId="9">
    <w:abstractNumId w:val="50"/>
  </w:num>
  <w:num w:numId="10">
    <w:abstractNumId w:val="32"/>
  </w:num>
  <w:num w:numId="11">
    <w:abstractNumId w:val="35"/>
  </w:num>
  <w:num w:numId="12">
    <w:abstractNumId w:val="18"/>
  </w:num>
  <w:num w:numId="13">
    <w:abstractNumId w:val="53"/>
  </w:num>
  <w:num w:numId="14">
    <w:abstractNumId w:val="3"/>
  </w:num>
  <w:num w:numId="15">
    <w:abstractNumId w:val="48"/>
  </w:num>
  <w:num w:numId="16">
    <w:abstractNumId w:val="19"/>
  </w:num>
  <w:num w:numId="17">
    <w:abstractNumId w:val="37"/>
  </w:num>
  <w:num w:numId="18">
    <w:abstractNumId w:val="54"/>
  </w:num>
  <w:num w:numId="19">
    <w:abstractNumId w:val="45"/>
  </w:num>
  <w:num w:numId="20">
    <w:abstractNumId w:val="13"/>
  </w:num>
  <w:num w:numId="21">
    <w:abstractNumId w:val="15"/>
  </w:num>
  <w:num w:numId="22">
    <w:abstractNumId w:val="61"/>
  </w:num>
  <w:num w:numId="23">
    <w:abstractNumId w:val="5"/>
  </w:num>
  <w:num w:numId="24">
    <w:abstractNumId w:val="22"/>
  </w:num>
  <w:num w:numId="25">
    <w:abstractNumId w:val="31"/>
  </w:num>
  <w:num w:numId="26">
    <w:abstractNumId w:val="55"/>
  </w:num>
  <w:num w:numId="27">
    <w:abstractNumId w:val="43"/>
  </w:num>
  <w:num w:numId="28">
    <w:abstractNumId w:val="67"/>
  </w:num>
  <w:num w:numId="29">
    <w:abstractNumId w:val="23"/>
  </w:num>
  <w:num w:numId="30">
    <w:abstractNumId w:val="59"/>
  </w:num>
  <w:num w:numId="31">
    <w:abstractNumId w:val="29"/>
  </w:num>
  <w:num w:numId="32">
    <w:abstractNumId w:val="21"/>
  </w:num>
  <w:num w:numId="33">
    <w:abstractNumId w:val="42"/>
  </w:num>
  <w:num w:numId="34">
    <w:abstractNumId w:val="66"/>
  </w:num>
  <w:num w:numId="35">
    <w:abstractNumId w:val="17"/>
  </w:num>
  <w:num w:numId="36">
    <w:abstractNumId w:val="60"/>
  </w:num>
  <w:num w:numId="37">
    <w:abstractNumId w:val="39"/>
  </w:num>
  <w:num w:numId="38">
    <w:abstractNumId w:val="36"/>
  </w:num>
  <w:num w:numId="39">
    <w:abstractNumId w:val="6"/>
  </w:num>
  <w:num w:numId="40">
    <w:abstractNumId w:val="8"/>
  </w:num>
  <w:num w:numId="41">
    <w:abstractNumId w:val="46"/>
  </w:num>
  <w:num w:numId="42">
    <w:abstractNumId w:val="47"/>
  </w:num>
  <w:num w:numId="43">
    <w:abstractNumId w:val="10"/>
  </w:num>
  <w:num w:numId="44">
    <w:abstractNumId w:val="28"/>
  </w:num>
  <w:num w:numId="45">
    <w:abstractNumId w:val="51"/>
  </w:num>
  <w:num w:numId="46">
    <w:abstractNumId w:val="57"/>
  </w:num>
  <w:num w:numId="47">
    <w:abstractNumId w:val="52"/>
  </w:num>
  <w:num w:numId="48">
    <w:abstractNumId w:val="62"/>
  </w:num>
  <w:num w:numId="49">
    <w:abstractNumId w:val="64"/>
  </w:num>
  <w:num w:numId="50">
    <w:abstractNumId w:val="12"/>
  </w:num>
  <w:num w:numId="51">
    <w:abstractNumId w:val="41"/>
  </w:num>
  <w:num w:numId="52">
    <w:abstractNumId w:val="26"/>
  </w:num>
  <w:num w:numId="53">
    <w:abstractNumId w:val="24"/>
  </w:num>
  <w:num w:numId="54">
    <w:abstractNumId w:val="33"/>
  </w:num>
  <w:num w:numId="55">
    <w:abstractNumId w:val="65"/>
  </w:num>
  <w:num w:numId="56">
    <w:abstractNumId w:val="14"/>
  </w:num>
  <w:num w:numId="57">
    <w:abstractNumId w:val="11"/>
  </w:num>
  <w:num w:numId="58">
    <w:abstractNumId w:val="49"/>
  </w:num>
  <w:num w:numId="59">
    <w:abstractNumId w:val="30"/>
  </w:num>
  <w:num w:numId="60">
    <w:abstractNumId w:val="34"/>
  </w:num>
  <w:num w:numId="61">
    <w:abstractNumId w:val="44"/>
  </w:num>
  <w:num w:numId="62">
    <w:abstractNumId w:val="58"/>
  </w:num>
  <w:num w:numId="63">
    <w:abstractNumId w:val="9"/>
  </w:num>
  <w:num w:numId="64">
    <w:abstractNumId w:val="25"/>
  </w:num>
  <w:num w:numId="65">
    <w:abstractNumId w:val="56"/>
  </w:num>
  <w:num w:numId="66">
    <w:abstractNumId w:val="4"/>
  </w:num>
  <w:num w:numId="67">
    <w:abstractNumId w:val="40"/>
  </w:num>
  <w:num w:numId="68">
    <w:abstractNumId w:val="2"/>
  </w:num>
  <w:num w:numId="6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C1"/>
    <w:rsid w:val="00000837"/>
    <w:rsid w:val="00000B77"/>
    <w:rsid w:val="000015B6"/>
    <w:rsid w:val="00001B1D"/>
    <w:rsid w:val="00001F37"/>
    <w:rsid w:val="000024E9"/>
    <w:rsid w:val="00002F30"/>
    <w:rsid w:val="00003D78"/>
    <w:rsid w:val="00007E42"/>
    <w:rsid w:val="00010AB6"/>
    <w:rsid w:val="00010D26"/>
    <w:rsid w:val="000114A0"/>
    <w:rsid w:val="00012552"/>
    <w:rsid w:val="00013182"/>
    <w:rsid w:val="0001385F"/>
    <w:rsid w:val="000144AF"/>
    <w:rsid w:val="00014F5C"/>
    <w:rsid w:val="00015196"/>
    <w:rsid w:val="0001537D"/>
    <w:rsid w:val="000163A3"/>
    <w:rsid w:val="000165F3"/>
    <w:rsid w:val="00016936"/>
    <w:rsid w:val="000172CA"/>
    <w:rsid w:val="000175C4"/>
    <w:rsid w:val="00020083"/>
    <w:rsid w:val="00020BA1"/>
    <w:rsid w:val="00020F2E"/>
    <w:rsid w:val="000212D8"/>
    <w:rsid w:val="00021B8D"/>
    <w:rsid w:val="00022272"/>
    <w:rsid w:val="000225BB"/>
    <w:rsid w:val="00022F97"/>
    <w:rsid w:val="0002305B"/>
    <w:rsid w:val="0002320F"/>
    <w:rsid w:val="00023DB9"/>
    <w:rsid w:val="00023E7E"/>
    <w:rsid w:val="00023F59"/>
    <w:rsid w:val="0002482C"/>
    <w:rsid w:val="00024C06"/>
    <w:rsid w:val="00024F84"/>
    <w:rsid w:val="00024F8C"/>
    <w:rsid w:val="00024FC5"/>
    <w:rsid w:val="00025D34"/>
    <w:rsid w:val="00026F21"/>
    <w:rsid w:val="00027ADF"/>
    <w:rsid w:val="00027CD5"/>
    <w:rsid w:val="00027CF8"/>
    <w:rsid w:val="00027F9A"/>
    <w:rsid w:val="00030AE1"/>
    <w:rsid w:val="00031823"/>
    <w:rsid w:val="000322E0"/>
    <w:rsid w:val="00033525"/>
    <w:rsid w:val="00033992"/>
    <w:rsid w:val="000344E3"/>
    <w:rsid w:val="000346FD"/>
    <w:rsid w:val="00035194"/>
    <w:rsid w:val="00035535"/>
    <w:rsid w:val="00035F8A"/>
    <w:rsid w:val="00036549"/>
    <w:rsid w:val="00036B06"/>
    <w:rsid w:val="000412CF"/>
    <w:rsid w:val="0004189A"/>
    <w:rsid w:val="00041C67"/>
    <w:rsid w:val="00041EC2"/>
    <w:rsid w:val="00042429"/>
    <w:rsid w:val="000424BD"/>
    <w:rsid w:val="0004255B"/>
    <w:rsid w:val="00042AA6"/>
    <w:rsid w:val="00042B13"/>
    <w:rsid w:val="00043679"/>
    <w:rsid w:val="00043836"/>
    <w:rsid w:val="00043D6B"/>
    <w:rsid w:val="00043E63"/>
    <w:rsid w:val="00044B88"/>
    <w:rsid w:val="0004507A"/>
    <w:rsid w:val="00045A59"/>
    <w:rsid w:val="00045F61"/>
    <w:rsid w:val="00046552"/>
    <w:rsid w:val="00046892"/>
    <w:rsid w:val="00046C36"/>
    <w:rsid w:val="00046DF7"/>
    <w:rsid w:val="00046ED5"/>
    <w:rsid w:val="00047049"/>
    <w:rsid w:val="000473AD"/>
    <w:rsid w:val="00047AAF"/>
    <w:rsid w:val="0005047D"/>
    <w:rsid w:val="000517A3"/>
    <w:rsid w:val="00051F98"/>
    <w:rsid w:val="00052112"/>
    <w:rsid w:val="00052118"/>
    <w:rsid w:val="00052AD9"/>
    <w:rsid w:val="00054E60"/>
    <w:rsid w:val="00055331"/>
    <w:rsid w:val="00055992"/>
    <w:rsid w:val="000566B2"/>
    <w:rsid w:val="0005681E"/>
    <w:rsid w:val="00056CA4"/>
    <w:rsid w:val="00056DB4"/>
    <w:rsid w:val="00061006"/>
    <w:rsid w:val="00061CC9"/>
    <w:rsid w:val="00061CEC"/>
    <w:rsid w:val="00063BA9"/>
    <w:rsid w:val="00064168"/>
    <w:rsid w:val="000646C5"/>
    <w:rsid w:val="0006471C"/>
    <w:rsid w:val="0006489A"/>
    <w:rsid w:val="00064F26"/>
    <w:rsid w:val="00065A63"/>
    <w:rsid w:val="00066A8A"/>
    <w:rsid w:val="00066B4C"/>
    <w:rsid w:val="00067918"/>
    <w:rsid w:val="00067EBA"/>
    <w:rsid w:val="00070185"/>
    <w:rsid w:val="00070BD6"/>
    <w:rsid w:val="0007130E"/>
    <w:rsid w:val="000713C8"/>
    <w:rsid w:val="0007166F"/>
    <w:rsid w:val="00071A8B"/>
    <w:rsid w:val="00071AD4"/>
    <w:rsid w:val="00071D66"/>
    <w:rsid w:val="00072096"/>
    <w:rsid w:val="000724FD"/>
    <w:rsid w:val="00072B7F"/>
    <w:rsid w:val="000735F5"/>
    <w:rsid w:val="00074A7C"/>
    <w:rsid w:val="0007552A"/>
    <w:rsid w:val="00075595"/>
    <w:rsid w:val="00075FDE"/>
    <w:rsid w:val="00076003"/>
    <w:rsid w:val="00077EDE"/>
    <w:rsid w:val="000807EA"/>
    <w:rsid w:val="0008102D"/>
    <w:rsid w:val="00081072"/>
    <w:rsid w:val="000818AC"/>
    <w:rsid w:val="00083772"/>
    <w:rsid w:val="0008382A"/>
    <w:rsid w:val="00083930"/>
    <w:rsid w:val="0008414B"/>
    <w:rsid w:val="00084384"/>
    <w:rsid w:val="00084C9E"/>
    <w:rsid w:val="0008523E"/>
    <w:rsid w:val="000857EA"/>
    <w:rsid w:val="00085D31"/>
    <w:rsid w:val="0008639B"/>
    <w:rsid w:val="000872DF"/>
    <w:rsid w:val="000878DC"/>
    <w:rsid w:val="00087C9D"/>
    <w:rsid w:val="00090401"/>
    <w:rsid w:val="000912B8"/>
    <w:rsid w:val="000921AA"/>
    <w:rsid w:val="00092285"/>
    <w:rsid w:val="00092C11"/>
    <w:rsid w:val="00093BFD"/>
    <w:rsid w:val="00094064"/>
    <w:rsid w:val="0009489D"/>
    <w:rsid w:val="000949DF"/>
    <w:rsid w:val="00094A17"/>
    <w:rsid w:val="00094DC9"/>
    <w:rsid w:val="00095796"/>
    <w:rsid w:val="00095DC1"/>
    <w:rsid w:val="0009665A"/>
    <w:rsid w:val="0009729E"/>
    <w:rsid w:val="00097458"/>
    <w:rsid w:val="0009773F"/>
    <w:rsid w:val="00097A02"/>
    <w:rsid w:val="00097A21"/>
    <w:rsid w:val="00097A40"/>
    <w:rsid w:val="000A01AA"/>
    <w:rsid w:val="000A0365"/>
    <w:rsid w:val="000A1FB2"/>
    <w:rsid w:val="000A2AC6"/>
    <w:rsid w:val="000A4026"/>
    <w:rsid w:val="000A41DE"/>
    <w:rsid w:val="000A4B39"/>
    <w:rsid w:val="000A4D39"/>
    <w:rsid w:val="000A516A"/>
    <w:rsid w:val="000A5A62"/>
    <w:rsid w:val="000A5AA6"/>
    <w:rsid w:val="000A5C19"/>
    <w:rsid w:val="000A6368"/>
    <w:rsid w:val="000A69A0"/>
    <w:rsid w:val="000A7536"/>
    <w:rsid w:val="000A75C6"/>
    <w:rsid w:val="000A7C5E"/>
    <w:rsid w:val="000B0BE3"/>
    <w:rsid w:val="000B0C03"/>
    <w:rsid w:val="000B1543"/>
    <w:rsid w:val="000B196E"/>
    <w:rsid w:val="000B2416"/>
    <w:rsid w:val="000B2EE4"/>
    <w:rsid w:val="000B32D1"/>
    <w:rsid w:val="000B33D4"/>
    <w:rsid w:val="000B371B"/>
    <w:rsid w:val="000B3D36"/>
    <w:rsid w:val="000B5893"/>
    <w:rsid w:val="000B5B5B"/>
    <w:rsid w:val="000B5C44"/>
    <w:rsid w:val="000B6BE1"/>
    <w:rsid w:val="000B6FEC"/>
    <w:rsid w:val="000B7AE2"/>
    <w:rsid w:val="000C101B"/>
    <w:rsid w:val="000C101D"/>
    <w:rsid w:val="000C10A1"/>
    <w:rsid w:val="000C229A"/>
    <w:rsid w:val="000C2362"/>
    <w:rsid w:val="000C272B"/>
    <w:rsid w:val="000C2A41"/>
    <w:rsid w:val="000C3916"/>
    <w:rsid w:val="000C42BF"/>
    <w:rsid w:val="000C4420"/>
    <w:rsid w:val="000C49B9"/>
    <w:rsid w:val="000C4A63"/>
    <w:rsid w:val="000C5880"/>
    <w:rsid w:val="000C630F"/>
    <w:rsid w:val="000C631C"/>
    <w:rsid w:val="000C7ED4"/>
    <w:rsid w:val="000D06BB"/>
    <w:rsid w:val="000D075F"/>
    <w:rsid w:val="000D096E"/>
    <w:rsid w:val="000D0EB8"/>
    <w:rsid w:val="000D1088"/>
    <w:rsid w:val="000D1E53"/>
    <w:rsid w:val="000D1E69"/>
    <w:rsid w:val="000D1FC3"/>
    <w:rsid w:val="000D2038"/>
    <w:rsid w:val="000D2897"/>
    <w:rsid w:val="000D2BE3"/>
    <w:rsid w:val="000D35B5"/>
    <w:rsid w:val="000D3E0C"/>
    <w:rsid w:val="000D44B3"/>
    <w:rsid w:val="000D506C"/>
    <w:rsid w:val="000D5382"/>
    <w:rsid w:val="000D6E77"/>
    <w:rsid w:val="000D7040"/>
    <w:rsid w:val="000D76D8"/>
    <w:rsid w:val="000D7BA8"/>
    <w:rsid w:val="000E22B2"/>
    <w:rsid w:val="000E3258"/>
    <w:rsid w:val="000E33EC"/>
    <w:rsid w:val="000E3793"/>
    <w:rsid w:val="000E4C02"/>
    <w:rsid w:val="000E5B79"/>
    <w:rsid w:val="000E5BAD"/>
    <w:rsid w:val="000E5EBC"/>
    <w:rsid w:val="000E6145"/>
    <w:rsid w:val="000E620B"/>
    <w:rsid w:val="000E6713"/>
    <w:rsid w:val="000E7AE2"/>
    <w:rsid w:val="000F01C7"/>
    <w:rsid w:val="000F022E"/>
    <w:rsid w:val="000F03E5"/>
    <w:rsid w:val="000F09AD"/>
    <w:rsid w:val="000F1793"/>
    <w:rsid w:val="000F18AF"/>
    <w:rsid w:val="000F1B13"/>
    <w:rsid w:val="000F1CFD"/>
    <w:rsid w:val="000F1ED7"/>
    <w:rsid w:val="000F21D9"/>
    <w:rsid w:val="000F2404"/>
    <w:rsid w:val="000F2B00"/>
    <w:rsid w:val="000F2C6F"/>
    <w:rsid w:val="000F2FF9"/>
    <w:rsid w:val="000F37E8"/>
    <w:rsid w:val="000F3F46"/>
    <w:rsid w:val="000F4528"/>
    <w:rsid w:val="000F45A9"/>
    <w:rsid w:val="000F4606"/>
    <w:rsid w:val="000F4819"/>
    <w:rsid w:val="000F4C0C"/>
    <w:rsid w:val="000F576F"/>
    <w:rsid w:val="000F5FBC"/>
    <w:rsid w:val="000F64AA"/>
    <w:rsid w:val="001019FB"/>
    <w:rsid w:val="00101E50"/>
    <w:rsid w:val="00101E74"/>
    <w:rsid w:val="00102C16"/>
    <w:rsid w:val="001039E5"/>
    <w:rsid w:val="00103DFF"/>
    <w:rsid w:val="00105171"/>
    <w:rsid w:val="001052A3"/>
    <w:rsid w:val="00105B98"/>
    <w:rsid w:val="00105DDD"/>
    <w:rsid w:val="001062A7"/>
    <w:rsid w:val="001063E3"/>
    <w:rsid w:val="001064A7"/>
    <w:rsid w:val="00106B05"/>
    <w:rsid w:val="0010725E"/>
    <w:rsid w:val="0010740C"/>
    <w:rsid w:val="00111702"/>
    <w:rsid w:val="00111A62"/>
    <w:rsid w:val="00111DE1"/>
    <w:rsid w:val="001123C6"/>
    <w:rsid w:val="00112A91"/>
    <w:rsid w:val="00113356"/>
    <w:rsid w:val="0011407D"/>
    <w:rsid w:val="001140FF"/>
    <w:rsid w:val="001147A0"/>
    <w:rsid w:val="00114B18"/>
    <w:rsid w:val="001156FC"/>
    <w:rsid w:val="00115831"/>
    <w:rsid w:val="001159B1"/>
    <w:rsid w:val="00116B72"/>
    <w:rsid w:val="00117320"/>
    <w:rsid w:val="00117728"/>
    <w:rsid w:val="00117B7D"/>
    <w:rsid w:val="0012074A"/>
    <w:rsid w:val="00121130"/>
    <w:rsid w:val="00121512"/>
    <w:rsid w:val="001231C8"/>
    <w:rsid w:val="001232D5"/>
    <w:rsid w:val="00123744"/>
    <w:rsid w:val="00123A56"/>
    <w:rsid w:val="00124578"/>
    <w:rsid w:val="001250F3"/>
    <w:rsid w:val="00125413"/>
    <w:rsid w:val="00125999"/>
    <w:rsid w:val="00125C4B"/>
    <w:rsid w:val="00125CB3"/>
    <w:rsid w:val="00125D28"/>
    <w:rsid w:val="00126290"/>
    <w:rsid w:val="0012688A"/>
    <w:rsid w:val="00126B45"/>
    <w:rsid w:val="00130623"/>
    <w:rsid w:val="0013169D"/>
    <w:rsid w:val="00131F67"/>
    <w:rsid w:val="00131F69"/>
    <w:rsid w:val="00132EA3"/>
    <w:rsid w:val="0013305D"/>
    <w:rsid w:val="00133DB1"/>
    <w:rsid w:val="00133FFA"/>
    <w:rsid w:val="00134024"/>
    <w:rsid w:val="001340C3"/>
    <w:rsid w:val="00134C86"/>
    <w:rsid w:val="0013550F"/>
    <w:rsid w:val="00135640"/>
    <w:rsid w:val="001359EF"/>
    <w:rsid w:val="00135E22"/>
    <w:rsid w:val="001375FC"/>
    <w:rsid w:val="00137DBD"/>
    <w:rsid w:val="00140664"/>
    <w:rsid w:val="00140670"/>
    <w:rsid w:val="0014075E"/>
    <w:rsid w:val="00140F37"/>
    <w:rsid w:val="0014111D"/>
    <w:rsid w:val="00142241"/>
    <w:rsid w:val="00143A2C"/>
    <w:rsid w:val="00143FB6"/>
    <w:rsid w:val="001440A8"/>
    <w:rsid w:val="0014439B"/>
    <w:rsid w:val="00145051"/>
    <w:rsid w:val="00145824"/>
    <w:rsid w:val="00145A60"/>
    <w:rsid w:val="00146FC9"/>
    <w:rsid w:val="00147789"/>
    <w:rsid w:val="001478A5"/>
    <w:rsid w:val="00147A18"/>
    <w:rsid w:val="001507C9"/>
    <w:rsid w:val="0015120C"/>
    <w:rsid w:val="00151FF1"/>
    <w:rsid w:val="00152390"/>
    <w:rsid w:val="001529F3"/>
    <w:rsid w:val="00152F6F"/>
    <w:rsid w:val="001535CC"/>
    <w:rsid w:val="001537E7"/>
    <w:rsid w:val="00153A90"/>
    <w:rsid w:val="00153CB4"/>
    <w:rsid w:val="00154D9B"/>
    <w:rsid w:val="00154F80"/>
    <w:rsid w:val="001550E5"/>
    <w:rsid w:val="00155162"/>
    <w:rsid w:val="00155639"/>
    <w:rsid w:val="00155784"/>
    <w:rsid w:val="00155EAE"/>
    <w:rsid w:val="001562B4"/>
    <w:rsid w:val="00156981"/>
    <w:rsid w:val="00156B23"/>
    <w:rsid w:val="001575CF"/>
    <w:rsid w:val="00160DB0"/>
    <w:rsid w:val="00161A61"/>
    <w:rsid w:val="00161B0D"/>
    <w:rsid w:val="001638BF"/>
    <w:rsid w:val="001638EF"/>
    <w:rsid w:val="00163D48"/>
    <w:rsid w:val="00164D29"/>
    <w:rsid w:val="00164F92"/>
    <w:rsid w:val="001650AF"/>
    <w:rsid w:val="00165385"/>
    <w:rsid w:val="00167853"/>
    <w:rsid w:val="00167CEA"/>
    <w:rsid w:val="00167E6F"/>
    <w:rsid w:val="00167EDE"/>
    <w:rsid w:val="0017073A"/>
    <w:rsid w:val="00170DBB"/>
    <w:rsid w:val="00173710"/>
    <w:rsid w:val="00173B3B"/>
    <w:rsid w:val="00173F69"/>
    <w:rsid w:val="00174273"/>
    <w:rsid w:val="001745CD"/>
    <w:rsid w:val="00174B3D"/>
    <w:rsid w:val="0017542B"/>
    <w:rsid w:val="001756CC"/>
    <w:rsid w:val="001763B6"/>
    <w:rsid w:val="00176FD1"/>
    <w:rsid w:val="0017753A"/>
    <w:rsid w:val="0018035B"/>
    <w:rsid w:val="0018054E"/>
    <w:rsid w:val="001817C2"/>
    <w:rsid w:val="00181BE0"/>
    <w:rsid w:val="00182316"/>
    <w:rsid w:val="00182317"/>
    <w:rsid w:val="001828B7"/>
    <w:rsid w:val="00182B41"/>
    <w:rsid w:val="00182BDD"/>
    <w:rsid w:val="00182CC0"/>
    <w:rsid w:val="00183C68"/>
    <w:rsid w:val="0018459E"/>
    <w:rsid w:val="00184D53"/>
    <w:rsid w:val="00184FCC"/>
    <w:rsid w:val="001857FB"/>
    <w:rsid w:val="00185FE9"/>
    <w:rsid w:val="00186128"/>
    <w:rsid w:val="001868E9"/>
    <w:rsid w:val="00186B7E"/>
    <w:rsid w:val="00187CD4"/>
    <w:rsid w:val="001905E2"/>
    <w:rsid w:val="0019092D"/>
    <w:rsid w:val="001909FE"/>
    <w:rsid w:val="00191832"/>
    <w:rsid w:val="0019183A"/>
    <w:rsid w:val="00193145"/>
    <w:rsid w:val="001937D8"/>
    <w:rsid w:val="00193C78"/>
    <w:rsid w:val="00195722"/>
    <w:rsid w:val="00195EE7"/>
    <w:rsid w:val="00196625"/>
    <w:rsid w:val="00196A02"/>
    <w:rsid w:val="0019774A"/>
    <w:rsid w:val="00197807"/>
    <w:rsid w:val="00197870"/>
    <w:rsid w:val="001979D8"/>
    <w:rsid w:val="001A0ADB"/>
    <w:rsid w:val="001A0D6E"/>
    <w:rsid w:val="001A10BE"/>
    <w:rsid w:val="001A1E92"/>
    <w:rsid w:val="001A2257"/>
    <w:rsid w:val="001A2754"/>
    <w:rsid w:val="001A2FC5"/>
    <w:rsid w:val="001A3CE8"/>
    <w:rsid w:val="001A44D0"/>
    <w:rsid w:val="001A4A87"/>
    <w:rsid w:val="001A5DCC"/>
    <w:rsid w:val="001A6350"/>
    <w:rsid w:val="001A7071"/>
    <w:rsid w:val="001B0C1B"/>
    <w:rsid w:val="001B0EA4"/>
    <w:rsid w:val="001B18A9"/>
    <w:rsid w:val="001B2608"/>
    <w:rsid w:val="001B32F9"/>
    <w:rsid w:val="001B34A6"/>
    <w:rsid w:val="001B440B"/>
    <w:rsid w:val="001B440F"/>
    <w:rsid w:val="001B4484"/>
    <w:rsid w:val="001B463F"/>
    <w:rsid w:val="001B469F"/>
    <w:rsid w:val="001B51EE"/>
    <w:rsid w:val="001B53D8"/>
    <w:rsid w:val="001B540C"/>
    <w:rsid w:val="001B5CB9"/>
    <w:rsid w:val="001B5FE4"/>
    <w:rsid w:val="001B6AF6"/>
    <w:rsid w:val="001B6CAD"/>
    <w:rsid w:val="001B7A1D"/>
    <w:rsid w:val="001B7C11"/>
    <w:rsid w:val="001C016A"/>
    <w:rsid w:val="001C0B9B"/>
    <w:rsid w:val="001C13B1"/>
    <w:rsid w:val="001C17C7"/>
    <w:rsid w:val="001C1816"/>
    <w:rsid w:val="001C1B3D"/>
    <w:rsid w:val="001C2451"/>
    <w:rsid w:val="001C34D2"/>
    <w:rsid w:val="001C391C"/>
    <w:rsid w:val="001C4AB4"/>
    <w:rsid w:val="001C4ADF"/>
    <w:rsid w:val="001C52C3"/>
    <w:rsid w:val="001C54E8"/>
    <w:rsid w:val="001C56C5"/>
    <w:rsid w:val="001C5B58"/>
    <w:rsid w:val="001C5B63"/>
    <w:rsid w:val="001C7702"/>
    <w:rsid w:val="001D052F"/>
    <w:rsid w:val="001D0584"/>
    <w:rsid w:val="001D0654"/>
    <w:rsid w:val="001D1351"/>
    <w:rsid w:val="001D1399"/>
    <w:rsid w:val="001D142B"/>
    <w:rsid w:val="001D14D2"/>
    <w:rsid w:val="001D14EC"/>
    <w:rsid w:val="001D1906"/>
    <w:rsid w:val="001D23BA"/>
    <w:rsid w:val="001D2492"/>
    <w:rsid w:val="001D2B4A"/>
    <w:rsid w:val="001D2B55"/>
    <w:rsid w:val="001D330E"/>
    <w:rsid w:val="001D334D"/>
    <w:rsid w:val="001D37D0"/>
    <w:rsid w:val="001D3D1B"/>
    <w:rsid w:val="001D4A6D"/>
    <w:rsid w:val="001D4D14"/>
    <w:rsid w:val="001D4E35"/>
    <w:rsid w:val="001D5371"/>
    <w:rsid w:val="001D5C0C"/>
    <w:rsid w:val="001D5FAF"/>
    <w:rsid w:val="001D5FFF"/>
    <w:rsid w:val="001D6A12"/>
    <w:rsid w:val="001D6AA0"/>
    <w:rsid w:val="001D7A85"/>
    <w:rsid w:val="001E0F98"/>
    <w:rsid w:val="001E13D2"/>
    <w:rsid w:val="001E210B"/>
    <w:rsid w:val="001E2561"/>
    <w:rsid w:val="001E27AD"/>
    <w:rsid w:val="001E2F41"/>
    <w:rsid w:val="001E3061"/>
    <w:rsid w:val="001E4239"/>
    <w:rsid w:val="001E56E8"/>
    <w:rsid w:val="001E5A27"/>
    <w:rsid w:val="001E6720"/>
    <w:rsid w:val="001E7A43"/>
    <w:rsid w:val="001F0E6D"/>
    <w:rsid w:val="001F10C3"/>
    <w:rsid w:val="001F1473"/>
    <w:rsid w:val="001F2E1F"/>
    <w:rsid w:val="001F2FED"/>
    <w:rsid w:val="001F31A9"/>
    <w:rsid w:val="001F31F8"/>
    <w:rsid w:val="001F36D6"/>
    <w:rsid w:val="001F3BFF"/>
    <w:rsid w:val="001F4F39"/>
    <w:rsid w:val="001F5522"/>
    <w:rsid w:val="001F5B08"/>
    <w:rsid w:val="001F7134"/>
    <w:rsid w:val="001F78BB"/>
    <w:rsid w:val="001F7D2C"/>
    <w:rsid w:val="001F7D3E"/>
    <w:rsid w:val="001F7FF2"/>
    <w:rsid w:val="002001EE"/>
    <w:rsid w:val="00200E94"/>
    <w:rsid w:val="002011BD"/>
    <w:rsid w:val="00201D38"/>
    <w:rsid w:val="0020207D"/>
    <w:rsid w:val="002024E7"/>
    <w:rsid w:val="00202A3E"/>
    <w:rsid w:val="00202C42"/>
    <w:rsid w:val="002032C2"/>
    <w:rsid w:val="00203D6F"/>
    <w:rsid w:val="00203DEE"/>
    <w:rsid w:val="00203EE0"/>
    <w:rsid w:val="00203F07"/>
    <w:rsid w:val="00203FBE"/>
    <w:rsid w:val="0020488B"/>
    <w:rsid w:val="0020491A"/>
    <w:rsid w:val="00204A49"/>
    <w:rsid w:val="002055F4"/>
    <w:rsid w:val="002061CF"/>
    <w:rsid w:val="002067EC"/>
    <w:rsid w:val="00206879"/>
    <w:rsid w:val="00206BCB"/>
    <w:rsid w:val="00206CF1"/>
    <w:rsid w:val="00206E74"/>
    <w:rsid w:val="002075C4"/>
    <w:rsid w:val="00207A8D"/>
    <w:rsid w:val="00210253"/>
    <w:rsid w:val="00210718"/>
    <w:rsid w:val="002108BA"/>
    <w:rsid w:val="00210AE1"/>
    <w:rsid w:val="00211D82"/>
    <w:rsid w:val="002131F4"/>
    <w:rsid w:val="00213EE7"/>
    <w:rsid w:val="0021541D"/>
    <w:rsid w:val="002154BC"/>
    <w:rsid w:val="00215CCB"/>
    <w:rsid w:val="00215E54"/>
    <w:rsid w:val="00215F33"/>
    <w:rsid w:val="0021625F"/>
    <w:rsid w:val="002178A1"/>
    <w:rsid w:val="00217CDB"/>
    <w:rsid w:val="002200FA"/>
    <w:rsid w:val="00220A9D"/>
    <w:rsid w:val="002211F6"/>
    <w:rsid w:val="00221272"/>
    <w:rsid w:val="00221A63"/>
    <w:rsid w:val="0022202A"/>
    <w:rsid w:val="00222524"/>
    <w:rsid w:val="00222D37"/>
    <w:rsid w:val="00223380"/>
    <w:rsid w:val="00223395"/>
    <w:rsid w:val="00223DB4"/>
    <w:rsid w:val="00224157"/>
    <w:rsid w:val="00224AB3"/>
    <w:rsid w:val="0022504E"/>
    <w:rsid w:val="00226A5D"/>
    <w:rsid w:val="00226C9E"/>
    <w:rsid w:val="00227611"/>
    <w:rsid w:val="00227984"/>
    <w:rsid w:val="00227ADD"/>
    <w:rsid w:val="00227CA8"/>
    <w:rsid w:val="00230510"/>
    <w:rsid w:val="00230878"/>
    <w:rsid w:val="00230DBB"/>
    <w:rsid w:val="002315D4"/>
    <w:rsid w:val="002322F5"/>
    <w:rsid w:val="002342F6"/>
    <w:rsid w:val="002349B2"/>
    <w:rsid w:val="00236081"/>
    <w:rsid w:val="002364BF"/>
    <w:rsid w:val="002366B7"/>
    <w:rsid w:val="00237351"/>
    <w:rsid w:val="0023739C"/>
    <w:rsid w:val="002377A5"/>
    <w:rsid w:val="00240965"/>
    <w:rsid w:val="00240C9B"/>
    <w:rsid w:val="00241601"/>
    <w:rsid w:val="00241797"/>
    <w:rsid w:val="00241B87"/>
    <w:rsid w:val="00241E29"/>
    <w:rsid w:val="002429AC"/>
    <w:rsid w:val="00242D7A"/>
    <w:rsid w:val="00242F4B"/>
    <w:rsid w:val="00244BED"/>
    <w:rsid w:val="00244E27"/>
    <w:rsid w:val="0024547F"/>
    <w:rsid w:val="002456AE"/>
    <w:rsid w:val="00245AD8"/>
    <w:rsid w:val="00246305"/>
    <w:rsid w:val="00247255"/>
    <w:rsid w:val="00247D9F"/>
    <w:rsid w:val="00250775"/>
    <w:rsid w:val="00250B04"/>
    <w:rsid w:val="00252B39"/>
    <w:rsid w:val="00252C15"/>
    <w:rsid w:val="00252C76"/>
    <w:rsid w:val="00252F4F"/>
    <w:rsid w:val="002534C8"/>
    <w:rsid w:val="002541F7"/>
    <w:rsid w:val="002556B8"/>
    <w:rsid w:val="00257867"/>
    <w:rsid w:val="00257B27"/>
    <w:rsid w:val="00260C86"/>
    <w:rsid w:val="0026102B"/>
    <w:rsid w:val="002614D1"/>
    <w:rsid w:val="00263350"/>
    <w:rsid w:val="002639B4"/>
    <w:rsid w:val="00263A6B"/>
    <w:rsid w:val="00264DAE"/>
    <w:rsid w:val="0026571B"/>
    <w:rsid w:val="00265BB9"/>
    <w:rsid w:val="00266AA8"/>
    <w:rsid w:val="00267259"/>
    <w:rsid w:val="00270588"/>
    <w:rsid w:val="00270A2B"/>
    <w:rsid w:val="00270D98"/>
    <w:rsid w:val="002713EE"/>
    <w:rsid w:val="00271A02"/>
    <w:rsid w:val="002734B5"/>
    <w:rsid w:val="002739F0"/>
    <w:rsid w:val="00273A32"/>
    <w:rsid w:val="0027437C"/>
    <w:rsid w:val="0027445E"/>
    <w:rsid w:val="00275F15"/>
    <w:rsid w:val="002760F1"/>
    <w:rsid w:val="0027637E"/>
    <w:rsid w:val="00276818"/>
    <w:rsid w:val="00280522"/>
    <w:rsid w:val="00280ADE"/>
    <w:rsid w:val="00280BA7"/>
    <w:rsid w:val="00280C6B"/>
    <w:rsid w:val="002828E7"/>
    <w:rsid w:val="00282BEB"/>
    <w:rsid w:val="00283089"/>
    <w:rsid w:val="002832EF"/>
    <w:rsid w:val="002833D9"/>
    <w:rsid w:val="002840A6"/>
    <w:rsid w:val="0028460E"/>
    <w:rsid w:val="00284637"/>
    <w:rsid w:val="002853CA"/>
    <w:rsid w:val="00285A6B"/>
    <w:rsid w:val="00285C58"/>
    <w:rsid w:val="00285FE3"/>
    <w:rsid w:val="002861E7"/>
    <w:rsid w:val="00286B9D"/>
    <w:rsid w:val="00287331"/>
    <w:rsid w:val="002879A7"/>
    <w:rsid w:val="00287ABB"/>
    <w:rsid w:val="00287C35"/>
    <w:rsid w:val="0029006F"/>
    <w:rsid w:val="00291AA1"/>
    <w:rsid w:val="00292009"/>
    <w:rsid w:val="00294000"/>
    <w:rsid w:val="002949B4"/>
    <w:rsid w:val="00295594"/>
    <w:rsid w:val="00295704"/>
    <w:rsid w:val="00295AC9"/>
    <w:rsid w:val="00295B84"/>
    <w:rsid w:val="00295C35"/>
    <w:rsid w:val="00295C93"/>
    <w:rsid w:val="00295E08"/>
    <w:rsid w:val="0029625F"/>
    <w:rsid w:val="0029648B"/>
    <w:rsid w:val="00296614"/>
    <w:rsid w:val="00296E79"/>
    <w:rsid w:val="00297312"/>
    <w:rsid w:val="002A2205"/>
    <w:rsid w:val="002A22A5"/>
    <w:rsid w:val="002A2934"/>
    <w:rsid w:val="002A322B"/>
    <w:rsid w:val="002A3758"/>
    <w:rsid w:val="002A37F9"/>
    <w:rsid w:val="002A4863"/>
    <w:rsid w:val="002A4ADD"/>
    <w:rsid w:val="002A590D"/>
    <w:rsid w:val="002A5E91"/>
    <w:rsid w:val="002A6146"/>
    <w:rsid w:val="002A6232"/>
    <w:rsid w:val="002A6382"/>
    <w:rsid w:val="002A66DD"/>
    <w:rsid w:val="002A6EE6"/>
    <w:rsid w:val="002A7569"/>
    <w:rsid w:val="002A7BB4"/>
    <w:rsid w:val="002A7BE9"/>
    <w:rsid w:val="002B00BA"/>
    <w:rsid w:val="002B012C"/>
    <w:rsid w:val="002B149F"/>
    <w:rsid w:val="002B17EE"/>
    <w:rsid w:val="002B2F9F"/>
    <w:rsid w:val="002B3475"/>
    <w:rsid w:val="002B3A40"/>
    <w:rsid w:val="002B4682"/>
    <w:rsid w:val="002B4AB7"/>
    <w:rsid w:val="002B5909"/>
    <w:rsid w:val="002B6956"/>
    <w:rsid w:val="002B7E1B"/>
    <w:rsid w:val="002B7EF5"/>
    <w:rsid w:val="002C0DBA"/>
    <w:rsid w:val="002C25ED"/>
    <w:rsid w:val="002C3071"/>
    <w:rsid w:val="002C34A0"/>
    <w:rsid w:val="002C3E00"/>
    <w:rsid w:val="002C454F"/>
    <w:rsid w:val="002C4E91"/>
    <w:rsid w:val="002C4EBC"/>
    <w:rsid w:val="002C4FF9"/>
    <w:rsid w:val="002C58EB"/>
    <w:rsid w:val="002C68D9"/>
    <w:rsid w:val="002C6D5E"/>
    <w:rsid w:val="002C71DD"/>
    <w:rsid w:val="002C7915"/>
    <w:rsid w:val="002C7EDA"/>
    <w:rsid w:val="002D02B0"/>
    <w:rsid w:val="002D05C9"/>
    <w:rsid w:val="002D0A0B"/>
    <w:rsid w:val="002D0A73"/>
    <w:rsid w:val="002D0B2F"/>
    <w:rsid w:val="002D0E8C"/>
    <w:rsid w:val="002D102E"/>
    <w:rsid w:val="002D11D9"/>
    <w:rsid w:val="002D1F2C"/>
    <w:rsid w:val="002D2641"/>
    <w:rsid w:val="002D2B0D"/>
    <w:rsid w:val="002D2D20"/>
    <w:rsid w:val="002D3850"/>
    <w:rsid w:val="002D4237"/>
    <w:rsid w:val="002D6405"/>
    <w:rsid w:val="002D700B"/>
    <w:rsid w:val="002D70FD"/>
    <w:rsid w:val="002D71BB"/>
    <w:rsid w:val="002D75A2"/>
    <w:rsid w:val="002D7D2E"/>
    <w:rsid w:val="002E1002"/>
    <w:rsid w:val="002E12C9"/>
    <w:rsid w:val="002E158F"/>
    <w:rsid w:val="002E199F"/>
    <w:rsid w:val="002E1B57"/>
    <w:rsid w:val="002E1C2F"/>
    <w:rsid w:val="002E1D6A"/>
    <w:rsid w:val="002E2C5B"/>
    <w:rsid w:val="002E319E"/>
    <w:rsid w:val="002E35B7"/>
    <w:rsid w:val="002E36C3"/>
    <w:rsid w:val="002E3E58"/>
    <w:rsid w:val="002E5AAD"/>
    <w:rsid w:val="002E609A"/>
    <w:rsid w:val="002E6D4B"/>
    <w:rsid w:val="002E70F2"/>
    <w:rsid w:val="002F0834"/>
    <w:rsid w:val="002F1188"/>
    <w:rsid w:val="002F15DD"/>
    <w:rsid w:val="002F1935"/>
    <w:rsid w:val="002F1B66"/>
    <w:rsid w:val="002F2AFB"/>
    <w:rsid w:val="002F36D0"/>
    <w:rsid w:val="002F54D3"/>
    <w:rsid w:val="002F69E4"/>
    <w:rsid w:val="002F772E"/>
    <w:rsid w:val="002F7FC5"/>
    <w:rsid w:val="003000CC"/>
    <w:rsid w:val="003006F8"/>
    <w:rsid w:val="00301AB1"/>
    <w:rsid w:val="00301FA6"/>
    <w:rsid w:val="00302220"/>
    <w:rsid w:val="0030286F"/>
    <w:rsid w:val="00303395"/>
    <w:rsid w:val="003036AF"/>
    <w:rsid w:val="0030380A"/>
    <w:rsid w:val="00303844"/>
    <w:rsid w:val="00303E7C"/>
    <w:rsid w:val="003045BF"/>
    <w:rsid w:val="00304667"/>
    <w:rsid w:val="00304897"/>
    <w:rsid w:val="00304C6C"/>
    <w:rsid w:val="00304D60"/>
    <w:rsid w:val="003059F0"/>
    <w:rsid w:val="00305FFF"/>
    <w:rsid w:val="0030633F"/>
    <w:rsid w:val="00306A53"/>
    <w:rsid w:val="003079FB"/>
    <w:rsid w:val="00307AF1"/>
    <w:rsid w:val="003100BC"/>
    <w:rsid w:val="00310F5C"/>
    <w:rsid w:val="0031147E"/>
    <w:rsid w:val="00312C46"/>
    <w:rsid w:val="003139EB"/>
    <w:rsid w:val="00313DA1"/>
    <w:rsid w:val="00314142"/>
    <w:rsid w:val="00314CAB"/>
    <w:rsid w:val="003152F4"/>
    <w:rsid w:val="0031555F"/>
    <w:rsid w:val="003159DC"/>
    <w:rsid w:val="00315E55"/>
    <w:rsid w:val="00316E31"/>
    <w:rsid w:val="00316E77"/>
    <w:rsid w:val="00316EA9"/>
    <w:rsid w:val="00317143"/>
    <w:rsid w:val="00317A5B"/>
    <w:rsid w:val="00317C6D"/>
    <w:rsid w:val="00317F37"/>
    <w:rsid w:val="003204A1"/>
    <w:rsid w:val="00320FB4"/>
    <w:rsid w:val="00321959"/>
    <w:rsid w:val="003219DE"/>
    <w:rsid w:val="0032206A"/>
    <w:rsid w:val="0032248E"/>
    <w:rsid w:val="00322AE2"/>
    <w:rsid w:val="00323437"/>
    <w:rsid w:val="00324847"/>
    <w:rsid w:val="00325188"/>
    <w:rsid w:val="0032538D"/>
    <w:rsid w:val="003255C3"/>
    <w:rsid w:val="00326092"/>
    <w:rsid w:val="00326642"/>
    <w:rsid w:val="003266C6"/>
    <w:rsid w:val="00327267"/>
    <w:rsid w:val="003276AF"/>
    <w:rsid w:val="0033010D"/>
    <w:rsid w:val="003304AF"/>
    <w:rsid w:val="00330C5E"/>
    <w:rsid w:val="003313EF"/>
    <w:rsid w:val="00331578"/>
    <w:rsid w:val="003317B4"/>
    <w:rsid w:val="0033327D"/>
    <w:rsid w:val="00333794"/>
    <w:rsid w:val="00333BC2"/>
    <w:rsid w:val="00334563"/>
    <w:rsid w:val="00335078"/>
    <w:rsid w:val="003358F8"/>
    <w:rsid w:val="00335DA4"/>
    <w:rsid w:val="0033745A"/>
    <w:rsid w:val="00337A16"/>
    <w:rsid w:val="00337FAC"/>
    <w:rsid w:val="003407A2"/>
    <w:rsid w:val="003410DF"/>
    <w:rsid w:val="00341770"/>
    <w:rsid w:val="00342349"/>
    <w:rsid w:val="0034247F"/>
    <w:rsid w:val="003430A0"/>
    <w:rsid w:val="003449BE"/>
    <w:rsid w:val="00345546"/>
    <w:rsid w:val="00345C9E"/>
    <w:rsid w:val="00347961"/>
    <w:rsid w:val="00350ADD"/>
    <w:rsid w:val="00350CCF"/>
    <w:rsid w:val="003515A6"/>
    <w:rsid w:val="0035164D"/>
    <w:rsid w:val="00351BD6"/>
    <w:rsid w:val="003523C0"/>
    <w:rsid w:val="00352B67"/>
    <w:rsid w:val="00352F70"/>
    <w:rsid w:val="00353948"/>
    <w:rsid w:val="003539A8"/>
    <w:rsid w:val="00354172"/>
    <w:rsid w:val="003541D4"/>
    <w:rsid w:val="0035435E"/>
    <w:rsid w:val="00354892"/>
    <w:rsid w:val="00354D85"/>
    <w:rsid w:val="003552EF"/>
    <w:rsid w:val="003553D5"/>
    <w:rsid w:val="003557E0"/>
    <w:rsid w:val="0035590B"/>
    <w:rsid w:val="003568D8"/>
    <w:rsid w:val="00357318"/>
    <w:rsid w:val="0035741A"/>
    <w:rsid w:val="00357E06"/>
    <w:rsid w:val="0036096B"/>
    <w:rsid w:val="00360A3C"/>
    <w:rsid w:val="00361315"/>
    <w:rsid w:val="00361701"/>
    <w:rsid w:val="00361B7F"/>
    <w:rsid w:val="00361E28"/>
    <w:rsid w:val="00361F4B"/>
    <w:rsid w:val="00362B6E"/>
    <w:rsid w:val="00364CF2"/>
    <w:rsid w:val="00364F06"/>
    <w:rsid w:val="00365436"/>
    <w:rsid w:val="00366552"/>
    <w:rsid w:val="003666DF"/>
    <w:rsid w:val="00366F17"/>
    <w:rsid w:val="00367531"/>
    <w:rsid w:val="00367845"/>
    <w:rsid w:val="00367CA1"/>
    <w:rsid w:val="00367E81"/>
    <w:rsid w:val="00371FA1"/>
    <w:rsid w:val="00372189"/>
    <w:rsid w:val="00372517"/>
    <w:rsid w:val="003725C9"/>
    <w:rsid w:val="0037272B"/>
    <w:rsid w:val="0037277E"/>
    <w:rsid w:val="003728FF"/>
    <w:rsid w:val="0037388B"/>
    <w:rsid w:val="00374052"/>
    <w:rsid w:val="003742B6"/>
    <w:rsid w:val="00375540"/>
    <w:rsid w:val="0037560D"/>
    <w:rsid w:val="00376291"/>
    <w:rsid w:val="00376FFB"/>
    <w:rsid w:val="003775A9"/>
    <w:rsid w:val="00380472"/>
    <w:rsid w:val="00380FA6"/>
    <w:rsid w:val="0038122A"/>
    <w:rsid w:val="003813B9"/>
    <w:rsid w:val="003817BD"/>
    <w:rsid w:val="00381DC6"/>
    <w:rsid w:val="00382155"/>
    <w:rsid w:val="003821B4"/>
    <w:rsid w:val="003829CB"/>
    <w:rsid w:val="0038310A"/>
    <w:rsid w:val="003831A1"/>
    <w:rsid w:val="00385031"/>
    <w:rsid w:val="003856A1"/>
    <w:rsid w:val="00385B39"/>
    <w:rsid w:val="0038617C"/>
    <w:rsid w:val="003865C9"/>
    <w:rsid w:val="0038675D"/>
    <w:rsid w:val="00386937"/>
    <w:rsid w:val="0038717B"/>
    <w:rsid w:val="0038741A"/>
    <w:rsid w:val="0038787D"/>
    <w:rsid w:val="00390640"/>
    <w:rsid w:val="00390683"/>
    <w:rsid w:val="00390B6D"/>
    <w:rsid w:val="00391560"/>
    <w:rsid w:val="00392115"/>
    <w:rsid w:val="00393163"/>
    <w:rsid w:val="0039338A"/>
    <w:rsid w:val="003933DD"/>
    <w:rsid w:val="003934A6"/>
    <w:rsid w:val="00394F3C"/>
    <w:rsid w:val="003953DE"/>
    <w:rsid w:val="00397070"/>
    <w:rsid w:val="00397F2F"/>
    <w:rsid w:val="003A031D"/>
    <w:rsid w:val="003A06DC"/>
    <w:rsid w:val="003A1C09"/>
    <w:rsid w:val="003A2D1A"/>
    <w:rsid w:val="003A3023"/>
    <w:rsid w:val="003A3126"/>
    <w:rsid w:val="003A3D75"/>
    <w:rsid w:val="003A4116"/>
    <w:rsid w:val="003A579E"/>
    <w:rsid w:val="003A67A8"/>
    <w:rsid w:val="003A6BE4"/>
    <w:rsid w:val="003A6DEE"/>
    <w:rsid w:val="003A7191"/>
    <w:rsid w:val="003A77A8"/>
    <w:rsid w:val="003A7B09"/>
    <w:rsid w:val="003B0F59"/>
    <w:rsid w:val="003B144D"/>
    <w:rsid w:val="003B2047"/>
    <w:rsid w:val="003B2A1E"/>
    <w:rsid w:val="003B2C96"/>
    <w:rsid w:val="003B42EE"/>
    <w:rsid w:val="003B6080"/>
    <w:rsid w:val="003B6C27"/>
    <w:rsid w:val="003B7F33"/>
    <w:rsid w:val="003C17B3"/>
    <w:rsid w:val="003C26E1"/>
    <w:rsid w:val="003C2973"/>
    <w:rsid w:val="003C2BD8"/>
    <w:rsid w:val="003C3FBC"/>
    <w:rsid w:val="003C43CC"/>
    <w:rsid w:val="003C4A02"/>
    <w:rsid w:val="003C505C"/>
    <w:rsid w:val="003C54FE"/>
    <w:rsid w:val="003C574E"/>
    <w:rsid w:val="003C5902"/>
    <w:rsid w:val="003C6349"/>
    <w:rsid w:val="003C6D39"/>
    <w:rsid w:val="003C7BEE"/>
    <w:rsid w:val="003D017A"/>
    <w:rsid w:val="003D0288"/>
    <w:rsid w:val="003D14EE"/>
    <w:rsid w:val="003D2292"/>
    <w:rsid w:val="003D2A70"/>
    <w:rsid w:val="003D35EA"/>
    <w:rsid w:val="003D3B1D"/>
    <w:rsid w:val="003D3D36"/>
    <w:rsid w:val="003D5431"/>
    <w:rsid w:val="003D66D4"/>
    <w:rsid w:val="003D74DC"/>
    <w:rsid w:val="003D75A7"/>
    <w:rsid w:val="003D7B40"/>
    <w:rsid w:val="003D7F5E"/>
    <w:rsid w:val="003E09E0"/>
    <w:rsid w:val="003E0C9D"/>
    <w:rsid w:val="003E2B81"/>
    <w:rsid w:val="003E31C6"/>
    <w:rsid w:val="003E3C9B"/>
    <w:rsid w:val="003E46B1"/>
    <w:rsid w:val="003E51BA"/>
    <w:rsid w:val="003E5877"/>
    <w:rsid w:val="003E693D"/>
    <w:rsid w:val="003F07BD"/>
    <w:rsid w:val="003F0EFB"/>
    <w:rsid w:val="003F11B4"/>
    <w:rsid w:val="003F1304"/>
    <w:rsid w:val="003F1CAC"/>
    <w:rsid w:val="003F29CD"/>
    <w:rsid w:val="003F2ADE"/>
    <w:rsid w:val="003F2D87"/>
    <w:rsid w:val="003F3284"/>
    <w:rsid w:val="003F4148"/>
    <w:rsid w:val="003F5474"/>
    <w:rsid w:val="003F6257"/>
    <w:rsid w:val="003F76EB"/>
    <w:rsid w:val="003F791B"/>
    <w:rsid w:val="0040011F"/>
    <w:rsid w:val="00400B85"/>
    <w:rsid w:val="004012E4"/>
    <w:rsid w:val="00401E6C"/>
    <w:rsid w:val="00402FCE"/>
    <w:rsid w:val="004032A0"/>
    <w:rsid w:val="004033E2"/>
    <w:rsid w:val="00403432"/>
    <w:rsid w:val="00405068"/>
    <w:rsid w:val="00405FEF"/>
    <w:rsid w:val="004064FD"/>
    <w:rsid w:val="004068C2"/>
    <w:rsid w:val="00406DC4"/>
    <w:rsid w:val="0041016D"/>
    <w:rsid w:val="00410948"/>
    <w:rsid w:val="00410A37"/>
    <w:rsid w:val="00410D83"/>
    <w:rsid w:val="00412EDC"/>
    <w:rsid w:val="00413F99"/>
    <w:rsid w:val="004141C2"/>
    <w:rsid w:val="004148C2"/>
    <w:rsid w:val="00416406"/>
    <w:rsid w:val="00416831"/>
    <w:rsid w:val="004177B4"/>
    <w:rsid w:val="0042008B"/>
    <w:rsid w:val="00420D4B"/>
    <w:rsid w:val="0042131B"/>
    <w:rsid w:val="004221D4"/>
    <w:rsid w:val="0042259F"/>
    <w:rsid w:val="004229DD"/>
    <w:rsid w:val="00422FF2"/>
    <w:rsid w:val="00423CDC"/>
    <w:rsid w:val="004251BC"/>
    <w:rsid w:val="00425C24"/>
    <w:rsid w:val="00426CA9"/>
    <w:rsid w:val="00426E24"/>
    <w:rsid w:val="00427ABC"/>
    <w:rsid w:val="004303F3"/>
    <w:rsid w:val="00430659"/>
    <w:rsid w:val="00430D38"/>
    <w:rsid w:val="0043119A"/>
    <w:rsid w:val="00431313"/>
    <w:rsid w:val="00431E52"/>
    <w:rsid w:val="00432E9C"/>
    <w:rsid w:val="0043489D"/>
    <w:rsid w:val="00434C7E"/>
    <w:rsid w:val="0043513C"/>
    <w:rsid w:val="004353CF"/>
    <w:rsid w:val="00435595"/>
    <w:rsid w:val="0043575B"/>
    <w:rsid w:val="00436711"/>
    <w:rsid w:val="00437196"/>
    <w:rsid w:val="004375D6"/>
    <w:rsid w:val="00437A99"/>
    <w:rsid w:val="00437FCA"/>
    <w:rsid w:val="004402A8"/>
    <w:rsid w:val="00440383"/>
    <w:rsid w:val="00442784"/>
    <w:rsid w:val="00442F59"/>
    <w:rsid w:val="00443486"/>
    <w:rsid w:val="00443BC6"/>
    <w:rsid w:val="004446C4"/>
    <w:rsid w:val="0044498A"/>
    <w:rsid w:val="0044592A"/>
    <w:rsid w:val="00445F47"/>
    <w:rsid w:val="0045002D"/>
    <w:rsid w:val="004506DB"/>
    <w:rsid w:val="0045091F"/>
    <w:rsid w:val="004515E3"/>
    <w:rsid w:val="004522E4"/>
    <w:rsid w:val="0045235A"/>
    <w:rsid w:val="004524E9"/>
    <w:rsid w:val="00452A1C"/>
    <w:rsid w:val="00453555"/>
    <w:rsid w:val="00453884"/>
    <w:rsid w:val="004558FC"/>
    <w:rsid w:val="004563B3"/>
    <w:rsid w:val="004571BA"/>
    <w:rsid w:val="004575D2"/>
    <w:rsid w:val="00460D11"/>
    <w:rsid w:val="00462558"/>
    <w:rsid w:val="0046264F"/>
    <w:rsid w:val="004628C8"/>
    <w:rsid w:val="00465D06"/>
    <w:rsid w:val="00466306"/>
    <w:rsid w:val="00467393"/>
    <w:rsid w:val="0047090D"/>
    <w:rsid w:val="0047164F"/>
    <w:rsid w:val="00471EA1"/>
    <w:rsid w:val="00472F09"/>
    <w:rsid w:val="004731F8"/>
    <w:rsid w:val="0047349D"/>
    <w:rsid w:val="0047375B"/>
    <w:rsid w:val="004737DE"/>
    <w:rsid w:val="00473B89"/>
    <w:rsid w:val="00473CC5"/>
    <w:rsid w:val="004746B2"/>
    <w:rsid w:val="00474756"/>
    <w:rsid w:val="0047495C"/>
    <w:rsid w:val="004755F1"/>
    <w:rsid w:val="00475EBF"/>
    <w:rsid w:val="00476346"/>
    <w:rsid w:val="00476743"/>
    <w:rsid w:val="00476960"/>
    <w:rsid w:val="00476DE1"/>
    <w:rsid w:val="004773BC"/>
    <w:rsid w:val="00481A12"/>
    <w:rsid w:val="004829C8"/>
    <w:rsid w:val="00482D9C"/>
    <w:rsid w:val="00483FDE"/>
    <w:rsid w:val="00484135"/>
    <w:rsid w:val="00484B2A"/>
    <w:rsid w:val="004850BF"/>
    <w:rsid w:val="00485223"/>
    <w:rsid w:val="00485DF9"/>
    <w:rsid w:val="00485EDE"/>
    <w:rsid w:val="00486FA4"/>
    <w:rsid w:val="00487346"/>
    <w:rsid w:val="00487B6B"/>
    <w:rsid w:val="004900DC"/>
    <w:rsid w:val="0049012A"/>
    <w:rsid w:val="004904AA"/>
    <w:rsid w:val="00490544"/>
    <w:rsid w:val="00491132"/>
    <w:rsid w:val="0049124E"/>
    <w:rsid w:val="00491D5A"/>
    <w:rsid w:val="0049496C"/>
    <w:rsid w:val="00494B07"/>
    <w:rsid w:val="00494F84"/>
    <w:rsid w:val="004953C7"/>
    <w:rsid w:val="00495ABE"/>
    <w:rsid w:val="00495B25"/>
    <w:rsid w:val="00495FA7"/>
    <w:rsid w:val="004962A2"/>
    <w:rsid w:val="00496E8D"/>
    <w:rsid w:val="00497252"/>
    <w:rsid w:val="00497262"/>
    <w:rsid w:val="004A01EA"/>
    <w:rsid w:val="004A0511"/>
    <w:rsid w:val="004A0740"/>
    <w:rsid w:val="004A1977"/>
    <w:rsid w:val="004A1BA0"/>
    <w:rsid w:val="004A24C6"/>
    <w:rsid w:val="004A24D6"/>
    <w:rsid w:val="004A2E6D"/>
    <w:rsid w:val="004A385E"/>
    <w:rsid w:val="004A4006"/>
    <w:rsid w:val="004A403D"/>
    <w:rsid w:val="004A43FC"/>
    <w:rsid w:val="004A47AC"/>
    <w:rsid w:val="004A49AD"/>
    <w:rsid w:val="004A50FE"/>
    <w:rsid w:val="004A51C4"/>
    <w:rsid w:val="004A570E"/>
    <w:rsid w:val="004A58BC"/>
    <w:rsid w:val="004B0658"/>
    <w:rsid w:val="004B201E"/>
    <w:rsid w:val="004B321A"/>
    <w:rsid w:val="004B336F"/>
    <w:rsid w:val="004B494B"/>
    <w:rsid w:val="004B497B"/>
    <w:rsid w:val="004B4E73"/>
    <w:rsid w:val="004B5532"/>
    <w:rsid w:val="004B5A4D"/>
    <w:rsid w:val="004B6239"/>
    <w:rsid w:val="004B69A5"/>
    <w:rsid w:val="004B6AA0"/>
    <w:rsid w:val="004B775E"/>
    <w:rsid w:val="004B77D4"/>
    <w:rsid w:val="004C049C"/>
    <w:rsid w:val="004C0993"/>
    <w:rsid w:val="004C1E51"/>
    <w:rsid w:val="004C21D0"/>
    <w:rsid w:val="004C2B54"/>
    <w:rsid w:val="004C2D64"/>
    <w:rsid w:val="004C3DCF"/>
    <w:rsid w:val="004C49A9"/>
    <w:rsid w:val="004C5A2B"/>
    <w:rsid w:val="004C6343"/>
    <w:rsid w:val="004C64DA"/>
    <w:rsid w:val="004C69E5"/>
    <w:rsid w:val="004C6D78"/>
    <w:rsid w:val="004C70C3"/>
    <w:rsid w:val="004C70DA"/>
    <w:rsid w:val="004C74B9"/>
    <w:rsid w:val="004C7CDB"/>
    <w:rsid w:val="004C7DDE"/>
    <w:rsid w:val="004D0BC9"/>
    <w:rsid w:val="004D15DD"/>
    <w:rsid w:val="004D1DD2"/>
    <w:rsid w:val="004D2342"/>
    <w:rsid w:val="004D2686"/>
    <w:rsid w:val="004D28F2"/>
    <w:rsid w:val="004D2C17"/>
    <w:rsid w:val="004D2F69"/>
    <w:rsid w:val="004D403B"/>
    <w:rsid w:val="004D4928"/>
    <w:rsid w:val="004D4B4C"/>
    <w:rsid w:val="004D547D"/>
    <w:rsid w:val="004D5696"/>
    <w:rsid w:val="004D5C94"/>
    <w:rsid w:val="004D64FC"/>
    <w:rsid w:val="004D682C"/>
    <w:rsid w:val="004D6FB2"/>
    <w:rsid w:val="004E1163"/>
    <w:rsid w:val="004E20A1"/>
    <w:rsid w:val="004E2971"/>
    <w:rsid w:val="004E2EB1"/>
    <w:rsid w:val="004E2F9F"/>
    <w:rsid w:val="004E33CA"/>
    <w:rsid w:val="004E38D0"/>
    <w:rsid w:val="004E3B66"/>
    <w:rsid w:val="004E3D2F"/>
    <w:rsid w:val="004E3DCF"/>
    <w:rsid w:val="004E4277"/>
    <w:rsid w:val="004E557E"/>
    <w:rsid w:val="004E5A20"/>
    <w:rsid w:val="004E603B"/>
    <w:rsid w:val="004E6064"/>
    <w:rsid w:val="004E753D"/>
    <w:rsid w:val="004E7717"/>
    <w:rsid w:val="004E7BB0"/>
    <w:rsid w:val="004F033C"/>
    <w:rsid w:val="004F0CDA"/>
    <w:rsid w:val="004F0DA8"/>
    <w:rsid w:val="004F1205"/>
    <w:rsid w:val="004F13EF"/>
    <w:rsid w:val="004F17DD"/>
    <w:rsid w:val="004F1C44"/>
    <w:rsid w:val="004F3169"/>
    <w:rsid w:val="004F342D"/>
    <w:rsid w:val="004F38AC"/>
    <w:rsid w:val="004F4611"/>
    <w:rsid w:val="004F5CFC"/>
    <w:rsid w:val="004F709F"/>
    <w:rsid w:val="0050060F"/>
    <w:rsid w:val="00500809"/>
    <w:rsid w:val="00501367"/>
    <w:rsid w:val="005015BB"/>
    <w:rsid w:val="00502481"/>
    <w:rsid w:val="00502729"/>
    <w:rsid w:val="005030C3"/>
    <w:rsid w:val="00503613"/>
    <w:rsid w:val="005039C8"/>
    <w:rsid w:val="00503DCD"/>
    <w:rsid w:val="00504BE9"/>
    <w:rsid w:val="00504D50"/>
    <w:rsid w:val="00505127"/>
    <w:rsid w:val="005057CF"/>
    <w:rsid w:val="00505A9A"/>
    <w:rsid w:val="00506045"/>
    <w:rsid w:val="005063E9"/>
    <w:rsid w:val="00506437"/>
    <w:rsid w:val="0050735A"/>
    <w:rsid w:val="005078B3"/>
    <w:rsid w:val="0050798E"/>
    <w:rsid w:val="00510966"/>
    <w:rsid w:val="00510AC5"/>
    <w:rsid w:val="00510CB4"/>
    <w:rsid w:val="00510F43"/>
    <w:rsid w:val="0051132C"/>
    <w:rsid w:val="00511EAA"/>
    <w:rsid w:val="00513AF0"/>
    <w:rsid w:val="005143E2"/>
    <w:rsid w:val="005151EC"/>
    <w:rsid w:val="00515335"/>
    <w:rsid w:val="005154CB"/>
    <w:rsid w:val="00515DA3"/>
    <w:rsid w:val="00515ED8"/>
    <w:rsid w:val="00516750"/>
    <w:rsid w:val="005168B9"/>
    <w:rsid w:val="00516915"/>
    <w:rsid w:val="005169A7"/>
    <w:rsid w:val="005174CA"/>
    <w:rsid w:val="00517665"/>
    <w:rsid w:val="00517FE8"/>
    <w:rsid w:val="00520806"/>
    <w:rsid w:val="00520AA2"/>
    <w:rsid w:val="005210D6"/>
    <w:rsid w:val="0052133F"/>
    <w:rsid w:val="005214D4"/>
    <w:rsid w:val="0052177E"/>
    <w:rsid w:val="005225A5"/>
    <w:rsid w:val="00523DD4"/>
    <w:rsid w:val="0052427A"/>
    <w:rsid w:val="00524CC6"/>
    <w:rsid w:val="0052647D"/>
    <w:rsid w:val="005268FA"/>
    <w:rsid w:val="00526BB7"/>
    <w:rsid w:val="00527802"/>
    <w:rsid w:val="00527F97"/>
    <w:rsid w:val="005300AC"/>
    <w:rsid w:val="00530221"/>
    <w:rsid w:val="005310D3"/>
    <w:rsid w:val="00531351"/>
    <w:rsid w:val="00532DED"/>
    <w:rsid w:val="005330DC"/>
    <w:rsid w:val="005335C2"/>
    <w:rsid w:val="005336C1"/>
    <w:rsid w:val="00533D80"/>
    <w:rsid w:val="00533E66"/>
    <w:rsid w:val="00535A79"/>
    <w:rsid w:val="00535F90"/>
    <w:rsid w:val="00536A4B"/>
    <w:rsid w:val="00537160"/>
    <w:rsid w:val="00537692"/>
    <w:rsid w:val="00540436"/>
    <w:rsid w:val="005406D3"/>
    <w:rsid w:val="00541E44"/>
    <w:rsid w:val="005426A3"/>
    <w:rsid w:val="005428E0"/>
    <w:rsid w:val="0054291E"/>
    <w:rsid w:val="00542AD4"/>
    <w:rsid w:val="00542CB9"/>
    <w:rsid w:val="00542F5E"/>
    <w:rsid w:val="00543499"/>
    <w:rsid w:val="00545C4C"/>
    <w:rsid w:val="00547EA4"/>
    <w:rsid w:val="00550949"/>
    <w:rsid w:val="00550A24"/>
    <w:rsid w:val="0055179D"/>
    <w:rsid w:val="005518AB"/>
    <w:rsid w:val="00551F71"/>
    <w:rsid w:val="00551F87"/>
    <w:rsid w:val="0055200B"/>
    <w:rsid w:val="00552EC0"/>
    <w:rsid w:val="005534D0"/>
    <w:rsid w:val="00553987"/>
    <w:rsid w:val="00553D8B"/>
    <w:rsid w:val="00554386"/>
    <w:rsid w:val="00554AC3"/>
    <w:rsid w:val="00555108"/>
    <w:rsid w:val="00555E6A"/>
    <w:rsid w:val="00555FA9"/>
    <w:rsid w:val="005565AE"/>
    <w:rsid w:val="00557B9C"/>
    <w:rsid w:val="00557E9C"/>
    <w:rsid w:val="00560F98"/>
    <w:rsid w:val="00561518"/>
    <w:rsid w:val="005617FF"/>
    <w:rsid w:val="00561BDF"/>
    <w:rsid w:val="005620F7"/>
    <w:rsid w:val="00562626"/>
    <w:rsid w:val="0056273D"/>
    <w:rsid w:val="005637C9"/>
    <w:rsid w:val="00564875"/>
    <w:rsid w:val="00564A5D"/>
    <w:rsid w:val="0056506F"/>
    <w:rsid w:val="00565B4A"/>
    <w:rsid w:val="005660FE"/>
    <w:rsid w:val="005664BC"/>
    <w:rsid w:val="00566A75"/>
    <w:rsid w:val="005674A3"/>
    <w:rsid w:val="005676A1"/>
    <w:rsid w:val="00567A01"/>
    <w:rsid w:val="00570129"/>
    <w:rsid w:val="0057280C"/>
    <w:rsid w:val="0057312F"/>
    <w:rsid w:val="00573341"/>
    <w:rsid w:val="00573A5D"/>
    <w:rsid w:val="00574728"/>
    <w:rsid w:val="00574FCE"/>
    <w:rsid w:val="0057601D"/>
    <w:rsid w:val="00576132"/>
    <w:rsid w:val="00580069"/>
    <w:rsid w:val="0058028E"/>
    <w:rsid w:val="00580D2C"/>
    <w:rsid w:val="00581110"/>
    <w:rsid w:val="0058294A"/>
    <w:rsid w:val="005829C1"/>
    <w:rsid w:val="00582A00"/>
    <w:rsid w:val="00582B60"/>
    <w:rsid w:val="00582CF0"/>
    <w:rsid w:val="00583CA9"/>
    <w:rsid w:val="00583D2B"/>
    <w:rsid w:val="00583EE0"/>
    <w:rsid w:val="00583F4C"/>
    <w:rsid w:val="005850EB"/>
    <w:rsid w:val="00585216"/>
    <w:rsid w:val="005858AF"/>
    <w:rsid w:val="00585C9B"/>
    <w:rsid w:val="00586491"/>
    <w:rsid w:val="005867A9"/>
    <w:rsid w:val="005869C5"/>
    <w:rsid w:val="00586C33"/>
    <w:rsid w:val="00586FEC"/>
    <w:rsid w:val="0058774C"/>
    <w:rsid w:val="00587CE9"/>
    <w:rsid w:val="00590E47"/>
    <w:rsid w:val="00593B58"/>
    <w:rsid w:val="00594C8D"/>
    <w:rsid w:val="00595024"/>
    <w:rsid w:val="005950F6"/>
    <w:rsid w:val="005965AC"/>
    <w:rsid w:val="00596C07"/>
    <w:rsid w:val="00596D71"/>
    <w:rsid w:val="00596EAF"/>
    <w:rsid w:val="00596F67"/>
    <w:rsid w:val="0059708A"/>
    <w:rsid w:val="005977DB"/>
    <w:rsid w:val="005A0250"/>
    <w:rsid w:val="005A03E2"/>
    <w:rsid w:val="005A0F7A"/>
    <w:rsid w:val="005A1ADF"/>
    <w:rsid w:val="005A1B75"/>
    <w:rsid w:val="005A1C97"/>
    <w:rsid w:val="005A2969"/>
    <w:rsid w:val="005A2D2A"/>
    <w:rsid w:val="005A475B"/>
    <w:rsid w:val="005A4766"/>
    <w:rsid w:val="005A4AA4"/>
    <w:rsid w:val="005A5F54"/>
    <w:rsid w:val="005A6256"/>
    <w:rsid w:val="005A6379"/>
    <w:rsid w:val="005A63D5"/>
    <w:rsid w:val="005A6472"/>
    <w:rsid w:val="005A68B9"/>
    <w:rsid w:val="005A785B"/>
    <w:rsid w:val="005B076C"/>
    <w:rsid w:val="005B19A4"/>
    <w:rsid w:val="005B1F9E"/>
    <w:rsid w:val="005B25A7"/>
    <w:rsid w:val="005B262B"/>
    <w:rsid w:val="005B2807"/>
    <w:rsid w:val="005B2A00"/>
    <w:rsid w:val="005B2A08"/>
    <w:rsid w:val="005B2DF9"/>
    <w:rsid w:val="005B35C3"/>
    <w:rsid w:val="005B3C5F"/>
    <w:rsid w:val="005B3E7D"/>
    <w:rsid w:val="005B4855"/>
    <w:rsid w:val="005B4B17"/>
    <w:rsid w:val="005B6523"/>
    <w:rsid w:val="005B70A4"/>
    <w:rsid w:val="005B72F4"/>
    <w:rsid w:val="005B7909"/>
    <w:rsid w:val="005B7FA2"/>
    <w:rsid w:val="005C07B5"/>
    <w:rsid w:val="005C0F53"/>
    <w:rsid w:val="005C2FEB"/>
    <w:rsid w:val="005C377D"/>
    <w:rsid w:val="005C3CF7"/>
    <w:rsid w:val="005C4793"/>
    <w:rsid w:val="005C5284"/>
    <w:rsid w:val="005C5675"/>
    <w:rsid w:val="005C61C4"/>
    <w:rsid w:val="005C626E"/>
    <w:rsid w:val="005C6E8A"/>
    <w:rsid w:val="005C7302"/>
    <w:rsid w:val="005D0147"/>
    <w:rsid w:val="005D0751"/>
    <w:rsid w:val="005D0EB7"/>
    <w:rsid w:val="005D150C"/>
    <w:rsid w:val="005D196A"/>
    <w:rsid w:val="005D274C"/>
    <w:rsid w:val="005D2FC2"/>
    <w:rsid w:val="005D33B2"/>
    <w:rsid w:val="005D4274"/>
    <w:rsid w:val="005D48E0"/>
    <w:rsid w:val="005D4A43"/>
    <w:rsid w:val="005D4FD2"/>
    <w:rsid w:val="005D513D"/>
    <w:rsid w:val="005D54DC"/>
    <w:rsid w:val="005D5583"/>
    <w:rsid w:val="005D5797"/>
    <w:rsid w:val="005D596C"/>
    <w:rsid w:val="005D6001"/>
    <w:rsid w:val="005D70CA"/>
    <w:rsid w:val="005D7D4F"/>
    <w:rsid w:val="005D7D7D"/>
    <w:rsid w:val="005E02C1"/>
    <w:rsid w:val="005E06E5"/>
    <w:rsid w:val="005E126C"/>
    <w:rsid w:val="005E1556"/>
    <w:rsid w:val="005E1893"/>
    <w:rsid w:val="005E3240"/>
    <w:rsid w:val="005E3BD4"/>
    <w:rsid w:val="005E45AE"/>
    <w:rsid w:val="005E4E82"/>
    <w:rsid w:val="005E4F23"/>
    <w:rsid w:val="005E5B11"/>
    <w:rsid w:val="005E5F82"/>
    <w:rsid w:val="005E62CC"/>
    <w:rsid w:val="005E6CF4"/>
    <w:rsid w:val="005E6D15"/>
    <w:rsid w:val="005E6E1E"/>
    <w:rsid w:val="005E7329"/>
    <w:rsid w:val="005E7426"/>
    <w:rsid w:val="005F050B"/>
    <w:rsid w:val="005F111E"/>
    <w:rsid w:val="005F1232"/>
    <w:rsid w:val="005F1EFF"/>
    <w:rsid w:val="005F25DE"/>
    <w:rsid w:val="005F29EA"/>
    <w:rsid w:val="005F2D43"/>
    <w:rsid w:val="005F3111"/>
    <w:rsid w:val="005F4465"/>
    <w:rsid w:val="005F4827"/>
    <w:rsid w:val="005F7E0B"/>
    <w:rsid w:val="00600ADC"/>
    <w:rsid w:val="00600B2D"/>
    <w:rsid w:val="006013B7"/>
    <w:rsid w:val="00601633"/>
    <w:rsid w:val="00601B33"/>
    <w:rsid w:val="00601CBB"/>
    <w:rsid w:val="00603312"/>
    <w:rsid w:val="006039C2"/>
    <w:rsid w:val="00603B80"/>
    <w:rsid w:val="00603FC9"/>
    <w:rsid w:val="006049F0"/>
    <w:rsid w:val="00605019"/>
    <w:rsid w:val="006058FB"/>
    <w:rsid w:val="00605E2F"/>
    <w:rsid w:val="006071E0"/>
    <w:rsid w:val="00607C88"/>
    <w:rsid w:val="00610570"/>
    <w:rsid w:val="00610C60"/>
    <w:rsid w:val="006117B7"/>
    <w:rsid w:val="0061415E"/>
    <w:rsid w:val="00615B23"/>
    <w:rsid w:val="006166E4"/>
    <w:rsid w:val="0061693D"/>
    <w:rsid w:val="0061699B"/>
    <w:rsid w:val="00616D9A"/>
    <w:rsid w:val="0061701B"/>
    <w:rsid w:val="006172BB"/>
    <w:rsid w:val="00617822"/>
    <w:rsid w:val="0061782F"/>
    <w:rsid w:val="00617B4D"/>
    <w:rsid w:val="00617D2E"/>
    <w:rsid w:val="00620F6E"/>
    <w:rsid w:val="00621CA8"/>
    <w:rsid w:val="0062390A"/>
    <w:rsid w:val="00623DD6"/>
    <w:rsid w:val="0062527A"/>
    <w:rsid w:val="006253CC"/>
    <w:rsid w:val="00626413"/>
    <w:rsid w:val="006269BC"/>
    <w:rsid w:val="00626AB4"/>
    <w:rsid w:val="00626C35"/>
    <w:rsid w:val="006271B1"/>
    <w:rsid w:val="00631A6D"/>
    <w:rsid w:val="006322E4"/>
    <w:rsid w:val="006324BD"/>
    <w:rsid w:val="006339C1"/>
    <w:rsid w:val="00633A7E"/>
    <w:rsid w:val="00633AAC"/>
    <w:rsid w:val="0063444A"/>
    <w:rsid w:val="006346AA"/>
    <w:rsid w:val="00634BEF"/>
    <w:rsid w:val="00634C15"/>
    <w:rsid w:val="00634CE1"/>
    <w:rsid w:val="00634DA8"/>
    <w:rsid w:val="00634F86"/>
    <w:rsid w:val="00635474"/>
    <w:rsid w:val="006362D0"/>
    <w:rsid w:val="006367FE"/>
    <w:rsid w:val="00636C19"/>
    <w:rsid w:val="00637781"/>
    <w:rsid w:val="00640697"/>
    <w:rsid w:val="00640DAF"/>
    <w:rsid w:val="00641599"/>
    <w:rsid w:val="00641653"/>
    <w:rsid w:val="006427CB"/>
    <w:rsid w:val="00642816"/>
    <w:rsid w:val="00643762"/>
    <w:rsid w:val="00643A6E"/>
    <w:rsid w:val="00644528"/>
    <w:rsid w:val="00645128"/>
    <w:rsid w:val="006463C6"/>
    <w:rsid w:val="00646BEE"/>
    <w:rsid w:val="00646CBA"/>
    <w:rsid w:val="00646F6A"/>
    <w:rsid w:val="006474B9"/>
    <w:rsid w:val="006475FD"/>
    <w:rsid w:val="006503E5"/>
    <w:rsid w:val="00650996"/>
    <w:rsid w:val="00650A66"/>
    <w:rsid w:val="00651364"/>
    <w:rsid w:val="00651C8A"/>
    <w:rsid w:val="00652047"/>
    <w:rsid w:val="00652568"/>
    <w:rsid w:val="00652644"/>
    <w:rsid w:val="00653ABB"/>
    <w:rsid w:val="00653F38"/>
    <w:rsid w:val="00654083"/>
    <w:rsid w:val="00654474"/>
    <w:rsid w:val="006555A3"/>
    <w:rsid w:val="006561F1"/>
    <w:rsid w:val="00656286"/>
    <w:rsid w:val="00656463"/>
    <w:rsid w:val="006570A9"/>
    <w:rsid w:val="006571AE"/>
    <w:rsid w:val="006572E8"/>
    <w:rsid w:val="006575DC"/>
    <w:rsid w:val="00657E0F"/>
    <w:rsid w:val="00657FDC"/>
    <w:rsid w:val="00660580"/>
    <w:rsid w:val="00661A8E"/>
    <w:rsid w:val="00662B52"/>
    <w:rsid w:val="00663379"/>
    <w:rsid w:val="0066382D"/>
    <w:rsid w:val="00664A81"/>
    <w:rsid w:val="00665116"/>
    <w:rsid w:val="00665808"/>
    <w:rsid w:val="006659EF"/>
    <w:rsid w:val="006664AE"/>
    <w:rsid w:val="00667FAF"/>
    <w:rsid w:val="00670184"/>
    <w:rsid w:val="00670391"/>
    <w:rsid w:val="0067093C"/>
    <w:rsid w:val="00670AE6"/>
    <w:rsid w:val="00673335"/>
    <w:rsid w:val="00673FCD"/>
    <w:rsid w:val="006742B0"/>
    <w:rsid w:val="006745DC"/>
    <w:rsid w:val="00675282"/>
    <w:rsid w:val="006752EF"/>
    <w:rsid w:val="00675F64"/>
    <w:rsid w:val="00676B6C"/>
    <w:rsid w:val="00676C62"/>
    <w:rsid w:val="0067727D"/>
    <w:rsid w:val="00677934"/>
    <w:rsid w:val="00681392"/>
    <w:rsid w:val="00681646"/>
    <w:rsid w:val="00681BA5"/>
    <w:rsid w:val="00681FF2"/>
    <w:rsid w:val="00682639"/>
    <w:rsid w:val="00683130"/>
    <w:rsid w:val="006833AA"/>
    <w:rsid w:val="006833BE"/>
    <w:rsid w:val="00683E15"/>
    <w:rsid w:val="00683F93"/>
    <w:rsid w:val="00684176"/>
    <w:rsid w:val="006842A2"/>
    <w:rsid w:val="00684DB9"/>
    <w:rsid w:val="006860E8"/>
    <w:rsid w:val="006879E9"/>
    <w:rsid w:val="00687A03"/>
    <w:rsid w:val="00687FBF"/>
    <w:rsid w:val="006900B2"/>
    <w:rsid w:val="00690684"/>
    <w:rsid w:val="00690862"/>
    <w:rsid w:val="00690954"/>
    <w:rsid w:val="006909FC"/>
    <w:rsid w:val="006920A9"/>
    <w:rsid w:val="00692245"/>
    <w:rsid w:val="00692FDD"/>
    <w:rsid w:val="00693053"/>
    <w:rsid w:val="00693603"/>
    <w:rsid w:val="00694435"/>
    <w:rsid w:val="00694E13"/>
    <w:rsid w:val="00695340"/>
    <w:rsid w:val="0069592D"/>
    <w:rsid w:val="00695988"/>
    <w:rsid w:val="00695ADD"/>
    <w:rsid w:val="00695AFC"/>
    <w:rsid w:val="006963DC"/>
    <w:rsid w:val="00696876"/>
    <w:rsid w:val="006A0CDD"/>
    <w:rsid w:val="006A0D88"/>
    <w:rsid w:val="006A1129"/>
    <w:rsid w:val="006A1900"/>
    <w:rsid w:val="006A1963"/>
    <w:rsid w:val="006A2993"/>
    <w:rsid w:val="006A33E6"/>
    <w:rsid w:val="006A38BE"/>
    <w:rsid w:val="006A3C1D"/>
    <w:rsid w:val="006A46E8"/>
    <w:rsid w:val="006A47E6"/>
    <w:rsid w:val="006A4AD1"/>
    <w:rsid w:val="006A508A"/>
    <w:rsid w:val="006A530B"/>
    <w:rsid w:val="006A5686"/>
    <w:rsid w:val="006A6B4C"/>
    <w:rsid w:val="006A6EBB"/>
    <w:rsid w:val="006A72F1"/>
    <w:rsid w:val="006A79FA"/>
    <w:rsid w:val="006B03B9"/>
    <w:rsid w:val="006B0A94"/>
    <w:rsid w:val="006B1ACB"/>
    <w:rsid w:val="006B216F"/>
    <w:rsid w:val="006B2513"/>
    <w:rsid w:val="006B2683"/>
    <w:rsid w:val="006B26F6"/>
    <w:rsid w:val="006B3143"/>
    <w:rsid w:val="006B4007"/>
    <w:rsid w:val="006B44FD"/>
    <w:rsid w:val="006B488A"/>
    <w:rsid w:val="006B4EE6"/>
    <w:rsid w:val="006B55DF"/>
    <w:rsid w:val="006B5779"/>
    <w:rsid w:val="006B5AFE"/>
    <w:rsid w:val="006B6103"/>
    <w:rsid w:val="006B74F6"/>
    <w:rsid w:val="006C0766"/>
    <w:rsid w:val="006C1C7D"/>
    <w:rsid w:val="006C201F"/>
    <w:rsid w:val="006C2655"/>
    <w:rsid w:val="006C28F2"/>
    <w:rsid w:val="006C2A90"/>
    <w:rsid w:val="006C3025"/>
    <w:rsid w:val="006C34BF"/>
    <w:rsid w:val="006C3F61"/>
    <w:rsid w:val="006C43AA"/>
    <w:rsid w:val="006C4A16"/>
    <w:rsid w:val="006C5286"/>
    <w:rsid w:val="006C578F"/>
    <w:rsid w:val="006C5D26"/>
    <w:rsid w:val="006C5DED"/>
    <w:rsid w:val="006C6A2B"/>
    <w:rsid w:val="006C712C"/>
    <w:rsid w:val="006D07AF"/>
    <w:rsid w:val="006D0B2A"/>
    <w:rsid w:val="006D0D64"/>
    <w:rsid w:val="006D178C"/>
    <w:rsid w:val="006D2D1C"/>
    <w:rsid w:val="006D2D5B"/>
    <w:rsid w:val="006D35DE"/>
    <w:rsid w:val="006D3682"/>
    <w:rsid w:val="006D4183"/>
    <w:rsid w:val="006D42BE"/>
    <w:rsid w:val="006D5897"/>
    <w:rsid w:val="006D59F6"/>
    <w:rsid w:val="006D5CC7"/>
    <w:rsid w:val="006D63AD"/>
    <w:rsid w:val="006D671F"/>
    <w:rsid w:val="006E0660"/>
    <w:rsid w:val="006E09F8"/>
    <w:rsid w:val="006E1377"/>
    <w:rsid w:val="006E1596"/>
    <w:rsid w:val="006E17E5"/>
    <w:rsid w:val="006E3E1C"/>
    <w:rsid w:val="006E533F"/>
    <w:rsid w:val="006E6BBF"/>
    <w:rsid w:val="006E7091"/>
    <w:rsid w:val="006E764B"/>
    <w:rsid w:val="006F0C08"/>
    <w:rsid w:val="006F20BB"/>
    <w:rsid w:val="006F2777"/>
    <w:rsid w:val="006F2F50"/>
    <w:rsid w:val="006F330B"/>
    <w:rsid w:val="006F48A4"/>
    <w:rsid w:val="006F4B2A"/>
    <w:rsid w:val="006F4D1A"/>
    <w:rsid w:val="006F508B"/>
    <w:rsid w:val="006F51B7"/>
    <w:rsid w:val="006F6CB5"/>
    <w:rsid w:val="006F7255"/>
    <w:rsid w:val="006F78F4"/>
    <w:rsid w:val="006F7954"/>
    <w:rsid w:val="006F7D3F"/>
    <w:rsid w:val="006F7DBA"/>
    <w:rsid w:val="0070068C"/>
    <w:rsid w:val="00700A2B"/>
    <w:rsid w:val="007012D6"/>
    <w:rsid w:val="0070175E"/>
    <w:rsid w:val="00701C19"/>
    <w:rsid w:val="007029C9"/>
    <w:rsid w:val="00702B46"/>
    <w:rsid w:val="0070311A"/>
    <w:rsid w:val="007035CE"/>
    <w:rsid w:val="0070386C"/>
    <w:rsid w:val="007048AE"/>
    <w:rsid w:val="00704FC7"/>
    <w:rsid w:val="0070590E"/>
    <w:rsid w:val="00705FD5"/>
    <w:rsid w:val="007066F4"/>
    <w:rsid w:val="00706C65"/>
    <w:rsid w:val="0070784E"/>
    <w:rsid w:val="00707A40"/>
    <w:rsid w:val="00710133"/>
    <w:rsid w:val="00711568"/>
    <w:rsid w:val="00711E62"/>
    <w:rsid w:val="00712961"/>
    <w:rsid w:val="00713715"/>
    <w:rsid w:val="00713BF8"/>
    <w:rsid w:val="00713EDC"/>
    <w:rsid w:val="0071495B"/>
    <w:rsid w:val="00715D7E"/>
    <w:rsid w:val="00716D2A"/>
    <w:rsid w:val="0071747E"/>
    <w:rsid w:val="0071753D"/>
    <w:rsid w:val="00721AD0"/>
    <w:rsid w:val="00722C26"/>
    <w:rsid w:val="00722D8A"/>
    <w:rsid w:val="007230D2"/>
    <w:rsid w:val="00723DAF"/>
    <w:rsid w:val="00725134"/>
    <w:rsid w:val="007256D2"/>
    <w:rsid w:val="00725A73"/>
    <w:rsid w:val="0072624A"/>
    <w:rsid w:val="00726415"/>
    <w:rsid w:val="007276D7"/>
    <w:rsid w:val="00731734"/>
    <w:rsid w:val="007318EA"/>
    <w:rsid w:val="00731B90"/>
    <w:rsid w:val="00732D29"/>
    <w:rsid w:val="00732EC6"/>
    <w:rsid w:val="00733351"/>
    <w:rsid w:val="00733C97"/>
    <w:rsid w:val="00733F1B"/>
    <w:rsid w:val="007343B6"/>
    <w:rsid w:val="00734504"/>
    <w:rsid w:val="00735601"/>
    <w:rsid w:val="00735D62"/>
    <w:rsid w:val="00736151"/>
    <w:rsid w:val="0073629B"/>
    <w:rsid w:val="00736F9D"/>
    <w:rsid w:val="00740989"/>
    <w:rsid w:val="00741461"/>
    <w:rsid w:val="0074175E"/>
    <w:rsid w:val="0074233F"/>
    <w:rsid w:val="00742B94"/>
    <w:rsid w:val="00745C72"/>
    <w:rsid w:val="00750CFB"/>
    <w:rsid w:val="00751C15"/>
    <w:rsid w:val="00751C67"/>
    <w:rsid w:val="00752075"/>
    <w:rsid w:val="00752189"/>
    <w:rsid w:val="007539FC"/>
    <w:rsid w:val="0075406B"/>
    <w:rsid w:val="00754912"/>
    <w:rsid w:val="00755038"/>
    <w:rsid w:val="00755C6A"/>
    <w:rsid w:val="00756068"/>
    <w:rsid w:val="00756190"/>
    <w:rsid w:val="00756A9D"/>
    <w:rsid w:val="00757077"/>
    <w:rsid w:val="00757EDB"/>
    <w:rsid w:val="00757EF2"/>
    <w:rsid w:val="007605AC"/>
    <w:rsid w:val="0076237D"/>
    <w:rsid w:val="00762A1C"/>
    <w:rsid w:val="007631FE"/>
    <w:rsid w:val="00763730"/>
    <w:rsid w:val="00763EA1"/>
    <w:rsid w:val="0076416C"/>
    <w:rsid w:val="00764453"/>
    <w:rsid w:val="00764516"/>
    <w:rsid w:val="00764E44"/>
    <w:rsid w:val="007653DA"/>
    <w:rsid w:val="00765880"/>
    <w:rsid w:val="00765892"/>
    <w:rsid w:val="00765A12"/>
    <w:rsid w:val="00766665"/>
    <w:rsid w:val="00766A59"/>
    <w:rsid w:val="00766F43"/>
    <w:rsid w:val="00767F97"/>
    <w:rsid w:val="00770840"/>
    <w:rsid w:val="00770A7D"/>
    <w:rsid w:val="00771007"/>
    <w:rsid w:val="007714A5"/>
    <w:rsid w:val="0077183F"/>
    <w:rsid w:val="00771B4F"/>
    <w:rsid w:val="007735C0"/>
    <w:rsid w:val="0077376F"/>
    <w:rsid w:val="00773AA1"/>
    <w:rsid w:val="00773C5C"/>
    <w:rsid w:val="00774679"/>
    <w:rsid w:val="007748D1"/>
    <w:rsid w:val="00774A38"/>
    <w:rsid w:val="00774C39"/>
    <w:rsid w:val="00775199"/>
    <w:rsid w:val="0077560A"/>
    <w:rsid w:val="00775722"/>
    <w:rsid w:val="007760BC"/>
    <w:rsid w:val="007765CD"/>
    <w:rsid w:val="007809D9"/>
    <w:rsid w:val="00781B78"/>
    <w:rsid w:val="00781CA8"/>
    <w:rsid w:val="00782938"/>
    <w:rsid w:val="00783C92"/>
    <w:rsid w:val="00783DFA"/>
    <w:rsid w:val="00785704"/>
    <w:rsid w:val="00786028"/>
    <w:rsid w:val="007861CB"/>
    <w:rsid w:val="00786206"/>
    <w:rsid w:val="00786401"/>
    <w:rsid w:val="00786BBC"/>
    <w:rsid w:val="007874D7"/>
    <w:rsid w:val="00790748"/>
    <w:rsid w:val="0079083A"/>
    <w:rsid w:val="00791F0E"/>
    <w:rsid w:val="0079214A"/>
    <w:rsid w:val="007923BE"/>
    <w:rsid w:val="0079289A"/>
    <w:rsid w:val="00793823"/>
    <w:rsid w:val="007940F8"/>
    <w:rsid w:val="007947AC"/>
    <w:rsid w:val="00794C52"/>
    <w:rsid w:val="00794D39"/>
    <w:rsid w:val="00795475"/>
    <w:rsid w:val="0079547F"/>
    <w:rsid w:val="00795A70"/>
    <w:rsid w:val="00796653"/>
    <w:rsid w:val="007969C2"/>
    <w:rsid w:val="00796BEA"/>
    <w:rsid w:val="00796DC8"/>
    <w:rsid w:val="007970C4"/>
    <w:rsid w:val="0079768C"/>
    <w:rsid w:val="00797AB9"/>
    <w:rsid w:val="00797B28"/>
    <w:rsid w:val="007A00C8"/>
    <w:rsid w:val="007A0A6B"/>
    <w:rsid w:val="007A188A"/>
    <w:rsid w:val="007A1E3C"/>
    <w:rsid w:val="007A1FED"/>
    <w:rsid w:val="007A20B0"/>
    <w:rsid w:val="007A485D"/>
    <w:rsid w:val="007A4A8B"/>
    <w:rsid w:val="007A551F"/>
    <w:rsid w:val="007A6867"/>
    <w:rsid w:val="007A7AA0"/>
    <w:rsid w:val="007B027D"/>
    <w:rsid w:val="007B141D"/>
    <w:rsid w:val="007B17C6"/>
    <w:rsid w:val="007B1C4E"/>
    <w:rsid w:val="007B2A25"/>
    <w:rsid w:val="007B2F5B"/>
    <w:rsid w:val="007B44C1"/>
    <w:rsid w:val="007B44F4"/>
    <w:rsid w:val="007B562A"/>
    <w:rsid w:val="007B5748"/>
    <w:rsid w:val="007B5AEE"/>
    <w:rsid w:val="007B5FC1"/>
    <w:rsid w:val="007B796F"/>
    <w:rsid w:val="007B79B5"/>
    <w:rsid w:val="007B7B39"/>
    <w:rsid w:val="007B7F96"/>
    <w:rsid w:val="007C0638"/>
    <w:rsid w:val="007C0854"/>
    <w:rsid w:val="007C0E79"/>
    <w:rsid w:val="007C12CD"/>
    <w:rsid w:val="007C16A2"/>
    <w:rsid w:val="007C3620"/>
    <w:rsid w:val="007C41CD"/>
    <w:rsid w:val="007C437B"/>
    <w:rsid w:val="007C4A48"/>
    <w:rsid w:val="007C5EAB"/>
    <w:rsid w:val="007C5FEF"/>
    <w:rsid w:val="007C64AA"/>
    <w:rsid w:val="007C71D8"/>
    <w:rsid w:val="007C77CD"/>
    <w:rsid w:val="007D0378"/>
    <w:rsid w:val="007D0C47"/>
    <w:rsid w:val="007D19F2"/>
    <w:rsid w:val="007D1C5E"/>
    <w:rsid w:val="007D2474"/>
    <w:rsid w:val="007D2B84"/>
    <w:rsid w:val="007D2FA0"/>
    <w:rsid w:val="007D34DC"/>
    <w:rsid w:val="007D3548"/>
    <w:rsid w:val="007D3680"/>
    <w:rsid w:val="007D3D38"/>
    <w:rsid w:val="007D5779"/>
    <w:rsid w:val="007D6760"/>
    <w:rsid w:val="007D6844"/>
    <w:rsid w:val="007D711D"/>
    <w:rsid w:val="007D75E5"/>
    <w:rsid w:val="007D7B61"/>
    <w:rsid w:val="007E00E4"/>
    <w:rsid w:val="007E0718"/>
    <w:rsid w:val="007E10DE"/>
    <w:rsid w:val="007E1455"/>
    <w:rsid w:val="007E180F"/>
    <w:rsid w:val="007E36E2"/>
    <w:rsid w:val="007E3968"/>
    <w:rsid w:val="007E3D03"/>
    <w:rsid w:val="007E407E"/>
    <w:rsid w:val="007E4A3D"/>
    <w:rsid w:val="007E4E4F"/>
    <w:rsid w:val="007E51EC"/>
    <w:rsid w:val="007E5E43"/>
    <w:rsid w:val="007E67A1"/>
    <w:rsid w:val="007E7AC6"/>
    <w:rsid w:val="007E7B91"/>
    <w:rsid w:val="007E7F46"/>
    <w:rsid w:val="007F039B"/>
    <w:rsid w:val="007F058E"/>
    <w:rsid w:val="007F0778"/>
    <w:rsid w:val="007F145D"/>
    <w:rsid w:val="007F2459"/>
    <w:rsid w:val="007F26D6"/>
    <w:rsid w:val="007F29E2"/>
    <w:rsid w:val="007F6A8C"/>
    <w:rsid w:val="007F6EC1"/>
    <w:rsid w:val="007F755B"/>
    <w:rsid w:val="0080025D"/>
    <w:rsid w:val="008003F2"/>
    <w:rsid w:val="00800EE7"/>
    <w:rsid w:val="00801357"/>
    <w:rsid w:val="008017C7"/>
    <w:rsid w:val="00801EAC"/>
    <w:rsid w:val="00802307"/>
    <w:rsid w:val="00803394"/>
    <w:rsid w:val="008038E5"/>
    <w:rsid w:val="00805FB9"/>
    <w:rsid w:val="008070FF"/>
    <w:rsid w:val="00810A1F"/>
    <w:rsid w:val="00810E74"/>
    <w:rsid w:val="00810FAC"/>
    <w:rsid w:val="008111E6"/>
    <w:rsid w:val="008112E7"/>
    <w:rsid w:val="00811F8A"/>
    <w:rsid w:val="00812825"/>
    <w:rsid w:val="00812B73"/>
    <w:rsid w:val="00812CF1"/>
    <w:rsid w:val="00813D8C"/>
    <w:rsid w:val="008144FF"/>
    <w:rsid w:val="008153F9"/>
    <w:rsid w:val="00815776"/>
    <w:rsid w:val="00816088"/>
    <w:rsid w:val="00817258"/>
    <w:rsid w:val="008173E5"/>
    <w:rsid w:val="00820031"/>
    <w:rsid w:val="0082204E"/>
    <w:rsid w:val="0082234F"/>
    <w:rsid w:val="00822426"/>
    <w:rsid w:val="008229E9"/>
    <w:rsid w:val="00822BB9"/>
    <w:rsid w:val="00822D85"/>
    <w:rsid w:val="008237D0"/>
    <w:rsid w:val="008247D0"/>
    <w:rsid w:val="00825128"/>
    <w:rsid w:val="00825557"/>
    <w:rsid w:val="00825561"/>
    <w:rsid w:val="0082560B"/>
    <w:rsid w:val="0082593B"/>
    <w:rsid w:val="00825B14"/>
    <w:rsid w:val="00825DD0"/>
    <w:rsid w:val="00827D12"/>
    <w:rsid w:val="00830D83"/>
    <w:rsid w:val="00830FD9"/>
    <w:rsid w:val="0083131E"/>
    <w:rsid w:val="00831654"/>
    <w:rsid w:val="00831DDA"/>
    <w:rsid w:val="00832A04"/>
    <w:rsid w:val="00832B23"/>
    <w:rsid w:val="00832D98"/>
    <w:rsid w:val="00833172"/>
    <w:rsid w:val="008335AA"/>
    <w:rsid w:val="008336C4"/>
    <w:rsid w:val="008338F0"/>
    <w:rsid w:val="00833A19"/>
    <w:rsid w:val="00833C30"/>
    <w:rsid w:val="00834609"/>
    <w:rsid w:val="00835543"/>
    <w:rsid w:val="0083676C"/>
    <w:rsid w:val="00836D41"/>
    <w:rsid w:val="0083736F"/>
    <w:rsid w:val="008377A1"/>
    <w:rsid w:val="00837919"/>
    <w:rsid w:val="00837CC7"/>
    <w:rsid w:val="00840295"/>
    <w:rsid w:val="00840308"/>
    <w:rsid w:val="008403EA"/>
    <w:rsid w:val="00840FD1"/>
    <w:rsid w:val="00843694"/>
    <w:rsid w:val="008444DB"/>
    <w:rsid w:val="008449EC"/>
    <w:rsid w:val="00844BC7"/>
    <w:rsid w:val="00844E72"/>
    <w:rsid w:val="0084589B"/>
    <w:rsid w:val="00845D82"/>
    <w:rsid w:val="0084648D"/>
    <w:rsid w:val="0084659A"/>
    <w:rsid w:val="00846609"/>
    <w:rsid w:val="00846B97"/>
    <w:rsid w:val="00847021"/>
    <w:rsid w:val="008479EE"/>
    <w:rsid w:val="00850558"/>
    <w:rsid w:val="0085087B"/>
    <w:rsid w:val="00851D7B"/>
    <w:rsid w:val="00853233"/>
    <w:rsid w:val="00853409"/>
    <w:rsid w:val="00853889"/>
    <w:rsid w:val="008551B4"/>
    <w:rsid w:val="00855525"/>
    <w:rsid w:val="00855811"/>
    <w:rsid w:val="00855BE3"/>
    <w:rsid w:val="00855F58"/>
    <w:rsid w:val="00856402"/>
    <w:rsid w:val="00860F2D"/>
    <w:rsid w:val="0086134A"/>
    <w:rsid w:val="00861885"/>
    <w:rsid w:val="00861B97"/>
    <w:rsid w:val="00861F05"/>
    <w:rsid w:val="008636F5"/>
    <w:rsid w:val="00863F17"/>
    <w:rsid w:val="0086405B"/>
    <w:rsid w:val="00864A34"/>
    <w:rsid w:val="00864C6E"/>
    <w:rsid w:val="00864E40"/>
    <w:rsid w:val="00865F08"/>
    <w:rsid w:val="00865F9B"/>
    <w:rsid w:val="00866354"/>
    <w:rsid w:val="00866EBA"/>
    <w:rsid w:val="00867331"/>
    <w:rsid w:val="0086747A"/>
    <w:rsid w:val="0086782D"/>
    <w:rsid w:val="00867980"/>
    <w:rsid w:val="008707D5"/>
    <w:rsid w:val="00870CD9"/>
    <w:rsid w:val="00871D6A"/>
    <w:rsid w:val="00873F4E"/>
    <w:rsid w:val="008744CB"/>
    <w:rsid w:val="0087462C"/>
    <w:rsid w:val="00874906"/>
    <w:rsid w:val="00874AD8"/>
    <w:rsid w:val="00874FAC"/>
    <w:rsid w:val="00875082"/>
    <w:rsid w:val="0087528A"/>
    <w:rsid w:val="00875659"/>
    <w:rsid w:val="00875EF8"/>
    <w:rsid w:val="00876464"/>
    <w:rsid w:val="008766E4"/>
    <w:rsid w:val="008779DD"/>
    <w:rsid w:val="008805C2"/>
    <w:rsid w:val="00880A07"/>
    <w:rsid w:val="00880D9E"/>
    <w:rsid w:val="00881784"/>
    <w:rsid w:val="00882142"/>
    <w:rsid w:val="0088369D"/>
    <w:rsid w:val="008849B9"/>
    <w:rsid w:val="00884ADE"/>
    <w:rsid w:val="00885877"/>
    <w:rsid w:val="0088784C"/>
    <w:rsid w:val="00890AA2"/>
    <w:rsid w:val="008910A4"/>
    <w:rsid w:val="00891143"/>
    <w:rsid w:val="00892DAA"/>
    <w:rsid w:val="0089373B"/>
    <w:rsid w:val="00893A0B"/>
    <w:rsid w:val="00893E46"/>
    <w:rsid w:val="00894461"/>
    <w:rsid w:val="0089472B"/>
    <w:rsid w:val="0089485C"/>
    <w:rsid w:val="00895453"/>
    <w:rsid w:val="00895C9A"/>
    <w:rsid w:val="00896339"/>
    <w:rsid w:val="00897B56"/>
    <w:rsid w:val="00897CAB"/>
    <w:rsid w:val="00897D19"/>
    <w:rsid w:val="008A07CE"/>
    <w:rsid w:val="008A0D71"/>
    <w:rsid w:val="008A0FED"/>
    <w:rsid w:val="008A1E95"/>
    <w:rsid w:val="008A2AFF"/>
    <w:rsid w:val="008A2F2C"/>
    <w:rsid w:val="008A3564"/>
    <w:rsid w:val="008A46B4"/>
    <w:rsid w:val="008A512A"/>
    <w:rsid w:val="008A53D3"/>
    <w:rsid w:val="008A5CF6"/>
    <w:rsid w:val="008A698E"/>
    <w:rsid w:val="008A74D7"/>
    <w:rsid w:val="008A7784"/>
    <w:rsid w:val="008B0896"/>
    <w:rsid w:val="008B0B17"/>
    <w:rsid w:val="008B0F90"/>
    <w:rsid w:val="008B1784"/>
    <w:rsid w:val="008B2285"/>
    <w:rsid w:val="008B2E09"/>
    <w:rsid w:val="008B3E48"/>
    <w:rsid w:val="008B458C"/>
    <w:rsid w:val="008B4C66"/>
    <w:rsid w:val="008B4F81"/>
    <w:rsid w:val="008B57CC"/>
    <w:rsid w:val="008B5899"/>
    <w:rsid w:val="008B64E4"/>
    <w:rsid w:val="008B6948"/>
    <w:rsid w:val="008B6A51"/>
    <w:rsid w:val="008B6C21"/>
    <w:rsid w:val="008C0EDF"/>
    <w:rsid w:val="008C110E"/>
    <w:rsid w:val="008C39BA"/>
    <w:rsid w:val="008C3E2C"/>
    <w:rsid w:val="008C5849"/>
    <w:rsid w:val="008C5D1A"/>
    <w:rsid w:val="008C5EC2"/>
    <w:rsid w:val="008C5F41"/>
    <w:rsid w:val="008C687D"/>
    <w:rsid w:val="008C699F"/>
    <w:rsid w:val="008C6CA1"/>
    <w:rsid w:val="008C71F1"/>
    <w:rsid w:val="008C728F"/>
    <w:rsid w:val="008C73E5"/>
    <w:rsid w:val="008D052E"/>
    <w:rsid w:val="008D07D2"/>
    <w:rsid w:val="008D0BC1"/>
    <w:rsid w:val="008D1299"/>
    <w:rsid w:val="008D12DE"/>
    <w:rsid w:val="008D1596"/>
    <w:rsid w:val="008D203C"/>
    <w:rsid w:val="008D21DA"/>
    <w:rsid w:val="008D2B90"/>
    <w:rsid w:val="008D2CEF"/>
    <w:rsid w:val="008D2D0D"/>
    <w:rsid w:val="008D2D6D"/>
    <w:rsid w:val="008D2FBC"/>
    <w:rsid w:val="008D36B5"/>
    <w:rsid w:val="008D3A99"/>
    <w:rsid w:val="008D4875"/>
    <w:rsid w:val="008D55EA"/>
    <w:rsid w:val="008D68C9"/>
    <w:rsid w:val="008D6940"/>
    <w:rsid w:val="008D6E1F"/>
    <w:rsid w:val="008E0786"/>
    <w:rsid w:val="008E1192"/>
    <w:rsid w:val="008E1C6C"/>
    <w:rsid w:val="008E1E2A"/>
    <w:rsid w:val="008E1F8E"/>
    <w:rsid w:val="008E2DBF"/>
    <w:rsid w:val="008E31C3"/>
    <w:rsid w:val="008E33FF"/>
    <w:rsid w:val="008E34B4"/>
    <w:rsid w:val="008E372D"/>
    <w:rsid w:val="008E3C40"/>
    <w:rsid w:val="008E431E"/>
    <w:rsid w:val="008E447E"/>
    <w:rsid w:val="008E5806"/>
    <w:rsid w:val="008E60B9"/>
    <w:rsid w:val="008E6D05"/>
    <w:rsid w:val="008E6FB5"/>
    <w:rsid w:val="008E7C17"/>
    <w:rsid w:val="008F0D55"/>
    <w:rsid w:val="008F17D9"/>
    <w:rsid w:val="008F1C0E"/>
    <w:rsid w:val="008F3321"/>
    <w:rsid w:val="008F34F1"/>
    <w:rsid w:val="008F46BE"/>
    <w:rsid w:val="008F46FC"/>
    <w:rsid w:val="00900215"/>
    <w:rsid w:val="00901601"/>
    <w:rsid w:val="009020BF"/>
    <w:rsid w:val="00903EBD"/>
    <w:rsid w:val="00904615"/>
    <w:rsid w:val="0090494F"/>
    <w:rsid w:val="00904B20"/>
    <w:rsid w:val="00905AAE"/>
    <w:rsid w:val="00905F74"/>
    <w:rsid w:val="00906960"/>
    <w:rsid w:val="00907A9B"/>
    <w:rsid w:val="00911777"/>
    <w:rsid w:val="00912ABA"/>
    <w:rsid w:val="0091345E"/>
    <w:rsid w:val="009134F9"/>
    <w:rsid w:val="009137EE"/>
    <w:rsid w:val="00913D63"/>
    <w:rsid w:val="009140F5"/>
    <w:rsid w:val="0091416D"/>
    <w:rsid w:val="00915EC8"/>
    <w:rsid w:val="0091601C"/>
    <w:rsid w:val="00916288"/>
    <w:rsid w:val="0091671A"/>
    <w:rsid w:val="0091696B"/>
    <w:rsid w:val="00916980"/>
    <w:rsid w:val="009177F4"/>
    <w:rsid w:val="00921562"/>
    <w:rsid w:val="009226DE"/>
    <w:rsid w:val="00923182"/>
    <w:rsid w:val="00923A91"/>
    <w:rsid w:val="0092404B"/>
    <w:rsid w:val="0092510D"/>
    <w:rsid w:val="00925C75"/>
    <w:rsid w:val="009269C3"/>
    <w:rsid w:val="00926DBA"/>
    <w:rsid w:val="00927472"/>
    <w:rsid w:val="00927AF6"/>
    <w:rsid w:val="00927D5F"/>
    <w:rsid w:val="00927F49"/>
    <w:rsid w:val="0093026C"/>
    <w:rsid w:val="0093065D"/>
    <w:rsid w:val="009307F6"/>
    <w:rsid w:val="00930D3A"/>
    <w:rsid w:val="00930EC2"/>
    <w:rsid w:val="0093215D"/>
    <w:rsid w:val="009327D7"/>
    <w:rsid w:val="00933B97"/>
    <w:rsid w:val="00934402"/>
    <w:rsid w:val="0093457A"/>
    <w:rsid w:val="00934A24"/>
    <w:rsid w:val="00935686"/>
    <w:rsid w:val="00935993"/>
    <w:rsid w:val="00937025"/>
    <w:rsid w:val="0093752D"/>
    <w:rsid w:val="0093767A"/>
    <w:rsid w:val="00941469"/>
    <w:rsid w:val="00941703"/>
    <w:rsid w:val="00941930"/>
    <w:rsid w:val="00942DD7"/>
    <w:rsid w:val="00943194"/>
    <w:rsid w:val="0094327F"/>
    <w:rsid w:val="00943DF3"/>
    <w:rsid w:val="00943F8B"/>
    <w:rsid w:val="0094560C"/>
    <w:rsid w:val="009458A7"/>
    <w:rsid w:val="009464DA"/>
    <w:rsid w:val="0094659A"/>
    <w:rsid w:val="009470E4"/>
    <w:rsid w:val="00950829"/>
    <w:rsid w:val="00950861"/>
    <w:rsid w:val="0095134E"/>
    <w:rsid w:val="009526CE"/>
    <w:rsid w:val="00952E47"/>
    <w:rsid w:val="00953148"/>
    <w:rsid w:val="00953706"/>
    <w:rsid w:val="00953889"/>
    <w:rsid w:val="0095501D"/>
    <w:rsid w:val="0095525E"/>
    <w:rsid w:val="00955F07"/>
    <w:rsid w:val="0095684A"/>
    <w:rsid w:val="009569E7"/>
    <w:rsid w:val="009569ED"/>
    <w:rsid w:val="0095753C"/>
    <w:rsid w:val="0095791D"/>
    <w:rsid w:val="00957D7B"/>
    <w:rsid w:val="00957DA5"/>
    <w:rsid w:val="00961496"/>
    <w:rsid w:val="009619DE"/>
    <w:rsid w:val="00961CFB"/>
    <w:rsid w:val="00962117"/>
    <w:rsid w:val="00962228"/>
    <w:rsid w:val="00962454"/>
    <w:rsid w:val="009624C6"/>
    <w:rsid w:val="00962DEA"/>
    <w:rsid w:val="00963D5F"/>
    <w:rsid w:val="00964276"/>
    <w:rsid w:val="00965090"/>
    <w:rsid w:val="0096628D"/>
    <w:rsid w:val="009665B5"/>
    <w:rsid w:val="00966D9D"/>
    <w:rsid w:val="00966F2B"/>
    <w:rsid w:val="00967345"/>
    <w:rsid w:val="0096739F"/>
    <w:rsid w:val="0097011A"/>
    <w:rsid w:val="00971459"/>
    <w:rsid w:val="00971498"/>
    <w:rsid w:val="00971DE1"/>
    <w:rsid w:val="009720E0"/>
    <w:rsid w:val="00972983"/>
    <w:rsid w:val="00972DD9"/>
    <w:rsid w:val="00973205"/>
    <w:rsid w:val="00973399"/>
    <w:rsid w:val="00973A1F"/>
    <w:rsid w:val="00973C23"/>
    <w:rsid w:val="00973DBD"/>
    <w:rsid w:val="00974552"/>
    <w:rsid w:val="00974A8C"/>
    <w:rsid w:val="00974DD0"/>
    <w:rsid w:val="009750EB"/>
    <w:rsid w:val="0097628A"/>
    <w:rsid w:val="009762A8"/>
    <w:rsid w:val="00977730"/>
    <w:rsid w:val="00977891"/>
    <w:rsid w:val="00977B9E"/>
    <w:rsid w:val="00977E00"/>
    <w:rsid w:val="00980B53"/>
    <w:rsid w:val="0098100C"/>
    <w:rsid w:val="009813A8"/>
    <w:rsid w:val="00981647"/>
    <w:rsid w:val="00981BDF"/>
    <w:rsid w:val="00981C40"/>
    <w:rsid w:val="00981DA0"/>
    <w:rsid w:val="00981F63"/>
    <w:rsid w:val="00981FDC"/>
    <w:rsid w:val="00982E32"/>
    <w:rsid w:val="00983EDA"/>
    <w:rsid w:val="009849D3"/>
    <w:rsid w:val="0098596A"/>
    <w:rsid w:val="00985FCB"/>
    <w:rsid w:val="009871C3"/>
    <w:rsid w:val="0098731D"/>
    <w:rsid w:val="0098742D"/>
    <w:rsid w:val="0098791E"/>
    <w:rsid w:val="009900F0"/>
    <w:rsid w:val="00991238"/>
    <w:rsid w:val="009918A5"/>
    <w:rsid w:val="009921F0"/>
    <w:rsid w:val="009923D4"/>
    <w:rsid w:val="00992E3F"/>
    <w:rsid w:val="00993946"/>
    <w:rsid w:val="00993AF0"/>
    <w:rsid w:val="0099426D"/>
    <w:rsid w:val="009944E5"/>
    <w:rsid w:val="00994529"/>
    <w:rsid w:val="0099522E"/>
    <w:rsid w:val="009958CF"/>
    <w:rsid w:val="009960B3"/>
    <w:rsid w:val="0099626B"/>
    <w:rsid w:val="0099634F"/>
    <w:rsid w:val="0099655F"/>
    <w:rsid w:val="0099667B"/>
    <w:rsid w:val="00997082"/>
    <w:rsid w:val="009971AF"/>
    <w:rsid w:val="00997506"/>
    <w:rsid w:val="0099783B"/>
    <w:rsid w:val="009A03F6"/>
    <w:rsid w:val="009A088B"/>
    <w:rsid w:val="009A0F9D"/>
    <w:rsid w:val="009A14A8"/>
    <w:rsid w:val="009A214F"/>
    <w:rsid w:val="009A3524"/>
    <w:rsid w:val="009A35F8"/>
    <w:rsid w:val="009A392B"/>
    <w:rsid w:val="009A39D2"/>
    <w:rsid w:val="009A4080"/>
    <w:rsid w:val="009A668F"/>
    <w:rsid w:val="009A6850"/>
    <w:rsid w:val="009B03E9"/>
    <w:rsid w:val="009B0F46"/>
    <w:rsid w:val="009B1892"/>
    <w:rsid w:val="009B2B8D"/>
    <w:rsid w:val="009B2EE7"/>
    <w:rsid w:val="009B4269"/>
    <w:rsid w:val="009B47CD"/>
    <w:rsid w:val="009B5DFE"/>
    <w:rsid w:val="009B60EA"/>
    <w:rsid w:val="009B6DF0"/>
    <w:rsid w:val="009B6EA4"/>
    <w:rsid w:val="009B7483"/>
    <w:rsid w:val="009B753E"/>
    <w:rsid w:val="009B7D41"/>
    <w:rsid w:val="009B7FDC"/>
    <w:rsid w:val="009C09B1"/>
    <w:rsid w:val="009C12C9"/>
    <w:rsid w:val="009C145B"/>
    <w:rsid w:val="009C1C25"/>
    <w:rsid w:val="009C2067"/>
    <w:rsid w:val="009C243F"/>
    <w:rsid w:val="009C26BD"/>
    <w:rsid w:val="009C31CD"/>
    <w:rsid w:val="009C3539"/>
    <w:rsid w:val="009C3623"/>
    <w:rsid w:val="009C3799"/>
    <w:rsid w:val="009C45FC"/>
    <w:rsid w:val="009C49D2"/>
    <w:rsid w:val="009C5440"/>
    <w:rsid w:val="009C57C0"/>
    <w:rsid w:val="009C6269"/>
    <w:rsid w:val="009C696A"/>
    <w:rsid w:val="009C6EA5"/>
    <w:rsid w:val="009C741D"/>
    <w:rsid w:val="009C762C"/>
    <w:rsid w:val="009D0F54"/>
    <w:rsid w:val="009D0FC4"/>
    <w:rsid w:val="009D201F"/>
    <w:rsid w:val="009D2703"/>
    <w:rsid w:val="009D2C6B"/>
    <w:rsid w:val="009D2EDE"/>
    <w:rsid w:val="009D3B3A"/>
    <w:rsid w:val="009D3EC5"/>
    <w:rsid w:val="009D3F43"/>
    <w:rsid w:val="009D4EC2"/>
    <w:rsid w:val="009D51E2"/>
    <w:rsid w:val="009D56DB"/>
    <w:rsid w:val="009D5BB1"/>
    <w:rsid w:val="009D5E6A"/>
    <w:rsid w:val="009D6256"/>
    <w:rsid w:val="009D6631"/>
    <w:rsid w:val="009D6780"/>
    <w:rsid w:val="009D6937"/>
    <w:rsid w:val="009D6B55"/>
    <w:rsid w:val="009D6C32"/>
    <w:rsid w:val="009D7752"/>
    <w:rsid w:val="009D77A0"/>
    <w:rsid w:val="009D7A31"/>
    <w:rsid w:val="009E06C0"/>
    <w:rsid w:val="009E0C2A"/>
    <w:rsid w:val="009E10AE"/>
    <w:rsid w:val="009E1C97"/>
    <w:rsid w:val="009E2939"/>
    <w:rsid w:val="009E314E"/>
    <w:rsid w:val="009E466D"/>
    <w:rsid w:val="009E4BAE"/>
    <w:rsid w:val="009E5516"/>
    <w:rsid w:val="009E6460"/>
    <w:rsid w:val="009E7173"/>
    <w:rsid w:val="009E77CF"/>
    <w:rsid w:val="009E7ACC"/>
    <w:rsid w:val="009F12CE"/>
    <w:rsid w:val="009F1A75"/>
    <w:rsid w:val="009F1FF8"/>
    <w:rsid w:val="009F2167"/>
    <w:rsid w:val="009F2CDB"/>
    <w:rsid w:val="009F3015"/>
    <w:rsid w:val="009F33B4"/>
    <w:rsid w:val="009F4ECA"/>
    <w:rsid w:val="009F547D"/>
    <w:rsid w:val="009F5481"/>
    <w:rsid w:val="009F548B"/>
    <w:rsid w:val="009F6A3A"/>
    <w:rsid w:val="009F7C11"/>
    <w:rsid w:val="009F7F7F"/>
    <w:rsid w:val="00A00E48"/>
    <w:rsid w:val="00A01329"/>
    <w:rsid w:val="00A01592"/>
    <w:rsid w:val="00A026D8"/>
    <w:rsid w:val="00A02AEB"/>
    <w:rsid w:val="00A033E1"/>
    <w:rsid w:val="00A04AB2"/>
    <w:rsid w:val="00A04BB1"/>
    <w:rsid w:val="00A059C1"/>
    <w:rsid w:val="00A07812"/>
    <w:rsid w:val="00A07A22"/>
    <w:rsid w:val="00A07D9F"/>
    <w:rsid w:val="00A07DCC"/>
    <w:rsid w:val="00A07FB3"/>
    <w:rsid w:val="00A1108D"/>
    <w:rsid w:val="00A11B22"/>
    <w:rsid w:val="00A13870"/>
    <w:rsid w:val="00A13EF2"/>
    <w:rsid w:val="00A14861"/>
    <w:rsid w:val="00A14ADE"/>
    <w:rsid w:val="00A15E8C"/>
    <w:rsid w:val="00A16063"/>
    <w:rsid w:val="00A1670C"/>
    <w:rsid w:val="00A16885"/>
    <w:rsid w:val="00A16A68"/>
    <w:rsid w:val="00A17780"/>
    <w:rsid w:val="00A17FE6"/>
    <w:rsid w:val="00A20714"/>
    <w:rsid w:val="00A21518"/>
    <w:rsid w:val="00A21AE5"/>
    <w:rsid w:val="00A22FD1"/>
    <w:rsid w:val="00A231BF"/>
    <w:rsid w:val="00A237AE"/>
    <w:rsid w:val="00A2383D"/>
    <w:rsid w:val="00A24767"/>
    <w:rsid w:val="00A26A97"/>
    <w:rsid w:val="00A27353"/>
    <w:rsid w:val="00A275AF"/>
    <w:rsid w:val="00A275CB"/>
    <w:rsid w:val="00A27C4F"/>
    <w:rsid w:val="00A27F76"/>
    <w:rsid w:val="00A30279"/>
    <w:rsid w:val="00A311E2"/>
    <w:rsid w:val="00A31E53"/>
    <w:rsid w:val="00A3215B"/>
    <w:rsid w:val="00A32BB8"/>
    <w:rsid w:val="00A3398E"/>
    <w:rsid w:val="00A349E4"/>
    <w:rsid w:val="00A357D3"/>
    <w:rsid w:val="00A35CB0"/>
    <w:rsid w:val="00A35F7D"/>
    <w:rsid w:val="00A364D5"/>
    <w:rsid w:val="00A36B62"/>
    <w:rsid w:val="00A37423"/>
    <w:rsid w:val="00A375BB"/>
    <w:rsid w:val="00A37B68"/>
    <w:rsid w:val="00A40688"/>
    <w:rsid w:val="00A41773"/>
    <w:rsid w:val="00A42079"/>
    <w:rsid w:val="00A42AEE"/>
    <w:rsid w:val="00A43098"/>
    <w:rsid w:val="00A43822"/>
    <w:rsid w:val="00A44E46"/>
    <w:rsid w:val="00A45244"/>
    <w:rsid w:val="00A4568C"/>
    <w:rsid w:val="00A465E2"/>
    <w:rsid w:val="00A46E6D"/>
    <w:rsid w:val="00A47971"/>
    <w:rsid w:val="00A513FA"/>
    <w:rsid w:val="00A52147"/>
    <w:rsid w:val="00A52159"/>
    <w:rsid w:val="00A5357C"/>
    <w:rsid w:val="00A53683"/>
    <w:rsid w:val="00A54291"/>
    <w:rsid w:val="00A542AF"/>
    <w:rsid w:val="00A544FB"/>
    <w:rsid w:val="00A54C2B"/>
    <w:rsid w:val="00A55786"/>
    <w:rsid w:val="00A55C2A"/>
    <w:rsid w:val="00A5614B"/>
    <w:rsid w:val="00A56210"/>
    <w:rsid w:val="00A56F48"/>
    <w:rsid w:val="00A578E3"/>
    <w:rsid w:val="00A60BCE"/>
    <w:rsid w:val="00A6121E"/>
    <w:rsid w:val="00A6182D"/>
    <w:rsid w:val="00A6272F"/>
    <w:rsid w:val="00A6286A"/>
    <w:rsid w:val="00A62D2A"/>
    <w:rsid w:val="00A62E69"/>
    <w:rsid w:val="00A63753"/>
    <w:rsid w:val="00A6482E"/>
    <w:rsid w:val="00A659F9"/>
    <w:rsid w:val="00A66288"/>
    <w:rsid w:val="00A66381"/>
    <w:rsid w:val="00A666F0"/>
    <w:rsid w:val="00A669DC"/>
    <w:rsid w:val="00A67629"/>
    <w:rsid w:val="00A677BA"/>
    <w:rsid w:val="00A7004B"/>
    <w:rsid w:val="00A703C2"/>
    <w:rsid w:val="00A71445"/>
    <w:rsid w:val="00A7180A"/>
    <w:rsid w:val="00A71985"/>
    <w:rsid w:val="00A7278D"/>
    <w:rsid w:val="00A73E2A"/>
    <w:rsid w:val="00A749A4"/>
    <w:rsid w:val="00A751DC"/>
    <w:rsid w:val="00A76C77"/>
    <w:rsid w:val="00A770CD"/>
    <w:rsid w:val="00A7710F"/>
    <w:rsid w:val="00A771CB"/>
    <w:rsid w:val="00A77DCE"/>
    <w:rsid w:val="00A803ED"/>
    <w:rsid w:val="00A813D3"/>
    <w:rsid w:val="00A81442"/>
    <w:rsid w:val="00A8148D"/>
    <w:rsid w:val="00A83427"/>
    <w:rsid w:val="00A849C3"/>
    <w:rsid w:val="00A84F69"/>
    <w:rsid w:val="00A8529D"/>
    <w:rsid w:val="00A85463"/>
    <w:rsid w:val="00A87283"/>
    <w:rsid w:val="00A877AE"/>
    <w:rsid w:val="00A9207D"/>
    <w:rsid w:val="00A92178"/>
    <w:rsid w:val="00A92423"/>
    <w:rsid w:val="00A92A9B"/>
    <w:rsid w:val="00A92FED"/>
    <w:rsid w:val="00A93BC9"/>
    <w:rsid w:val="00A93F86"/>
    <w:rsid w:val="00A94A2D"/>
    <w:rsid w:val="00A951AB"/>
    <w:rsid w:val="00A976BB"/>
    <w:rsid w:val="00A97C6C"/>
    <w:rsid w:val="00AA0B63"/>
    <w:rsid w:val="00AA1A1C"/>
    <w:rsid w:val="00AA1CD2"/>
    <w:rsid w:val="00AA1EDE"/>
    <w:rsid w:val="00AA31A5"/>
    <w:rsid w:val="00AA3456"/>
    <w:rsid w:val="00AA4C76"/>
    <w:rsid w:val="00AA521A"/>
    <w:rsid w:val="00AA5426"/>
    <w:rsid w:val="00AA6323"/>
    <w:rsid w:val="00AA6418"/>
    <w:rsid w:val="00AA653D"/>
    <w:rsid w:val="00AA69B6"/>
    <w:rsid w:val="00AA70E0"/>
    <w:rsid w:val="00AA710E"/>
    <w:rsid w:val="00AA720C"/>
    <w:rsid w:val="00AA7437"/>
    <w:rsid w:val="00AB08C9"/>
    <w:rsid w:val="00AB0B20"/>
    <w:rsid w:val="00AB1070"/>
    <w:rsid w:val="00AB15C0"/>
    <w:rsid w:val="00AB1E86"/>
    <w:rsid w:val="00AB2239"/>
    <w:rsid w:val="00AB2268"/>
    <w:rsid w:val="00AB2551"/>
    <w:rsid w:val="00AB2B9C"/>
    <w:rsid w:val="00AB306F"/>
    <w:rsid w:val="00AB316A"/>
    <w:rsid w:val="00AB33ED"/>
    <w:rsid w:val="00AB3C9E"/>
    <w:rsid w:val="00AB3FD3"/>
    <w:rsid w:val="00AB4D03"/>
    <w:rsid w:val="00AB4EDE"/>
    <w:rsid w:val="00AB4F9F"/>
    <w:rsid w:val="00AB6515"/>
    <w:rsid w:val="00AB6622"/>
    <w:rsid w:val="00AB69CC"/>
    <w:rsid w:val="00AB6C38"/>
    <w:rsid w:val="00AB7E21"/>
    <w:rsid w:val="00AC0B02"/>
    <w:rsid w:val="00AC0C65"/>
    <w:rsid w:val="00AC1016"/>
    <w:rsid w:val="00AC10C8"/>
    <w:rsid w:val="00AC1327"/>
    <w:rsid w:val="00AC1469"/>
    <w:rsid w:val="00AC1BAA"/>
    <w:rsid w:val="00AC2223"/>
    <w:rsid w:val="00AC22A3"/>
    <w:rsid w:val="00AC4518"/>
    <w:rsid w:val="00AC48B4"/>
    <w:rsid w:val="00AC4B59"/>
    <w:rsid w:val="00AC4F2C"/>
    <w:rsid w:val="00AC76A4"/>
    <w:rsid w:val="00AC76D8"/>
    <w:rsid w:val="00AC78EC"/>
    <w:rsid w:val="00AC7EBB"/>
    <w:rsid w:val="00AD0C07"/>
    <w:rsid w:val="00AD1AAE"/>
    <w:rsid w:val="00AD37F5"/>
    <w:rsid w:val="00AD3B67"/>
    <w:rsid w:val="00AD4547"/>
    <w:rsid w:val="00AD4F41"/>
    <w:rsid w:val="00AD5BC2"/>
    <w:rsid w:val="00AD6397"/>
    <w:rsid w:val="00AD6587"/>
    <w:rsid w:val="00AD659A"/>
    <w:rsid w:val="00AD682A"/>
    <w:rsid w:val="00AD6931"/>
    <w:rsid w:val="00AD6C0B"/>
    <w:rsid w:val="00AD6F62"/>
    <w:rsid w:val="00AD71F0"/>
    <w:rsid w:val="00AD775F"/>
    <w:rsid w:val="00AE2D0E"/>
    <w:rsid w:val="00AE3E45"/>
    <w:rsid w:val="00AE4276"/>
    <w:rsid w:val="00AE449F"/>
    <w:rsid w:val="00AE463D"/>
    <w:rsid w:val="00AE47FE"/>
    <w:rsid w:val="00AE553B"/>
    <w:rsid w:val="00AE55E0"/>
    <w:rsid w:val="00AE62CB"/>
    <w:rsid w:val="00AE67D9"/>
    <w:rsid w:val="00AE756D"/>
    <w:rsid w:val="00AE79F7"/>
    <w:rsid w:val="00AE7BA6"/>
    <w:rsid w:val="00AF0E7A"/>
    <w:rsid w:val="00AF17FD"/>
    <w:rsid w:val="00AF2F28"/>
    <w:rsid w:val="00AF3174"/>
    <w:rsid w:val="00AF3763"/>
    <w:rsid w:val="00AF3821"/>
    <w:rsid w:val="00AF3DFF"/>
    <w:rsid w:val="00AF3EDA"/>
    <w:rsid w:val="00AF42B2"/>
    <w:rsid w:val="00AF6B13"/>
    <w:rsid w:val="00AF6E35"/>
    <w:rsid w:val="00AF7702"/>
    <w:rsid w:val="00AF7E35"/>
    <w:rsid w:val="00B003CF"/>
    <w:rsid w:val="00B01472"/>
    <w:rsid w:val="00B01961"/>
    <w:rsid w:val="00B019D3"/>
    <w:rsid w:val="00B01D46"/>
    <w:rsid w:val="00B03578"/>
    <w:rsid w:val="00B03DAD"/>
    <w:rsid w:val="00B0410E"/>
    <w:rsid w:val="00B043CB"/>
    <w:rsid w:val="00B04853"/>
    <w:rsid w:val="00B04950"/>
    <w:rsid w:val="00B052B6"/>
    <w:rsid w:val="00B0545C"/>
    <w:rsid w:val="00B05832"/>
    <w:rsid w:val="00B0676A"/>
    <w:rsid w:val="00B06A67"/>
    <w:rsid w:val="00B06DA2"/>
    <w:rsid w:val="00B07E2C"/>
    <w:rsid w:val="00B10A68"/>
    <w:rsid w:val="00B11558"/>
    <w:rsid w:val="00B126B0"/>
    <w:rsid w:val="00B12C65"/>
    <w:rsid w:val="00B132D4"/>
    <w:rsid w:val="00B13A47"/>
    <w:rsid w:val="00B13D63"/>
    <w:rsid w:val="00B14C3E"/>
    <w:rsid w:val="00B151AB"/>
    <w:rsid w:val="00B155AF"/>
    <w:rsid w:val="00B15986"/>
    <w:rsid w:val="00B16C9A"/>
    <w:rsid w:val="00B16F08"/>
    <w:rsid w:val="00B17447"/>
    <w:rsid w:val="00B2071B"/>
    <w:rsid w:val="00B20E94"/>
    <w:rsid w:val="00B215D7"/>
    <w:rsid w:val="00B21C55"/>
    <w:rsid w:val="00B2207A"/>
    <w:rsid w:val="00B22174"/>
    <w:rsid w:val="00B2223C"/>
    <w:rsid w:val="00B22DCA"/>
    <w:rsid w:val="00B23F66"/>
    <w:rsid w:val="00B2588A"/>
    <w:rsid w:val="00B25A34"/>
    <w:rsid w:val="00B266FC"/>
    <w:rsid w:val="00B26887"/>
    <w:rsid w:val="00B2699B"/>
    <w:rsid w:val="00B26E7F"/>
    <w:rsid w:val="00B30D33"/>
    <w:rsid w:val="00B31480"/>
    <w:rsid w:val="00B3152E"/>
    <w:rsid w:val="00B327B3"/>
    <w:rsid w:val="00B33B06"/>
    <w:rsid w:val="00B33C3C"/>
    <w:rsid w:val="00B341A3"/>
    <w:rsid w:val="00B3440B"/>
    <w:rsid w:val="00B34418"/>
    <w:rsid w:val="00B34CB8"/>
    <w:rsid w:val="00B34FF0"/>
    <w:rsid w:val="00B35147"/>
    <w:rsid w:val="00B35406"/>
    <w:rsid w:val="00B3606C"/>
    <w:rsid w:val="00B36BF9"/>
    <w:rsid w:val="00B400DB"/>
    <w:rsid w:val="00B40337"/>
    <w:rsid w:val="00B42DF4"/>
    <w:rsid w:val="00B42E66"/>
    <w:rsid w:val="00B43453"/>
    <w:rsid w:val="00B43900"/>
    <w:rsid w:val="00B4449A"/>
    <w:rsid w:val="00B4479D"/>
    <w:rsid w:val="00B44E11"/>
    <w:rsid w:val="00B45142"/>
    <w:rsid w:val="00B4628B"/>
    <w:rsid w:val="00B467A4"/>
    <w:rsid w:val="00B46C2A"/>
    <w:rsid w:val="00B46E8F"/>
    <w:rsid w:val="00B46E9B"/>
    <w:rsid w:val="00B476C1"/>
    <w:rsid w:val="00B5008D"/>
    <w:rsid w:val="00B505CC"/>
    <w:rsid w:val="00B50FDE"/>
    <w:rsid w:val="00B523B8"/>
    <w:rsid w:val="00B5240A"/>
    <w:rsid w:val="00B527AD"/>
    <w:rsid w:val="00B52A86"/>
    <w:rsid w:val="00B53075"/>
    <w:rsid w:val="00B53294"/>
    <w:rsid w:val="00B5361D"/>
    <w:rsid w:val="00B537AC"/>
    <w:rsid w:val="00B53E9D"/>
    <w:rsid w:val="00B54125"/>
    <w:rsid w:val="00B54987"/>
    <w:rsid w:val="00B549FA"/>
    <w:rsid w:val="00B55818"/>
    <w:rsid w:val="00B560F1"/>
    <w:rsid w:val="00B56D05"/>
    <w:rsid w:val="00B56D90"/>
    <w:rsid w:val="00B57AB6"/>
    <w:rsid w:val="00B609A1"/>
    <w:rsid w:val="00B60DD5"/>
    <w:rsid w:val="00B61146"/>
    <w:rsid w:val="00B626D6"/>
    <w:rsid w:val="00B62918"/>
    <w:rsid w:val="00B63E1E"/>
    <w:rsid w:val="00B642DA"/>
    <w:rsid w:val="00B64F40"/>
    <w:rsid w:val="00B64F77"/>
    <w:rsid w:val="00B64FF5"/>
    <w:rsid w:val="00B659E9"/>
    <w:rsid w:val="00B66EFF"/>
    <w:rsid w:val="00B6703D"/>
    <w:rsid w:val="00B67942"/>
    <w:rsid w:val="00B67F01"/>
    <w:rsid w:val="00B712AE"/>
    <w:rsid w:val="00B717EE"/>
    <w:rsid w:val="00B71967"/>
    <w:rsid w:val="00B724F1"/>
    <w:rsid w:val="00B72F6C"/>
    <w:rsid w:val="00B747FD"/>
    <w:rsid w:val="00B74BDB"/>
    <w:rsid w:val="00B74E00"/>
    <w:rsid w:val="00B77A4F"/>
    <w:rsid w:val="00B80ECF"/>
    <w:rsid w:val="00B839F1"/>
    <w:rsid w:val="00B83C12"/>
    <w:rsid w:val="00B83C30"/>
    <w:rsid w:val="00B83D37"/>
    <w:rsid w:val="00B83E8C"/>
    <w:rsid w:val="00B840C4"/>
    <w:rsid w:val="00B847CA"/>
    <w:rsid w:val="00B85110"/>
    <w:rsid w:val="00B8565E"/>
    <w:rsid w:val="00B8682F"/>
    <w:rsid w:val="00B86922"/>
    <w:rsid w:val="00B8739F"/>
    <w:rsid w:val="00B874B3"/>
    <w:rsid w:val="00B9039C"/>
    <w:rsid w:val="00B909AD"/>
    <w:rsid w:val="00B9140B"/>
    <w:rsid w:val="00B92008"/>
    <w:rsid w:val="00B92C12"/>
    <w:rsid w:val="00B92CF6"/>
    <w:rsid w:val="00B9382F"/>
    <w:rsid w:val="00B93938"/>
    <w:rsid w:val="00B948A4"/>
    <w:rsid w:val="00B94EEB"/>
    <w:rsid w:val="00B954CA"/>
    <w:rsid w:val="00B959FE"/>
    <w:rsid w:val="00B95D83"/>
    <w:rsid w:val="00B96952"/>
    <w:rsid w:val="00B96E45"/>
    <w:rsid w:val="00B978FC"/>
    <w:rsid w:val="00BA0A8D"/>
    <w:rsid w:val="00BA0E0E"/>
    <w:rsid w:val="00BA0FB9"/>
    <w:rsid w:val="00BA24BB"/>
    <w:rsid w:val="00BA2A1B"/>
    <w:rsid w:val="00BA2DD5"/>
    <w:rsid w:val="00BA2F3F"/>
    <w:rsid w:val="00BA37E2"/>
    <w:rsid w:val="00BA41AB"/>
    <w:rsid w:val="00BA5263"/>
    <w:rsid w:val="00BA5C52"/>
    <w:rsid w:val="00BA62B0"/>
    <w:rsid w:val="00BA6E1F"/>
    <w:rsid w:val="00BA6E3E"/>
    <w:rsid w:val="00BA6F98"/>
    <w:rsid w:val="00BA7AE8"/>
    <w:rsid w:val="00BB04DD"/>
    <w:rsid w:val="00BB0E3C"/>
    <w:rsid w:val="00BB131C"/>
    <w:rsid w:val="00BB1AD7"/>
    <w:rsid w:val="00BB21BA"/>
    <w:rsid w:val="00BB36F8"/>
    <w:rsid w:val="00BB3786"/>
    <w:rsid w:val="00BB5C03"/>
    <w:rsid w:val="00BB68D9"/>
    <w:rsid w:val="00BB73D8"/>
    <w:rsid w:val="00BB7CDC"/>
    <w:rsid w:val="00BB7DE1"/>
    <w:rsid w:val="00BC02DE"/>
    <w:rsid w:val="00BC1AFB"/>
    <w:rsid w:val="00BC2216"/>
    <w:rsid w:val="00BC23D9"/>
    <w:rsid w:val="00BC24EB"/>
    <w:rsid w:val="00BC29C0"/>
    <w:rsid w:val="00BC2D5B"/>
    <w:rsid w:val="00BC405C"/>
    <w:rsid w:val="00BC41C2"/>
    <w:rsid w:val="00BC4DB0"/>
    <w:rsid w:val="00BC4F02"/>
    <w:rsid w:val="00BC5261"/>
    <w:rsid w:val="00BC5947"/>
    <w:rsid w:val="00BC5AB7"/>
    <w:rsid w:val="00BC66C4"/>
    <w:rsid w:val="00BC6E26"/>
    <w:rsid w:val="00BC6F45"/>
    <w:rsid w:val="00BC74A3"/>
    <w:rsid w:val="00BC7AD9"/>
    <w:rsid w:val="00BD0704"/>
    <w:rsid w:val="00BD2125"/>
    <w:rsid w:val="00BD2AC4"/>
    <w:rsid w:val="00BD2B6C"/>
    <w:rsid w:val="00BD2FE7"/>
    <w:rsid w:val="00BD30CE"/>
    <w:rsid w:val="00BD335A"/>
    <w:rsid w:val="00BD355D"/>
    <w:rsid w:val="00BD4DE8"/>
    <w:rsid w:val="00BD59FB"/>
    <w:rsid w:val="00BD5CBC"/>
    <w:rsid w:val="00BD60AE"/>
    <w:rsid w:val="00BD6375"/>
    <w:rsid w:val="00BD6E90"/>
    <w:rsid w:val="00BD6FE7"/>
    <w:rsid w:val="00BE03C7"/>
    <w:rsid w:val="00BE0CA0"/>
    <w:rsid w:val="00BE24CC"/>
    <w:rsid w:val="00BE2B5D"/>
    <w:rsid w:val="00BE2FAE"/>
    <w:rsid w:val="00BE33F5"/>
    <w:rsid w:val="00BE3577"/>
    <w:rsid w:val="00BE378A"/>
    <w:rsid w:val="00BE4472"/>
    <w:rsid w:val="00BE648E"/>
    <w:rsid w:val="00BE79AF"/>
    <w:rsid w:val="00BE7E67"/>
    <w:rsid w:val="00BF0680"/>
    <w:rsid w:val="00BF0951"/>
    <w:rsid w:val="00BF17FB"/>
    <w:rsid w:val="00BF184A"/>
    <w:rsid w:val="00BF1D4F"/>
    <w:rsid w:val="00BF1FDD"/>
    <w:rsid w:val="00BF3A00"/>
    <w:rsid w:val="00BF402A"/>
    <w:rsid w:val="00BF4E83"/>
    <w:rsid w:val="00BF6931"/>
    <w:rsid w:val="00BF7156"/>
    <w:rsid w:val="00BF7760"/>
    <w:rsid w:val="00C0131F"/>
    <w:rsid w:val="00C016D8"/>
    <w:rsid w:val="00C016EE"/>
    <w:rsid w:val="00C01D63"/>
    <w:rsid w:val="00C02278"/>
    <w:rsid w:val="00C0238A"/>
    <w:rsid w:val="00C02AEE"/>
    <w:rsid w:val="00C02DE2"/>
    <w:rsid w:val="00C03202"/>
    <w:rsid w:val="00C03C08"/>
    <w:rsid w:val="00C03F8B"/>
    <w:rsid w:val="00C04406"/>
    <w:rsid w:val="00C046DA"/>
    <w:rsid w:val="00C04D26"/>
    <w:rsid w:val="00C04FE1"/>
    <w:rsid w:val="00C05FCE"/>
    <w:rsid w:val="00C062A6"/>
    <w:rsid w:val="00C06847"/>
    <w:rsid w:val="00C070B5"/>
    <w:rsid w:val="00C070B6"/>
    <w:rsid w:val="00C072FA"/>
    <w:rsid w:val="00C07C5E"/>
    <w:rsid w:val="00C1016B"/>
    <w:rsid w:val="00C10621"/>
    <w:rsid w:val="00C10A70"/>
    <w:rsid w:val="00C11B89"/>
    <w:rsid w:val="00C123CB"/>
    <w:rsid w:val="00C139D3"/>
    <w:rsid w:val="00C14060"/>
    <w:rsid w:val="00C148BA"/>
    <w:rsid w:val="00C15700"/>
    <w:rsid w:val="00C15B8A"/>
    <w:rsid w:val="00C16F6D"/>
    <w:rsid w:val="00C20603"/>
    <w:rsid w:val="00C20E97"/>
    <w:rsid w:val="00C22F3E"/>
    <w:rsid w:val="00C24310"/>
    <w:rsid w:val="00C248CA"/>
    <w:rsid w:val="00C25021"/>
    <w:rsid w:val="00C25449"/>
    <w:rsid w:val="00C25FE0"/>
    <w:rsid w:val="00C263F1"/>
    <w:rsid w:val="00C26D27"/>
    <w:rsid w:val="00C27B51"/>
    <w:rsid w:val="00C30588"/>
    <w:rsid w:val="00C310C2"/>
    <w:rsid w:val="00C31B41"/>
    <w:rsid w:val="00C32256"/>
    <w:rsid w:val="00C325E6"/>
    <w:rsid w:val="00C34800"/>
    <w:rsid w:val="00C34E04"/>
    <w:rsid w:val="00C353DC"/>
    <w:rsid w:val="00C35604"/>
    <w:rsid w:val="00C35C27"/>
    <w:rsid w:val="00C3758F"/>
    <w:rsid w:val="00C40059"/>
    <w:rsid w:val="00C4057F"/>
    <w:rsid w:val="00C4099E"/>
    <w:rsid w:val="00C40F3D"/>
    <w:rsid w:val="00C4138F"/>
    <w:rsid w:val="00C414BF"/>
    <w:rsid w:val="00C421F1"/>
    <w:rsid w:val="00C42285"/>
    <w:rsid w:val="00C424F9"/>
    <w:rsid w:val="00C425C9"/>
    <w:rsid w:val="00C42D06"/>
    <w:rsid w:val="00C44BBC"/>
    <w:rsid w:val="00C468EA"/>
    <w:rsid w:val="00C47061"/>
    <w:rsid w:val="00C47A37"/>
    <w:rsid w:val="00C504E2"/>
    <w:rsid w:val="00C50ED5"/>
    <w:rsid w:val="00C516A2"/>
    <w:rsid w:val="00C51CD3"/>
    <w:rsid w:val="00C528DA"/>
    <w:rsid w:val="00C53CDF"/>
    <w:rsid w:val="00C54B0D"/>
    <w:rsid w:val="00C54D78"/>
    <w:rsid w:val="00C54F87"/>
    <w:rsid w:val="00C5508A"/>
    <w:rsid w:val="00C55EF4"/>
    <w:rsid w:val="00C56244"/>
    <w:rsid w:val="00C562D5"/>
    <w:rsid w:val="00C56D6D"/>
    <w:rsid w:val="00C572D5"/>
    <w:rsid w:val="00C57517"/>
    <w:rsid w:val="00C576D4"/>
    <w:rsid w:val="00C57E6E"/>
    <w:rsid w:val="00C602C4"/>
    <w:rsid w:val="00C61756"/>
    <w:rsid w:val="00C62757"/>
    <w:rsid w:val="00C63ABD"/>
    <w:rsid w:val="00C64E6F"/>
    <w:rsid w:val="00C66234"/>
    <w:rsid w:val="00C66F38"/>
    <w:rsid w:val="00C670FD"/>
    <w:rsid w:val="00C70260"/>
    <w:rsid w:val="00C704E1"/>
    <w:rsid w:val="00C70885"/>
    <w:rsid w:val="00C70A5F"/>
    <w:rsid w:val="00C71383"/>
    <w:rsid w:val="00C713DF"/>
    <w:rsid w:val="00C71CA6"/>
    <w:rsid w:val="00C720F4"/>
    <w:rsid w:val="00C72165"/>
    <w:rsid w:val="00C72289"/>
    <w:rsid w:val="00C7295E"/>
    <w:rsid w:val="00C72CDF"/>
    <w:rsid w:val="00C7389E"/>
    <w:rsid w:val="00C73CB5"/>
    <w:rsid w:val="00C751E8"/>
    <w:rsid w:val="00C75727"/>
    <w:rsid w:val="00C7680C"/>
    <w:rsid w:val="00C76F63"/>
    <w:rsid w:val="00C774DA"/>
    <w:rsid w:val="00C77716"/>
    <w:rsid w:val="00C8046A"/>
    <w:rsid w:val="00C80BA7"/>
    <w:rsid w:val="00C80F16"/>
    <w:rsid w:val="00C81B86"/>
    <w:rsid w:val="00C81F83"/>
    <w:rsid w:val="00C82241"/>
    <w:rsid w:val="00C822EF"/>
    <w:rsid w:val="00C839C4"/>
    <w:rsid w:val="00C84A2C"/>
    <w:rsid w:val="00C84B91"/>
    <w:rsid w:val="00C84F04"/>
    <w:rsid w:val="00C8536D"/>
    <w:rsid w:val="00C853C9"/>
    <w:rsid w:val="00C860FE"/>
    <w:rsid w:val="00C901FA"/>
    <w:rsid w:val="00C9166F"/>
    <w:rsid w:val="00C91724"/>
    <w:rsid w:val="00C923DA"/>
    <w:rsid w:val="00C93430"/>
    <w:rsid w:val="00C93ACE"/>
    <w:rsid w:val="00C95A16"/>
    <w:rsid w:val="00C95D3D"/>
    <w:rsid w:val="00C963A4"/>
    <w:rsid w:val="00C9680D"/>
    <w:rsid w:val="00C96837"/>
    <w:rsid w:val="00C969B9"/>
    <w:rsid w:val="00C96D59"/>
    <w:rsid w:val="00C97233"/>
    <w:rsid w:val="00CA09BC"/>
    <w:rsid w:val="00CA0B51"/>
    <w:rsid w:val="00CA24A5"/>
    <w:rsid w:val="00CA27C3"/>
    <w:rsid w:val="00CA32CA"/>
    <w:rsid w:val="00CA3664"/>
    <w:rsid w:val="00CA39D4"/>
    <w:rsid w:val="00CA3A92"/>
    <w:rsid w:val="00CA4201"/>
    <w:rsid w:val="00CA51EB"/>
    <w:rsid w:val="00CA5369"/>
    <w:rsid w:val="00CA53E7"/>
    <w:rsid w:val="00CA598A"/>
    <w:rsid w:val="00CA6D10"/>
    <w:rsid w:val="00CA763F"/>
    <w:rsid w:val="00CA7704"/>
    <w:rsid w:val="00CA7AA2"/>
    <w:rsid w:val="00CB009E"/>
    <w:rsid w:val="00CB03DE"/>
    <w:rsid w:val="00CB0C2A"/>
    <w:rsid w:val="00CB1747"/>
    <w:rsid w:val="00CB187B"/>
    <w:rsid w:val="00CB1E37"/>
    <w:rsid w:val="00CB295C"/>
    <w:rsid w:val="00CB2F7A"/>
    <w:rsid w:val="00CB2F9E"/>
    <w:rsid w:val="00CB31DB"/>
    <w:rsid w:val="00CB3FD6"/>
    <w:rsid w:val="00CB450C"/>
    <w:rsid w:val="00CB46CE"/>
    <w:rsid w:val="00CB5BB4"/>
    <w:rsid w:val="00CB715A"/>
    <w:rsid w:val="00CC0CF0"/>
    <w:rsid w:val="00CC270E"/>
    <w:rsid w:val="00CC2B95"/>
    <w:rsid w:val="00CC39B8"/>
    <w:rsid w:val="00CC4144"/>
    <w:rsid w:val="00CC4374"/>
    <w:rsid w:val="00CC441A"/>
    <w:rsid w:val="00CC5BB6"/>
    <w:rsid w:val="00CC610E"/>
    <w:rsid w:val="00CC61F7"/>
    <w:rsid w:val="00CC652D"/>
    <w:rsid w:val="00CC7810"/>
    <w:rsid w:val="00CD0DA1"/>
    <w:rsid w:val="00CD27E1"/>
    <w:rsid w:val="00CD3118"/>
    <w:rsid w:val="00CD32F0"/>
    <w:rsid w:val="00CD33F4"/>
    <w:rsid w:val="00CD3526"/>
    <w:rsid w:val="00CD3AD9"/>
    <w:rsid w:val="00CD3CF3"/>
    <w:rsid w:val="00CD4816"/>
    <w:rsid w:val="00CD4BF8"/>
    <w:rsid w:val="00CD4EE0"/>
    <w:rsid w:val="00CD528F"/>
    <w:rsid w:val="00CD54D1"/>
    <w:rsid w:val="00CD5FE5"/>
    <w:rsid w:val="00CD626C"/>
    <w:rsid w:val="00CD6A76"/>
    <w:rsid w:val="00CD6AB2"/>
    <w:rsid w:val="00CE077B"/>
    <w:rsid w:val="00CE09E4"/>
    <w:rsid w:val="00CE0FA4"/>
    <w:rsid w:val="00CE148D"/>
    <w:rsid w:val="00CE1A4F"/>
    <w:rsid w:val="00CE2060"/>
    <w:rsid w:val="00CE3AD7"/>
    <w:rsid w:val="00CE4039"/>
    <w:rsid w:val="00CE5F1D"/>
    <w:rsid w:val="00CE6EF8"/>
    <w:rsid w:val="00CE72B7"/>
    <w:rsid w:val="00CF0728"/>
    <w:rsid w:val="00CF1063"/>
    <w:rsid w:val="00CF1255"/>
    <w:rsid w:val="00CF17E6"/>
    <w:rsid w:val="00CF2F44"/>
    <w:rsid w:val="00CF3057"/>
    <w:rsid w:val="00CF32F7"/>
    <w:rsid w:val="00CF34B8"/>
    <w:rsid w:val="00CF4574"/>
    <w:rsid w:val="00CF4AC9"/>
    <w:rsid w:val="00CF5DB1"/>
    <w:rsid w:val="00CF684F"/>
    <w:rsid w:val="00CF6B2D"/>
    <w:rsid w:val="00CF741A"/>
    <w:rsid w:val="00CF7668"/>
    <w:rsid w:val="00CF775C"/>
    <w:rsid w:val="00CF784F"/>
    <w:rsid w:val="00CF79E2"/>
    <w:rsid w:val="00D001D4"/>
    <w:rsid w:val="00D01125"/>
    <w:rsid w:val="00D013F5"/>
    <w:rsid w:val="00D01914"/>
    <w:rsid w:val="00D02F87"/>
    <w:rsid w:val="00D03986"/>
    <w:rsid w:val="00D04039"/>
    <w:rsid w:val="00D043F4"/>
    <w:rsid w:val="00D04414"/>
    <w:rsid w:val="00D05D11"/>
    <w:rsid w:val="00D05E55"/>
    <w:rsid w:val="00D0602C"/>
    <w:rsid w:val="00D06662"/>
    <w:rsid w:val="00D06902"/>
    <w:rsid w:val="00D10DFD"/>
    <w:rsid w:val="00D11533"/>
    <w:rsid w:val="00D11811"/>
    <w:rsid w:val="00D11D68"/>
    <w:rsid w:val="00D12437"/>
    <w:rsid w:val="00D137C1"/>
    <w:rsid w:val="00D1463A"/>
    <w:rsid w:val="00D14804"/>
    <w:rsid w:val="00D149E1"/>
    <w:rsid w:val="00D155FE"/>
    <w:rsid w:val="00D16FD3"/>
    <w:rsid w:val="00D172DE"/>
    <w:rsid w:val="00D176EE"/>
    <w:rsid w:val="00D17C58"/>
    <w:rsid w:val="00D203F7"/>
    <w:rsid w:val="00D205FB"/>
    <w:rsid w:val="00D20D12"/>
    <w:rsid w:val="00D21363"/>
    <w:rsid w:val="00D213DE"/>
    <w:rsid w:val="00D21B44"/>
    <w:rsid w:val="00D21FBB"/>
    <w:rsid w:val="00D23DAB"/>
    <w:rsid w:val="00D244C6"/>
    <w:rsid w:val="00D244E3"/>
    <w:rsid w:val="00D25823"/>
    <w:rsid w:val="00D25DCD"/>
    <w:rsid w:val="00D25F75"/>
    <w:rsid w:val="00D26335"/>
    <w:rsid w:val="00D279DA"/>
    <w:rsid w:val="00D3043B"/>
    <w:rsid w:val="00D30583"/>
    <w:rsid w:val="00D307D1"/>
    <w:rsid w:val="00D30DD1"/>
    <w:rsid w:val="00D30ECC"/>
    <w:rsid w:val="00D30F1D"/>
    <w:rsid w:val="00D31B20"/>
    <w:rsid w:val="00D32407"/>
    <w:rsid w:val="00D3244D"/>
    <w:rsid w:val="00D3264B"/>
    <w:rsid w:val="00D33137"/>
    <w:rsid w:val="00D3356C"/>
    <w:rsid w:val="00D343B6"/>
    <w:rsid w:val="00D34462"/>
    <w:rsid w:val="00D345E3"/>
    <w:rsid w:val="00D3522F"/>
    <w:rsid w:val="00D35DB5"/>
    <w:rsid w:val="00D35F93"/>
    <w:rsid w:val="00D36161"/>
    <w:rsid w:val="00D36248"/>
    <w:rsid w:val="00D37442"/>
    <w:rsid w:val="00D37C82"/>
    <w:rsid w:val="00D37DD0"/>
    <w:rsid w:val="00D40074"/>
    <w:rsid w:val="00D40CAC"/>
    <w:rsid w:val="00D40F37"/>
    <w:rsid w:val="00D411BF"/>
    <w:rsid w:val="00D41458"/>
    <w:rsid w:val="00D41748"/>
    <w:rsid w:val="00D41B15"/>
    <w:rsid w:val="00D41C21"/>
    <w:rsid w:val="00D41F9B"/>
    <w:rsid w:val="00D425BE"/>
    <w:rsid w:val="00D43196"/>
    <w:rsid w:val="00D4371C"/>
    <w:rsid w:val="00D437A4"/>
    <w:rsid w:val="00D445C6"/>
    <w:rsid w:val="00D44760"/>
    <w:rsid w:val="00D4476A"/>
    <w:rsid w:val="00D4569F"/>
    <w:rsid w:val="00D45A97"/>
    <w:rsid w:val="00D460E0"/>
    <w:rsid w:val="00D4679D"/>
    <w:rsid w:val="00D47510"/>
    <w:rsid w:val="00D47B9C"/>
    <w:rsid w:val="00D50068"/>
    <w:rsid w:val="00D50DDA"/>
    <w:rsid w:val="00D51503"/>
    <w:rsid w:val="00D518A6"/>
    <w:rsid w:val="00D52490"/>
    <w:rsid w:val="00D526E1"/>
    <w:rsid w:val="00D52B6A"/>
    <w:rsid w:val="00D52C80"/>
    <w:rsid w:val="00D53160"/>
    <w:rsid w:val="00D53E79"/>
    <w:rsid w:val="00D53F15"/>
    <w:rsid w:val="00D5514B"/>
    <w:rsid w:val="00D551A9"/>
    <w:rsid w:val="00D55750"/>
    <w:rsid w:val="00D55C80"/>
    <w:rsid w:val="00D566C9"/>
    <w:rsid w:val="00D605D6"/>
    <w:rsid w:val="00D60AE7"/>
    <w:rsid w:val="00D60F3E"/>
    <w:rsid w:val="00D61605"/>
    <w:rsid w:val="00D6187B"/>
    <w:rsid w:val="00D61B1C"/>
    <w:rsid w:val="00D6330F"/>
    <w:rsid w:val="00D63CE1"/>
    <w:rsid w:val="00D63D18"/>
    <w:rsid w:val="00D640DA"/>
    <w:rsid w:val="00D646CE"/>
    <w:rsid w:val="00D6494C"/>
    <w:rsid w:val="00D64A3A"/>
    <w:rsid w:val="00D64FE7"/>
    <w:rsid w:val="00D65557"/>
    <w:rsid w:val="00D65943"/>
    <w:rsid w:val="00D65AF5"/>
    <w:rsid w:val="00D6606D"/>
    <w:rsid w:val="00D66A54"/>
    <w:rsid w:val="00D7003B"/>
    <w:rsid w:val="00D709E8"/>
    <w:rsid w:val="00D71701"/>
    <w:rsid w:val="00D7178E"/>
    <w:rsid w:val="00D73A84"/>
    <w:rsid w:val="00D74158"/>
    <w:rsid w:val="00D756EC"/>
    <w:rsid w:val="00D779D8"/>
    <w:rsid w:val="00D80492"/>
    <w:rsid w:val="00D810FB"/>
    <w:rsid w:val="00D81359"/>
    <w:rsid w:val="00D834CE"/>
    <w:rsid w:val="00D84238"/>
    <w:rsid w:val="00D844F1"/>
    <w:rsid w:val="00D845D6"/>
    <w:rsid w:val="00D868B9"/>
    <w:rsid w:val="00D8724B"/>
    <w:rsid w:val="00D87F43"/>
    <w:rsid w:val="00D87F94"/>
    <w:rsid w:val="00D90A19"/>
    <w:rsid w:val="00D91EFB"/>
    <w:rsid w:val="00D92105"/>
    <w:rsid w:val="00D925C2"/>
    <w:rsid w:val="00D92B81"/>
    <w:rsid w:val="00D92BA1"/>
    <w:rsid w:val="00D92D92"/>
    <w:rsid w:val="00D92F13"/>
    <w:rsid w:val="00D932F8"/>
    <w:rsid w:val="00D939CF"/>
    <w:rsid w:val="00D93CDD"/>
    <w:rsid w:val="00D9408E"/>
    <w:rsid w:val="00D9498E"/>
    <w:rsid w:val="00D94BAF"/>
    <w:rsid w:val="00D94FAB"/>
    <w:rsid w:val="00D9529A"/>
    <w:rsid w:val="00D95866"/>
    <w:rsid w:val="00D9596C"/>
    <w:rsid w:val="00D95CE1"/>
    <w:rsid w:val="00D9603D"/>
    <w:rsid w:val="00D9629F"/>
    <w:rsid w:val="00D966F2"/>
    <w:rsid w:val="00D96D19"/>
    <w:rsid w:val="00D96D2F"/>
    <w:rsid w:val="00D971C1"/>
    <w:rsid w:val="00D977FA"/>
    <w:rsid w:val="00D97B53"/>
    <w:rsid w:val="00DA060B"/>
    <w:rsid w:val="00DA1277"/>
    <w:rsid w:val="00DA1F01"/>
    <w:rsid w:val="00DA203A"/>
    <w:rsid w:val="00DA2321"/>
    <w:rsid w:val="00DA29FA"/>
    <w:rsid w:val="00DA2B1B"/>
    <w:rsid w:val="00DA2F6B"/>
    <w:rsid w:val="00DA450D"/>
    <w:rsid w:val="00DA4E5E"/>
    <w:rsid w:val="00DA4FDA"/>
    <w:rsid w:val="00DA6479"/>
    <w:rsid w:val="00DA648D"/>
    <w:rsid w:val="00DA690F"/>
    <w:rsid w:val="00DA6929"/>
    <w:rsid w:val="00DA7479"/>
    <w:rsid w:val="00DA7A41"/>
    <w:rsid w:val="00DB0329"/>
    <w:rsid w:val="00DB03BE"/>
    <w:rsid w:val="00DB03FA"/>
    <w:rsid w:val="00DB0B34"/>
    <w:rsid w:val="00DB1A32"/>
    <w:rsid w:val="00DB1D6E"/>
    <w:rsid w:val="00DB2C5A"/>
    <w:rsid w:val="00DB2D19"/>
    <w:rsid w:val="00DB36DA"/>
    <w:rsid w:val="00DB3E58"/>
    <w:rsid w:val="00DB560F"/>
    <w:rsid w:val="00DB595C"/>
    <w:rsid w:val="00DB5C2B"/>
    <w:rsid w:val="00DB6CEC"/>
    <w:rsid w:val="00DB764E"/>
    <w:rsid w:val="00DB76C5"/>
    <w:rsid w:val="00DC0E76"/>
    <w:rsid w:val="00DC19FB"/>
    <w:rsid w:val="00DC2542"/>
    <w:rsid w:val="00DC270D"/>
    <w:rsid w:val="00DC2CE4"/>
    <w:rsid w:val="00DC3686"/>
    <w:rsid w:val="00DC3DE2"/>
    <w:rsid w:val="00DC4615"/>
    <w:rsid w:val="00DC4C63"/>
    <w:rsid w:val="00DC5B67"/>
    <w:rsid w:val="00DC61D6"/>
    <w:rsid w:val="00DC684C"/>
    <w:rsid w:val="00DC68A8"/>
    <w:rsid w:val="00DC7F26"/>
    <w:rsid w:val="00DD0406"/>
    <w:rsid w:val="00DD0BDA"/>
    <w:rsid w:val="00DD1416"/>
    <w:rsid w:val="00DD2BC4"/>
    <w:rsid w:val="00DD2EDE"/>
    <w:rsid w:val="00DD3461"/>
    <w:rsid w:val="00DD346C"/>
    <w:rsid w:val="00DD4823"/>
    <w:rsid w:val="00DD5E7F"/>
    <w:rsid w:val="00DD6127"/>
    <w:rsid w:val="00DD614F"/>
    <w:rsid w:val="00DD64F7"/>
    <w:rsid w:val="00DD7159"/>
    <w:rsid w:val="00DD79D4"/>
    <w:rsid w:val="00DE0DDD"/>
    <w:rsid w:val="00DE0F9F"/>
    <w:rsid w:val="00DE165B"/>
    <w:rsid w:val="00DE1C95"/>
    <w:rsid w:val="00DE1CEE"/>
    <w:rsid w:val="00DE35DA"/>
    <w:rsid w:val="00DE3EED"/>
    <w:rsid w:val="00DE41EE"/>
    <w:rsid w:val="00DE4401"/>
    <w:rsid w:val="00DE4738"/>
    <w:rsid w:val="00DE47C0"/>
    <w:rsid w:val="00DE48C6"/>
    <w:rsid w:val="00DE4AA5"/>
    <w:rsid w:val="00DE523A"/>
    <w:rsid w:val="00DE573B"/>
    <w:rsid w:val="00DE5C0B"/>
    <w:rsid w:val="00DE5E1A"/>
    <w:rsid w:val="00DE629B"/>
    <w:rsid w:val="00DE678E"/>
    <w:rsid w:val="00DE6E92"/>
    <w:rsid w:val="00DE73A8"/>
    <w:rsid w:val="00DE7E26"/>
    <w:rsid w:val="00DE7E90"/>
    <w:rsid w:val="00DE7FCE"/>
    <w:rsid w:val="00DF0C45"/>
    <w:rsid w:val="00DF0F92"/>
    <w:rsid w:val="00DF1CAB"/>
    <w:rsid w:val="00DF1DD5"/>
    <w:rsid w:val="00DF2567"/>
    <w:rsid w:val="00DF2D8A"/>
    <w:rsid w:val="00DF3006"/>
    <w:rsid w:val="00DF40BE"/>
    <w:rsid w:val="00DF43DE"/>
    <w:rsid w:val="00DF450A"/>
    <w:rsid w:val="00DF54FD"/>
    <w:rsid w:val="00DF6CF7"/>
    <w:rsid w:val="00DF70CE"/>
    <w:rsid w:val="00DF76EF"/>
    <w:rsid w:val="00DF7809"/>
    <w:rsid w:val="00DF7ADE"/>
    <w:rsid w:val="00E00790"/>
    <w:rsid w:val="00E00E01"/>
    <w:rsid w:val="00E00FCB"/>
    <w:rsid w:val="00E012B9"/>
    <w:rsid w:val="00E012D9"/>
    <w:rsid w:val="00E01E3F"/>
    <w:rsid w:val="00E01FD4"/>
    <w:rsid w:val="00E02223"/>
    <w:rsid w:val="00E024A0"/>
    <w:rsid w:val="00E03018"/>
    <w:rsid w:val="00E034A3"/>
    <w:rsid w:val="00E03B36"/>
    <w:rsid w:val="00E03FE6"/>
    <w:rsid w:val="00E06A68"/>
    <w:rsid w:val="00E06CD3"/>
    <w:rsid w:val="00E10352"/>
    <w:rsid w:val="00E118D9"/>
    <w:rsid w:val="00E11BA2"/>
    <w:rsid w:val="00E11FD5"/>
    <w:rsid w:val="00E1257A"/>
    <w:rsid w:val="00E131D3"/>
    <w:rsid w:val="00E13CB3"/>
    <w:rsid w:val="00E13CB5"/>
    <w:rsid w:val="00E13D0B"/>
    <w:rsid w:val="00E141D7"/>
    <w:rsid w:val="00E14E20"/>
    <w:rsid w:val="00E156C8"/>
    <w:rsid w:val="00E15D7A"/>
    <w:rsid w:val="00E16056"/>
    <w:rsid w:val="00E161BF"/>
    <w:rsid w:val="00E16298"/>
    <w:rsid w:val="00E170F1"/>
    <w:rsid w:val="00E176B0"/>
    <w:rsid w:val="00E17714"/>
    <w:rsid w:val="00E17897"/>
    <w:rsid w:val="00E178B5"/>
    <w:rsid w:val="00E17BB4"/>
    <w:rsid w:val="00E17F23"/>
    <w:rsid w:val="00E20600"/>
    <w:rsid w:val="00E20738"/>
    <w:rsid w:val="00E208D9"/>
    <w:rsid w:val="00E20EF8"/>
    <w:rsid w:val="00E22300"/>
    <w:rsid w:val="00E23BD7"/>
    <w:rsid w:val="00E249F3"/>
    <w:rsid w:val="00E24A45"/>
    <w:rsid w:val="00E24EFE"/>
    <w:rsid w:val="00E24F32"/>
    <w:rsid w:val="00E25B1B"/>
    <w:rsid w:val="00E25B7F"/>
    <w:rsid w:val="00E26A48"/>
    <w:rsid w:val="00E27BDC"/>
    <w:rsid w:val="00E27F42"/>
    <w:rsid w:val="00E30772"/>
    <w:rsid w:val="00E30845"/>
    <w:rsid w:val="00E311BD"/>
    <w:rsid w:val="00E3296A"/>
    <w:rsid w:val="00E335BC"/>
    <w:rsid w:val="00E33A57"/>
    <w:rsid w:val="00E350CD"/>
    <w:rsid w:val="00E37022"/>
    <w:rsid w:val="00E371D2"/>
    <w:rsid w:val="00E375AA"/>
    <w:rsid w:val="00E37B51"/>
    <w:rsid w:val="00E400D5"/>
    <w:rsid w:val="00E40274"/>
    <w:rsid w:val="00E405B5"/>
    <w:rsid w:val="00E41832"/>
    <w:rsid w:val="00E4190D"/>
    <w:rsid w:val="00E4322B"/>
    <w:rsid w:val="00E433C1"/>
    <w:rsid w:val="00E4362E"/>
    <w:rsid w:val="00E4391F"/>
    <w:rsid w:val="00E4534E"/>
    <w:rsid w:val="00E45C9D"/>
    <w:rsid w:val="00E46442"/>
    <w:rsid w:val="00E474F3"/>
    <w:rsid w:val="00E47823"/>
    <w:rsid w:val="00E502AA"/>
    <w:rsid w:val="00E51211"/>
    <w:rsid w:val="00E52246"/>
    <w:rsid w:val="00E52AE1"/>
    <w:rsid w:val="00E538A2"/>
    <w:rsid w:val="00E54EF0"/>
    <w:rsid w:val="00E551DE"/>
    <w:rsid w:val="00E55462"/>
    <w:rsid w:val="00E557C1"/>
    <w:rsid w:val="00E57B14"/>
    <w:rsid w:val="00E60462"/>
    <w:rsid w:val="00E6184A"/>
    <w:rsid w:val="00E61E32"/>
    <w:rsid w:val="00E63479"/>
    <w:rsid w:val="00E63A25"/>
    <w:rsid w:val="00E63CDB"/>
    <w:rsid w:val="00E646EF"/>
    <w:rsid w:val="00E648C2"/>
    <w:rsid w:val="00E64967"/>
    <w:rsid w:val="00E66795"/>
    <w:rsid w:val="00E66D47"/>
    <w:rsid w:val="00E66EF9"/>
    <w:rsid w:val="00E674C6"/>
    <w:rsid w:val="00E678B6"/>
    <w:rsid w:val="00E67BF0"/>
    <w:rsid w:val="00E67E75"/>
    <w:rsid w:val="00E70862"/>
    <w:rsid w:val="00E70A50"/>
    <w:rsid w:val="00E70F3C"/>
    <w:rsid w:val="00E71338"/>
    <w:rsid w:val="00E715E8"/>
    <w:rsid w:val="00E71CA9"/>
    <w:rsid w:val="00E72167"/>
    <w:rsid w:val="00E73484"/>
    <w:rsid w:val="00E74102"/>
    <w:rsid w:val="00E743E7"/>
    <w:rsid w:val="00E74E11"/>
    <w:rsid w:val="00E753D6"/>
    <w:rsid w:val="00E75651"/>
    <w:rsid w:val="00E75B4D"/>
    <w:rsid w:val="00E762A2"/>
    <w:rsid w:val="00E76780"/>
    <w:rsid w:val="00E76A44"/>
    <w:rsid w:val="00E7764F"/>
    <w:rsid w:val="00E8026A"/>
    <w:rsid w:val="00E80D06"/>
    <w:rsid w:val="00E8143D"/>
    <w:rsid w:val="00E81635"/>
    <w:rsid w:val="00E81647"/>
    <w:rsid w:val="00E81822"/>
    <w:rsid w:val="00E82CA0"/>
    <w:rsid w:val="00E83060"/>
    <w:rsid w:val="00E86027"/>
    <w:rsid w:val="00E86B56"/>
    <w:rsid w:val="00E86B60"/>
    <w:rsid w:val="00E86C87"/>
    <w:rsid w:val="00E86E9C"/>
    <w:rsid w:val="00E878E0"/>
    <w:rsid w:val="00E87DE6"/>
    <w:rsid w:val="00E90408"/>
    <w:rsid w:val="00E91699"/>
    <w:rsid w:val="00E92A92"/>
    <w:rsid w:val="00E936E9"/>
    <w:rsid w:val="00E93C24"/>
    <w:rsid w:val="00E93E84"/>
    <w:rsid w:val="00E93FD3"/>
    <w:rsid w:val="00E9676C"/>
    <w:rsid w:val="00E9684C"/>
    <w:rsid w:val="00E96BC5"/>
    <w:rsid w:val="00E97A33"/>
    <w:rsid w:val="00EA02A9"/>
    <w:rsid w:val="00EA16FD"/>
    <w:rsid w:val="00EA2024"/>
    <w:rsid w:val="00EA21A5"/>
    <w:rsid w:val="00EA23D7"/>
    <w:rsid w:val="00EA288B"/>
    <w:rsid w:val="00EA2FE1"/>
    <w:rsid w:val="00EA31FE"/>
    <w:rsid w:val="00EA33BC"/>
    <w:rsid w:val="00EA3D2B"/>
    <w:rsid w:val="00EA3DA2"/>
    <w:rsid w:val="00EA4169"/>
    <w:rsid w:val="00EA4DFB"/>
    <w:rsid w:val="00EA6176"/>
    <w:rsid w:val="00EA6CBF"/>
    <w:rsid w:val="00EA7F3F"/>
    <w:rsid w:val="00EB0467"/>
    <w:rsid w:val="00EB0E72"/>
    <w:rsid w:val="00EB1DC5"/>
    <w:rsid w:val="00EB209B"/>
    <w:rsid w:val="00EB2539"/>
    <w:rsid w:val="00EB31AE"/>
    <w:rsid w:val="00EB320D"/>
    <w:rsid w:val="00EB37D2"/>
    <w:rsid w:val="00EB387E"/>
    <w:rsid w:val="00EB3BF0"/>
    <w:rsid w:val="00EB3FF1"/>
    <w:rsid w:val="00EB637A"/>
    <w:rsid w:val="00EB678D"/>
    <w:rsid w:val="00EB6A50"/>
    <w:rsid w:val="00EB6E97"/>
    <w:rsid w:val="00EB7FCF"/>
    <w:rsid w:val="00EC1152"/>
    <w:rsid w:val="00EC181F"/>
    <w:rsid w:val="00EC2EB8"/>
    <w:rsid w:val="00EC3826"/>
    <w:rsid w:val="00EC3F4E"/>
    <w:rsid w:val="00EC4800"/>
    <w:rsid w:val="00EC7922"/>
    <w:rsid w:val="00ED0440"/>
    <w:rsid w:val="00ED0895"/>
    <w:rsid w:val="00ED0A55"/>
    <w:rsid w:val="00ED161B"/>
    <w:rsid w:val="00ED1BF3"/>
    <w:rsid w:val="00ED209F"/>
    <w:rsid w:val="00ED287A"/>
    <w:rsid w:val="00ED2BFB"/>
    <w:rsid w:val="00ED3436"/>
    <w:rsid w:val="00ED3523"/>
    <w:rsid w:val="00ED414A"/>
    <w:rsid w:val="00ED50F8"/>
    <w:rsid w:val="00ED511E"/>
    <w:rsid w:val="00ED5791"/>
    <w:rsid w:val="00ED611B"/>
    <w:rsid w:val="00ED61FE"/>
    <w:rsid w:val="00ED6A10"/>
    <w:rsid w:val="00EE111B"/>
    <w:rsid w:val="00EE1180"/>
    <w:rsid w:val="00EE1ECE"/>
    <w:rsid w:val="00EE2ACB"/>
    <w:rsid w:val="00EE2C55"/>
    <w:rsid w:val="00EE2D14"/>
    <w:rsid w:val="00EE31A8"/>
    <w:rsid w:val="00EE33A2"/>
    <w:rsid w:val="00EE34AA"/>
    <w:rsid w:val="00EE358A"/>
    <w:rsid w:val="00EE3F4F"/>
    <w:rsid w:val="00EE506B"/>
    <w:rsid w:val="00EE5471"/>
    <w:rsid w:val="00EE569E"/>
    <w:rsid w:val="00EE6652"/>
    <w:rsid w:val="00EE6994"/>
    <w:rsid w:val="00EE6D57"/>
    <w:rsid w:val="00EE6FD8"/>
    <w:rsid w:val="00EF18BE"/>
    <w:rsid w:val="00EF1A70"/>
    <w:rsid w:val="00EF2102"/>
    <w:rsid w:val="00EF29BA"/>
    <w:rsid w:val="00EF3108"/>
    <w:rsid w:val="00EF33FA"/>
    <w:rsid w:val="00EF3BAD"/>
    <w:rsid w:val="00EF4A03"/>
    <w:rsid w:val="00EF4D7C"/>
    <w:rsid w:val="00EF4D85"/>
    <w:rsid w:val="00EF584E"/>
    <w:rsid w:val="00EF5B83"/>
    <w:rsid w:val="00F01489"/>
    <w:rsid w:val="00F0210C"/>
    <w:rsid w:val="00F0282A"/>
    <w:rsid w:val="00F02883"/>
    <w:rsid w:val="00F02F5A"/>
    <w:rsid w:val="00F02F99"/>
    <w:rsid w:val="00F03632"/>
    <w:rsid w:val="00F03997"/>
    <w:rsid w:val="00F03C78"/>
    <w:rsid w:val="00F0443F"/>
    <w:rsid w:val="00F04FE6"/>
    <w:rsid w:val="00F05BA7"/>
    <w:rsid w:val="00F0617C"/>
    <w:rsid w:val="00F06AA8"/>
    <w:rsid w:val="00F06EB0"/>
    <w:rsid w:val="00F100D5"/>
    <w:rsid w:val="00F1031F"/>
    <w:rsid w:val="00F10FA9"/>
    <w:rsid w:val="00F1118E"/>
    <w:rsid w:val="00F11376"/>
    <w:rsid w:val="00F11496"/>
    <w:rsid w:val="00F160E3"/>
    <w:rsid w:val="00F166E3"/>
    <w:rsid w:val="00F17514"/>
    <w:rsid w:val="00F175C8"/>
    <w:rsid w:val="00F2194E"/>
    <w:rsid w:val="00F22F54"/>
    <w:rsid w:val="00F2325D"/>
    <w:rsid w:val="00F240C9"/>
    <w:rsid w:val="00F265C8"/>
    <w:rsid w:val="00F26829"/>
    <w:rsid w:val="00F269BB"/>
    <w:rsid w:val="00F274A6"/>
    <w:rsid w:val="00F27892"/>
    <w:rsid w:val="00F27C94"/>
    <w:rsid w:val="00F30821"/>
    <w:rsid w:val="00F308BC"/>
    <w:rsid w:val="00F30BED"/>
    <w:rsid w:val="00F31251"/>
    <w:rsid w:val="00F31774"/>
    <w:rsid w:val="00F31C0A"/>
    <w:rsid w:val="00F33090"/>
    <w:rsid w:val="00F3403D"/>
    <w:rsid w:val="00F34414"/>
    <w:rsid w:val="00F34641"/>
    <w:rsid w:val="00F346AD"/>
    <w:rsid w:val="00F34FA9"/>
    <w:rsid w:val="00F359B2"/>
    <w:rsid w:val="00F35AFF"/>
    <w:rsid w:val="00F35BEA"/>
    <w:rsid w:val="00F35EFE"/>
    <w:rsid w:val="00F361B1"/>
    <w:rsid w:val="00F36B04"/>
    <w:rsid w:val="00F374A5"/>
    <w:rsid w:val="00F37517"/>
    <w:rsid w:val="00F37BF0"/>
    <w:rsid w:val="00F4038F"/>
    <w:rsid w:val="00F41EFC"/>
    <w:rsid w:val="00F42566"/>
    <w:rsid w:val="00F42C81"/>
    <w:rsid w:val="00F4319A"/>
    <w:rsid w:val="00F44170"/>
    <w:rsid w:val="00F4427F"/>
    <w:rsid w:val="00F44DB2"/>
    <w:rsid w:val="00F4537B"/>
    <w:rsid w:val="00F45759"/>
    <w:rsid w:val="00F45A7B"/>
    <w:rsid w:val="00F4786D"/>
    <w:rsid w:val="00F47ED1"/>
    <w:rsid w:val="00F50430"/>
    <w:rsid w:val="00F5127B"/>
    <w:rsid w:val="00F5185C"/>
    <w:rsid w:val="00F5205D"/>
    <w:rsid w:val="00F52286"/>
    <w:rsid w:val="00F53780"/>
    <w:rsid w:val="00F54811"/>
    <w:rsid w:val="00F54F82"/>
    <w:rsid w:val="00F55143"/>
    <w:rsid w:val="00F551EF"/>
    <w:rsid w:val="00F5581D"/>
    <w:rsid w:val="00F55B01"/>
    <w:rsid w:val="00F55F43"/>
    <w:rsid w:val="00F565C4"/>
    <w:rsid w:val="00F56E73"/>
    <w:rsid w:val="00F576BE"/>
    <w:rsid w:val="00F57D10"/>
    <w:rsid w:val="00F6031E"/>
    <w:rsid w:val="00F60B45"/>
    <w:rsid w:val="00F6143E"/>
    <w:rsid w:val="00F6383E"/>
    <w:rsid w:val="00F63C36"/>
    <w:rsid w:val="00F63D5E"/>
    <w:rsid w:val="00F64098"/>
    <w:rsid w:val="00F64454"/>
    <w:rsid w:val="00F6469B"/>
    <w:rsid w:val="00F661E5"/>
    <w:rsid w:val="00F66C72"/>
    <w:rsid w:val="00F66CDD"/>
    <w:rsid w:val="00F66EB2"/>
    <w:rsid w:val="00F671AE"/>
    <w:rsid w:val="00F67DAF"/>
    <w:rsid w:val="00F7050A"/>
    <w:rsid w:val="00F70DBD"/>
    <w:rsid w:val="00F711C4"/>
    <w:rsid w:val="00F71255"/>
    <w:rsid w:val="00F714BC"/>
    <w:rsid w:val="00F7216F"/>
    <w:rsid w:val="00F72AD5"/>
    <w:rsid w:val="00F73301"/>
    <w:rsid w:val="00F73AA7"/>
    <w:rsid w:val="00F74827"/>
    <w:rsid w:val="00F75268"/>
    <w:rsid w:val="00F76404"/>
    <w:rsid w:val="00F76F04"/>
    <w:rsid w:val="00F7725B"/>
    <w:rsid w:val="00F77270"/>
    <w:rsid w:val="00F77466"/>
    <w:rsid w:val="00F8078D"/>
    <w:rsid w:val="00F82A53"/>
    <w:rsid w:val="00F83032"/>
    <w:rsid w:val="00F836FB"/>
    <w:rsid w:val="00F83702"/>
    <w:rsid w:val="00F83C51"/>
    <w:rsid w:val="00F83D87"/>
    <w:rsid w:val="00F8476B"/>
    <w:rsid w:val="00F849A8"/>
    <w:rsid w:val="00F849E7"/>
    <w:rsid w:val="00F84FE4"/>
    <w:rsid w:val="00F86243"/>
    <w:rsid w:val="00F863FE"/>
    <w:rsid w:val="00F8679D"/>
    <w:rsid w:val="00F87956"/>
    <w:rsid w:val="00F90915"/>
    <w:rsid w:val="00F91662"/>
    <w:rsid w:val="00F9195D"/>
    <w:rsid w:val="00F91AC8"/>
    <w:rsid w:val="00F92377"/>
    <w:rsid w:val="00F92A12"/>
    <w:rsid w:val="00F92ECC"/>
    <w:rsid w:val="00F93CF1"/>
    <w:rsid w:val="00F93D50"/>
    <w:rsid w:val="00F9404E"/>
    <w:rsid w:val="00F946B6"/>
    <w:rsid w:val="00F95152"/>
    <w:rsid w:val="00F95A62"/>
    <w:rsid w:val="00F96A15"/>
    <w:rsid w:val="00F97C4C"/>
    <w:rsid w:val="00F97DEE"/>
    <w:rsid w:val="00F97DFB"/>
    <w:rsid w:val="00FA25DE"/>
    <w:rsid w:val="00FA2E5F"/>
    <w:rsid w:val="00FA3A62"/>
    <w:rsid w:val="00FA4460"/>
    <w:rsid w:val="00FA5351"/>
    <w:rsid w:val="00FA5AC4"/>
    <w:rsid w:val="00FA60B8"/>
    <w:rsid w:val="00FA6DBC"/>
    <w:rsid w:val="00FB0FC0"/>
    <w:rsid w:val="00FB13A7"/>
    <w:rsid w:val="00FB17AD"/>
    <w:rsid w:val="00FB2BA5"/>
    <w:rsid w:val="00FB3087"/>
    <w:rsid w:val="00FB3347"/>
    <w:rsid w:val="00FB5094"/>
    <w:rsid w:val="00FB52B4"/>
    <w:rsid w:val="00FB52E5"/>
    <w:rsid w:val="00FB5DD3"/>
    <w:rsid w:val="00FB5FDB"/>
    <w:rsid w:val="00FB64EF"/>
    <w:rsid w:val="00FB687D"/>
    <w:rsid w:val="00FB74A9"/>
    <w:rsid w:val="00FC02DC"/>
    <w:rsid w:val="00FC0DCC"/>
    <w:rsid w:val="00FC142B"/>
    <w:rsid w:val="00FC17F5"/>
    <w:rsid w:val="00FC1E48"/>
    <w:rsid w:val="00FC2A1B"/>
    <w:rsid w:val="00FC3CFC"/>
    <w:rsid w:val="00FC3E5D"/>
    <w:rsid w:val="00FC4DAC"/>
    <w:rsid w:val="00FC53A2"/>
    <w:rsid w:val="00FC5B85"/>
    <w:rsid w:val="00FC61EF"/>
    <w:rsid w:val="00FD0E84"/>
    <w:rsid w:val="00FD0FEA"/>
    <w:rsid w:val="00FD1078"/>
    <w:rsid w:val="00FD1464"/>
    <w:rsid w:val="00FD1AFA"/>
    <w:rsid w:val="00FD279A"/>
    <w:rsid w:val="00FD2AC6"/>
    <w:rsid w:val="00FD32D7"/>
    <w:rsid w:val="00FD44E0"/>
    <w:rsid w:val="00FD4A5D"/>
    <w:rsid w:val="00FD5167"/>
    <w:rsid w:val="00FD5E1A"/>
    <w:rsid w:val="00FD5ED1"/>
    <w:rsid w:val="00FD623A"/>
    <w:rsid w:val="00FD6416"/>
    <w:rsid w:val="00FD75B2"/>
    <w:rsid w:val="00FD7F46"/>
    <w:rsid w:val="00FE06DB"/>
    <w:rsid w:val="00FE12C7"/>
    <w:rsid w:val="00FE26A0"/>
    <w:rsid w:val="00FE2BAE"/>
    <w:rsid w:val="00FE3C88"/>
    <w:rsid w:val="00FE5411"/>
    <w:rsid w:val="00FE6D6A"/>
    <w:rsid w:val="00FE6DE9"/>
    <w:rsid w:val="00FE71BC"/>
    <w:rsid w:val="00FE79C6"/>
    <w:rsid w:val="00FE7F4A"/>
    <w:rsid w:val="00FF07C3"/>
    <w:rsid w:val="00FF0C6F"/>
    <w:rsid w:val="00FF15C7"/>
    <w:rsid w:val="00FF1646"/>
    <w:rsid w:val="00FF1A6B"/>
    <w:rsid w:val="00FF2581"/>
    <w:rsid w:val="00FF2EDE"/>
    <w:rsid w:val="00FF38D6"/>
    <w:rsid w:val="00FF3D2A"/>
    <w:rsid w:val="00FF40D3"/>
    <w:rsid w:val="00FF42DD"/>
    <w:rsid w:val="00FF48BD"/>
    <w:rsid w:val="00FF4BF6"/>
    <w:rsid w:val="00FF59C2"/>
    <w:rsid w:val="00FF59C4"/>
    <w:rsid w:val="00FF68FD"/>
    <w:rsid w:val="00FF720D"/>
    <w:rsid w:val="00FF72A1"/>
    <w:rsid w:val="00FF79C9"/>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4B28A"/>
  <w15:docId w15:val="{98D485EE-8158-CD49-8359-417A4EC9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C8"/>
    <w:pPr>
      <w:spacing w:after="240"/>
      <w:jc w:val="both"/>
    </w:pPr>
    <w:rPr>
      <w:sz w:val="22"/>
      <w:szCs w:val="22"/>
      <w:lang w:eastAsia="hr-HR"/>
    </w:rPr>
  </w:style>
  <w:style w:type="paragraph" w:styleId="Heading1">
    <w:name w:val="heading 1"/>
    <w:basedOn w:val="Normal"/>
    <w:next w:val="Normal"/>
    <w:link w:val="Heading1Char"/>
    <w:uiPriority w:val="99"/>
    <w:qFormat/>
    <w:rsid w:val="00095DC1"/>
    <w:pPr>
      <w:keepNext/>
      <w:numPr>
        <w:numId w:val="5"/>
      </w:numPr>
      <w:spacing w:before="240" w:after="120"/>
      <w:jc w:val="left"/>
      <w:outlineLvl w:val="0"/>
    </w:pPr>
    <w:rPr>
      <w:rFonts w:ascii="Arial Bold" w:hAnsi="Arial Bold" w:cs="Arial"/>
      <w:b/>
      <w:caps/>
      <w:color w:val="002776" w:themeColor="accent1"/>
      <w:sz w:val="28"/>
      <w:szCs w:val="24"/>
      <w:lang w:eastAsia="en-US"/>
    </w:rPr>
  </w:style>
  <w:style w:type="paragraph" w:styleId="Heading2">
    <w:name w:val="heading 2"/>
    <w:basedOn w:val="Heading4"/>
    <w:next w:val="Normal"/>
    <w:link w:val="Heading2Char"/>
    <w:autoRedefine/>
    <w:uiPriority w:val="99"/>
    <w:qFormat/>
    <w:rsid w:val="00DE4738"/>
    <w:pPr>
      <w:keepNext/>
      <w:keepLines/>
      <w:numPr>
        <w:ilvl w:val="1"/>
      </w:numPr>
      <w:tabs>
        <w:tab w:val="left" w:pos="720"/>
      </w:tabs>
      <w:spacing w:before="240" w:after="240"/>
      <w:outlineLvl w:val="1"/>
    </w:pPr>
    <w:rPr>
      <w:b w:val="0"/>
      <w:bCs/>
      <w:color w:val="4F81BD"/>
      <w:sz w:val="24"/>
    </w:rPr>
  </w:style>
  <w:style w:type="paragraph" w:styleId="Heading3">
    <w:name w:val="heading 3"/>
    <w:basedOn w:val="ListParagraph"/>
    <w:next w:val="Normal"/>
    <w:link w:val="Heading3Char"/>
    <w:uiPriority w:val="99"/>
    <w:qFormat/>
    <w:rsid w:val="00095DC1"/>
    <w:pPr>
      <w:numPr>
        <w:ilvl w:val="2"/>
        <w:numId w:val="5"/>
      </w:numPr>
      <w:outlineLvl w:val="2"/>
    </w:pPr>
    <w:rPr>
      <w:rFonts w:ascii="Arial" w:hAnsi="Arial" w:cs="Arial"/>
      <w:b/>
      <w:color w:val="002776" w:themeColor="accent1"/>
      <w:szCs w:val="24"/>
      <w:lang w:eastAsia="en-US"/>
    </w:rPr>
  </w:style>
  <w:style w:type="paragraph" w:styleId="Heading4">
    <w:name w:val="heading 4"/>
    <w:basedOn w:val="Heading3"/>
    <w:next w:val="Normal"/>
    <w:link w:val="Heading4Char"/>
    <w:unhideWhenUsed/>
    <w:qFormat/>
    <w:locked/>
    <w:rsid w:val="00BD2B6C"/>
    <w:pPr>
      <w:numPr>
        <w:ilvl w:val="3"/>
      </w:numPr>
      <w:ind w:left="720"/>
      <w:outlineLvl w:val="3"/>
    </w:pPr>
    <w:rPr>
      <w:color w:val="28A9DA" w:themeColor="background2" w:themeShade="BF"/>
    </w:rPr>
  </w:style>
  <w:style w:type="paragraph" w:styleId="Heading5">
    <w:name w:val="heading 5"/>
    <w:basedOn w:val="Heading4"/>
    <w:next w:val="Normal"/>
    <w:link w:val="Heading5Char"/>
    <w:unhideWhenUsed/>
    <w:qFormat/>
    <w:locked/>
    <w:rsid w:val="00BD2B6C"/>
    <w:pPr>
      <w:numPr>
        <w:ilvl w:val="4"/>
      </w:numPr>
      <w:outlineLvl w:val="4"/>
    </w:pPr>
    <w:rPr>
      <w:color w:val="92D40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5DC1"/>
    <w:rPr>
      <w:rFonts w:ascii="Arial Bold" w:hAnsi="Arial Bold" w:cs="Arial"/>
      <w:b/>
      <w:caps/>
      <w:color w:val="002776" w:themeColor="accent1"/>
      <w:sz w:val="28"/>
      <w:szCs w:val="24"/>
    </w:rPr>
  </w:style>
  <w:style w:type="character" w:customStyle="1" w:styleId="Heading2Char">
    <w:name w:val="Heading 2 Char"/>
    <w:basedOn w:val="DefaultParagraphFont"/>
    <w:link w:val="Heading2"/>
    <w:uiPriority w:val="99"/>
    <w:locked/>
    <w:rsid w:val="00DE4738"/>
    <w:rPr>
      <w:rFonts w:ascii="Arial" w:hAnsi="Arial" w:cs="Arial"/>
      <w:bCs/>
      <w:color w:val="4F81BD"/>
      <w:sz w:val="24"/>
      <w:szCs w:val="24"/>
    </w:rPr>
  </w:style>
  <w:style w:type="character" w:customStyle="1" w:styleId="Heading3Char">
    <w:name w:val="Heading 3 Char"/>
    <w:basedOn w:val="DefaultParagraphFont"/>
    <w:link w:val="Heading3"/>
    <w:uiPriority w:val="99"/>
    <w:locked/>
    <w:rsid w:val="00095DC1"/>
    <w:rPr>
      <w:rFonts w:ascii="Arial" w:hAnsi="Arial" w:cs="Arial"/>
      <w:b/>
      <w:color w:val="002776" w:themeColor="accent1"/>
      <w:sz w:val="22"/>
      <w:szCs w:val="24"/>
    </w:rPr>
  </w:style>
  <w:style w:type="paragraph" w:customStyle="1" w:styleId="Default">
    <w:name w:val="Default"/>
    <w:rsid w:val="00BB36F8"/>
    <w:pPr>
      <w:autoSpaceDE w:val="0"/>
      <w:autoSpaceDN w:val="0"/>
      <w:adjustRightInd w:val="0"/>
    </w:pPr>
    <w:rPr>
      <w:rFonts w:ascii="Times New Roman" w:hAnsi="Times New Roman"/>
      <w:color w:val="000000"/>
      <w:sz w:val="24"/>
      <w:szCs w:val="24"/>
      <w:lang w:val="hr-HR"/>
    </w:rPr>
  </w:style>
  <w:style w:type="paragraph" w:styleId="FootnoteText">
    <w:name w:val="footnote text"/>
    <w:basedOn w:val="Normal"/>
    <w:link w:val="FootnoteTextChar"/>
    <w:uiPriority w:val="99"/>
    <w:rsid w:val="004B77D4"/>
    <w:rPr>
      <w:sz w:val="20"/>
      <w:szCs w:val="20"/>
    </w:rPr>
  </w:style>
  <w:style w:type="character" w:customStyle="1" w:styleId="FootnoteTextChar">
    <w:name w:val="Footnote Text Char"/>
    <w:basedOn w:val="DefaultParagraphFont"/>
    <w:link w:val="FootnoteText"/>
    <w:uiPriority w:val="99"/>
    <w:locked/>
    <w:rsid w:val="004B77D4"/>
    <w:rPr>
      <w:rFonts w:cs="Times New Roman"/>
      <w:sz w:val="20"/>
      <w:szCs w:val="20"/>
    </w:rPr>
  </w:style>
  <w:style w:type="character" w:styleId="FootnoteReference">
    <w:name w:val="footnote reference"/>
    <w:basedOn w:val="DefaultParagraphFont"/>
    <w:rsid w:val="004B77D4"/>
    <w:rPr>
      <w:rFonts w:cs="Times New Roman"/>
      <w:vertAlign w:val="superscript"/>
    </w:rPr>
  </w:style>
  <w:style w:type="paragraph" w:customStyle="1" w:styleId="bodytext1">
    <w:name w:val="bodytext1"/>
    <w:basedOn w:val="Normal"/>
    <w:uiPriority w:val="99"/>
    <w:rsid w:val="00035194"/>
    <w:pPr>
      <w:spacing w:after="0" w:line="335" w:lineRule="atLeast"/>
    </w:pPr>
    <w:rPr>
      <w:rFonts w:ascii="Times New Roman" w:hAnsi="Times New Roman"/>
      <w:color w:val="49565E"/>
      <w:lang w:eastAsia="en-US"/>
    </w:rPr>
  </w:style>
  <w:style w:type="character" w:styleId="Hyperlink">
    <w:name w:val="Hyperlink"/>
    <w:basedOn w:val="DefaultParagraphFont"/>
    <w:uiPriority w:val="99"/>
    <w:rsid w:val="004E1163"/>
    <w:rPr>
      <w:rFonts w:cs="Times New Roman"/>
      <w:color w:val="0000FF"/>
      <w:u w:val="single"/>
    </w:rPr>
  </w:style>
  <w:style w:type="paragraph" w:styleId="BalloonText">
    <w:name w:val="Balloon Text"/>
    <w:basedOn w:val="Normal"/>
    <w:link w:val="BalloonTextChar"/>
    <w:uiPriority w:val="99"/>
    <w:semiHidden/>
    <w:rsid w:val="00721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AD0"/>
    <w:rPr>
      <w:rFonts w:ascii="Tahoma" w:hAnsi="Tahoma" w:cs="Tahoma"/>
      <w:sz w:val="16"/>
      <w:szCs w:val="16"/>
      <w:lang w:val="hr-HR" w:eastAsia="hr-HR"/>
    </w:rPr>
  </w:style>
  <w:style w:type="paragraph" w:styleId="Header">
    <w:name w:val="header"/>
    <w:basedOn w:val="Normal"/>
    <w:link w:val="HeaderChar"/>
    <w:uiPriority w:val="99"/>
    <w:rsid w:val="00DB1A32"/>
    <w:pPr>
      <w:tabs>
        <w:tab w:val="center" w:pos="4536"/>
        <w:tab w:val="right" w:pos="9072"/>
      </w:tabs>
      <w:spacing w:after="0"/>
    </w:pPr>
  </w:style>
  <w:style w:type="character" w:customStyle="1" w:styleId="HeaderChar">
    <w:name w:val="Header Char"/>
    <w:basedOn w:val="DefaultParagraphFont"/>
    <w:link w:val="Header"/>
    <w:uiPriority w:val="99"/>
    <w:locked/>
    <w:rsid w:val="00DB1A32"/>
    <w:rPr>
      <w:rFonts w:cs="Times New Roman"/>
      <w:lang w:val="hr-HR" w:eastAsia="hr-HR"/>
    </w:rPr>
  </w:style>
  <w:style w:type="paragraph" w:styleId="Footer">
    <w:name w:val="footer"/>
    <w:basedOn w:val="Normal"/>
    <w:link w:val="FooterChar"/>
    <w:uiPriority w:val="99"/>
    <w:rsid w:val="00DB1A32"/>
    <w:pPr>
      <w:tabs>
        <w:tab w:val="center" w:pos="4536"/>
        <w:tab w:val="right" w:pos="9072"/>
      </w:tabs>
      <w:spacing w:after="0"/>
    </w:pPr>
  </w:style>
  <w:style w:type="character" w:customStyle="1" w:styleId="FooterChar">
    <w:name w:val="Footer Char"/>
    <w:basedOn w:val="DefaultParagraphFont"/>
    <w:link w:val="Footer"/>
    <w:uiPriority w:val="99"/>
    <w:locked/>
    <w:rsid w:val="00DB1A32"/>
    <w:rPr>
      <w:rFonts w:cs="Times New Roman"/>
      <w:lang w:val="hr-HR" w:eastAsia="hr-HR"/>
    </w:rPr>
  </w:style>
  <w:style w:type="paragraph" w:styleId="NoSpacing">
    <w:name w:val="No Spacing"/>
    <w:uiPriority w:val="99"/>
    <w:qFormat/>
    <w:rsid w:val="00DB1A32"/>
    <w:rPr>
      <w:sz w:val="22"/>
      <w:szCs w:val="22"/>
      <w:lang w:val="hr-HR" w:eastAsia="hr-HR"/>
    </w:rPr>
  </w:style>
  <w:style w:type="paragraph" w:styleId="TOCHeading">
    <w:name w:val="TOC Heading"/>
    <w:basedOn w:val="Heading1"/>
    <w:next w:val="Normal"/>
    <w:uiPriority w:val="39"/>
    <w:qFormat/>
    <w:rsid w:val="00BF184A"/>
    <w:pPr>
      <w:keepLines/>
      <w:spacing w:before="480" w:after="0"/>
      <w:outlineLvl w:val="9"/>
    </w:pPr>
    <w:rPr>
      <w:rFonts w:ascii="Cambria" w:hAnsi="Cambria"/>
      <w:bCs/>
      <w:color w:val="365F91"/>
      <w:szCs w:val="28"/>
    </w:rPr>
  </w:style>
  <w:style w:type="paragraph" w:styleId="TOC1">
    <w:name w:val="toc 1"/>
    <w:basedOn w:val="Normal"/>
    <w:next w:val="Normal"/>
    <w:autoRedefine/>
    <w:uiPriority w:val="39"/>
    <w:rsid w:val="008E447E"/>
    <w:pPr>
      <w:tabs>
        <w:tab w:val="left" w:pos="360"/>
        <w:tab w:val="right" w:pos="9360"/>
      </w:tabs>
      <w:spacing w:before="40" w:after="40"/>
      <w:ind w:left="360" w:hanging="360"/>
    </w:pPr>
    <w:rPr>
      <w:rFonts w:ascii="Arial" w:hAnsi="Arial" w:cs="Calibri"/>
      <w:b/>
      <w:bCs/>
      <w:caps/>
      <w:noProof/>
      <w:sz w:val="20"/>
      <w:szCs w:val="20"/>
    </w:rPr>
  </w:style>
  <w:style w:type="paragraph" w:styleId="CommentText">
    <w:name w:val="annotation text"/>
    <w:basedOn w:val="Normal"/>
    <w:link w:val="CommentTextChar"/>
    <w:uiPriority w:val="99"/>
    <w:rsid w:val="00BC02DE"/>
    <w:rPr>
      <w:sz w:val="20"/>
      <w:szCs w:val="20"/>
    </w:rPr>
  </w:style>
  <w:style w:type="character" w:customStyle="1" w:styleId="CommentTextChar">
    <w:name w:val="Comment Text Char"/>
    <w:basedOn w:val="DefaultParagraphFont"/>
    <w:link w:val="CommentText"/>
    <w:uiPriority w:val="99"/>
    <w:locked/>
    <w:rsid w:val="00BC02DE"/>
    <w:rPr>
      <w:rFonts w:cs="Times New Roman"/>
      <w:sz w:val="20"/>
      <w:szCs w:val="20"/>
      <w:lang w:val="hr-HR" w:eastAsia="hr-HR"/>
    </w:rPr>
  </w:style>
  <w:style w:type="character" w:customStyle="1" w:styleId="smallstandard">
    <w:name w:val="smallstandard"/>
    <w:basedOn w:val="DefaultParagraphFont"/>
    <w:uiPriority w:val="99"/>
    <w:rsid w:val="007E36E2"/>
    <w:rPr>
      <w:rFonts w:cs="Times New Roman"/>
    </w:rPr>
  </w:style>
  <w:style w:type="paragraph" w:customStyle="1" w:styleId="glavnitekst">
    <w:name w:val="glavnitekst"/>
    <w:basedOn w:val="Normal"/>
    <w:uiPriority w:val="99"/>
    <w:rsid w:val="00725134"/>
    <w:pPr>
      <w:spacing w:before="100" w:beforeAutospacing="1" w:after="100" w:afterAutospacing="1"/>
    </w:pPr>
    <w:rPr>
      <w:rFonts w:ascii="Times New Roman" w:hAnsi="Times New Roman"/>
      <w:sz w:val="24"/>
      <w:szCs w:val="24"/>
      <w:lang w:val="hr-BA" w:eastAsia="hr-BA"/>
    </w:rPr>
  </w:style>
  <w:style w:type="character" w:styleId="Strong">
    <w:name w:val="Strong"/>
    <w:basedOn w:val="DefaultParagraphFont"/>
    <w:uiPriority w:val="22"/>
    <w:qFormat/>
    <w:rsid w:val="00864A34"/>
    <w:rPr>
      <w:rFonts w:ascii="Arial" w:hAnsi="Arial" w:cs="Times New Roman"/>
      <w:b/>
      <w:bCs/>
      <w:sz w:val="22"/>
    </w:rPr>
  </w:style>
  <w:style w:type="paragraph" w:styleId="TOC2">
    <w:name w:val="toc 2"/>
    <w:basedOn w:val="Normal"/>
    <w:next w:val="Normal"/>
    <w:autoRedefine/>
    <w:uiPriority w:val="39"/>
    <w:rsid w:val="008E447E"/>
    <w:pPr>
      <w:tabs>
        <w:tab w:val="left" w:pos="720"/>
        <w:tab w:val="right" w:leader="dot" w:pos="9360"/>
      </w:tabs>
      <w:spacing w:after="0"/>
      <w:ind w:left="720" w:hanging="360"/>
      <w:jc w:val="left"/>
    </w:pPr>
    <w:rPr>
      <w:rFonts w:ascii="Arial" w:hAnsi="Arial" w:cs="Calibri"/>
      <w:caps/>
      <w:noProof/>
      <w:sz w:val="20"/>
      <w:szCs w:val="20"/>
    </w:rPr>
  </w:style>
  <w:style w:type="paragraph" w:styleId="TOC3">
    <w:name w:val="toc 3"/>
    <w:basedOn w:val="Normal"/>
    <w:next w:val="Normal"/>
    <w:autoRedefine/>
    <w:uiPriority w:val="39"/>
    <w:rsid w:val="001B463F"/>
    <w:pPr>
      <w:tabs>
        <w:tab w:val="right" w:leader="dot" w:pos="9063"/>
      </w:tabs>
      <w:spacing w:after="0"/>
      <w:ind w:left="1080" w:hanging="360"/>
      <w:jc w:val="left"/>
    </w:pPr>
    <w:rPr>
      <w:rFonts w:ascii="Arial" w:hAnsi="Arial" w:cs="Calibri"/>
      <w:iCs/>
      <w:noProof/>
      <w:sz w:val="20"/>
      <w:szCs w:val="20"/>
    </w:rPr>
  </w:style>
  <w:style w:type="paragraph" w:styleId="ListParagraph">
    <w:name w:val="List Paragraph"/>
    <w:aliases w:val="List Paragraph_Table bullets,Bullets - level 1,Resume Title"/>
    <w:basedOn w:val="Normal"/>
    <w:link w:val="ListParagraphChar"/>
    <w:uiPriority w:val="34"/>
    <w:qFormat/>
    <w:rsid w:val="00F87956"/>
    <w:pPr>
      <w:spacing w:before="120" w:after="120"/>
      <w:jc w:val="left"/>
    </w:pPr>
  </w:style>
  <w:style w:type="character" w:styleId="HTMLCite">
    <w:name w:val="HTML Cite"/>
    <w:basedOn w:val="DefaultParagraphFont"/>
    <w:uiPriority w:val="99"/>
    <w:semiHidden/>
    <w:rsid w:val="00657FDC"/>
    <w:rPr>
      <w:rFonts w:cs="Times New Roman"/>
      <w:i/>
      <w:iCs/>
    </w:rPr>
  </w:style>
  <w:style w:type="table" w:styleId="TableGrid">
    <w:name w:val="Table Grid"/>
    <w:basedOn w:val="TableNormal"/>
    <w:uiPriority w:val="59"/>
    <w:rsid w:val="003C54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EB3FF1"/>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545C4C"/>
    <w:rPr>
      <w:rFonts w:cs="Times New Roman"/>
      <w:sz w:val="16"/>
      <w:szCs w:val="16"/>
    </w:rPr>
  </w:style>
  <w:style w:type="paragraph" w:styleId="CommentSubject">
    <w:name w:val="annotation subject"/>
    <w:basedOn w:val="CommentText"/>
    <w:next w:val="CommentText"/>
    <w:link w:val="CommentSubjectChar"/>
    <w:uiPriority w:val="99"/>
    <w:semiHidden/>
    <w:rsid w:val="00545C4C"/>
    <w:rPr>
      <w:b/>
      <w:bCs/>
    </w:rPr>
  </w:style>
  <w:style w:type="character" w:customStyle="1" w:styleId="CommentSubjectChar">
    <w:name w:val="Comment Subject Char"/>
    <w:basedOn w:val="CommentTextChar"/>
    <w:link w:val="CommentSubject"/>
    <w:uiPriority w:val="99"/>
    <w:semiHidden/>
    <w:locked/>
    <w:rsid w:val="00545C4C"/>
    <w:rPr>
      <w:rFonts w:cs="Times New Roman"/>
      <w:b/>
      <w:bCs/>
      <w:sz w:val="20"/>
      <w:szCs w:val="20"/>
      <w:lang w:val="hr-HR" w:eastAsia="hr-HR"/>
    </w:rPr>
  </w:style>
  <w:style w:type="paragraph" w:customStyle="1" w:styleId="TitlePageFooter">
    <w:name w:val="Title Page Footer"/>
    <w:basedOn w:val="Normal"/>
    <w:uiPriority w:val="99"/>
    <w:semiHidden/>
    <w:rsid w:val="00084C9E"/>
    <w:pPr>
      <w:spacing w:after="120"/>
      <w:ind w:left="1440" w:right="1440"/>
    </w:pPr>
    <w:rPr>
      <w:color w:val="FFFFFF"/>
      <w:szCs w:val="24"/>
      <w:lang w:eastAsia="en-US"/>
    </w:rPr>
  </w:style>
  <w:style w:type="paragraph" w:customStyle="1" w:styleId="CoverTitle">
    <w:name w:val="Cover Title"/>
    <w:basedOn w:val="Normal"/>
    <w:next w:val="CoverSubtitle"/>
    <w:uiPriority w:val="99"/>
    <w:rsid w:val="00084C9E"/>
    <w:pPr>
      <w:spacing w:after="120"/>
      <w:ind w:left="1440" w:right="1440"/>
    </w:pPr>
    <w:rPr>
      <w:rFonts w:ascii="Arial Bold" w:hAnsi="Arial Bold"/>
      <w:b/>
      <w:caps/>
      <w:color w:val="FFFFFF"/>
      <w:sz w:val="60"/>
      <w:szCs w:val="24"/>
      <w:lang w:eastAsia="en-US"/>
    </w:rPr>
  </w:style>
  <w:style w:type="paragraph" w:customStyle="1" w:styleId="CoverSubtitle">
    <w:name w:val="Cover Subtitle"/>
    <w:basedOn w:val="Normal"/>
    <w:uiPriority w:val="99"/>
    <w:rsid w:val="00084C9E"/>
    <w:pPr>
      <w:spacing w:after="0"/>
      <w:ind w:left="1440" w:right="1440"/>
    </w:pPr>
    <w:rPr>
      <w:color w:val="FFFFFF"/>
      <w:sz w:val="30"/>
      <w:szCs w:val="24"/>
      <w:lang w:eastAsia="en-US"/>
    </w:rPr>
  </w:style>
  <w:style w:type="character" w:customStyle="1" w:styleId="Subheading2Char">
    <w:name w:val="Subheading 2 Char"/>
    <w:basedOn w:val="DefaultParagraphFont"/>
    <w:link w:val="Subheading2"/>
    <w:uiPriority w:val="99"/>
    <w:locked/>
    <w:rsid w:val="00F77270"/>
    <w:rPr>
      <w:rFonts w:ascii="Times New Roman Bold" w:hAnsi="Times New Roman Bold"/>
      <w:b/>
      <w:color w:val="3C8A2E"/>
      <w:sz w:val="22"/>
      <w:szCs w:val="24"/>
      <w:lang w:val="en-US" w:eastAsia="en-US" w:bidi="ar-SA"/>
    </w:rPr>
  </w:style>
  <w:style w:type="paragraph" w:customStyle="1" w:styleId="Bullet1">
    <w:name w:val="Bullet 1"/>
    <w:basedOn w:val="ListParagraph"/>
    <w:link w:val="Bullet1Char"/>
    <w:uiPriority w:val="99"/>
    <w:rsid w:val="00A349E4"/>
    <w:pPr>
      <w:numPr>
        <w:numId w:val="2"/>
      </w:numPr>
      <w:spacing w:before="0" w:after="0"/>
      <w:ind w:left="720"/>
    </w:pPr>
  </w:style>
  <w:style w:type="paragraph" w:customStyle="1" w:styleId="Subheading2">
    <w:name w:val="Subheading 2"/>
    <w:next w:val="BodyText"/>
    <w:link w:val="Subheading2Char"/>
    <w:uiPriority w:val="99"/>
    <w:rsid w:val="00F77270"/>
    <w:pPr>
      <w:keepNext/>
      <w:spacing w:after="60"/>
    </w:pPr>
    <w:rPr>
      <w:rFonts w:ascii="Times New Roman Bold" w:hAnsi="Times New Roman Bold"/>
      <w:b/>
      <w:color w:val="3C8A2E"/>
      <w:sz w:val="22"/>
      <w:szCs w:val="24"/>
    </w:rPr>
  </w:style>
  <w:style w:type="paragraph" w:customStyle="1" w:styleId="Bullet2">
    <w:name w:val="Bullet 2"/>
    <w:basedOn w:val="ListParagraph"/>
    <w:uiPriority w:val="99"/>
    <w:rsid w:val="00C76F63"/>
    <w:pPr>
      <w:numPr>
        <w:ilvl w:val="1"/>
        <w:numId w:val="3"/>
      </w:numPr>
      <w:ind w:left="1080"/>
    </w:pPr>
  </w:style>
  <w:style w:type="paragraph" w:styleId="BodyText">
    <w:name w:val="Body Text"/>
    <w:basedOn w:val="Normal"/>
    <w:link w:val="BodyTextChar"/>
    <w:uiPriority w:val="99"/>
    <w:rsid w:val="00F77270"/>
    <w:pPr>
      <w:spacing w:after="180"/>
    </w:pPr>
    <w:rPr>
      <w:rFonts w:ascii="Times New Roman" w:hAnsi="Times New Roman" w:cs="Arial"/>
      <w:sz w:val="24"/>
      <w:szCs w:val="24"/>
      <w:lang w:eastAsia="en-US"/>
    </w:rPr>
  </w:style>
  <w:style w:type="character" w:customStyle="1" w:styleId="BodyTextChar">
    <w:name w:val="Body Text Char"/>
    <w:basedOn w:val="DefaultParagraphFont"/>
    <w:link w:val="BodyText"/>
    <w:uiPriority w:val="99"/>
    <w:locked/>
    <w:rsid w:val="00F77270"/>
    <w:rPr>
      <w:rFonts w:ascii="Times New Roman" w:hAnsi="Times New Roman" w:cs="Arial"/>
      <w:sz w:val="24"/>
      <w:szCs w:val="24"/>
      <w:lang w:val="en-US" w:eastAsia="en-US" w:bidi="ar-SA"/>
    </w:rPr>
  </w:style>
  <w:style w:type="paragraph" w:customStyle="1" w:styleId="CalloutText">
    <w:name w:val="Callout Text"/>
    <w:link w:val="CalloutTextChar"/>
    <w:qFormat/>
    <w:rsid w:val="007765CD"/>
    <w:pPr>
      <w:framePr w:wrap="auto" w:hAnchor="text" w:xAlign="right"/>
      <w:spacing w:before="60" w:after="60"/>
    </w:pPr>
    <w:rPr>
      <w:color w:val="002060"/>
    </w:rPr>
  </w:style>
  <w:style w:type="paragraph" w:customStyle="1" w:styleId="Bullet2Last">
    <w:name w:val="Bullet 2_Last"/>
    <w:basedOn w:val="Bullet2"/>
    <w:next w:val="BodyText"/>
    <w:uiPriority w:val="99"/>
    <w:rsid w:val="00F77270"/>
    <w:pPr>
      <w:spacing w:after="180"/>
    </w:pPr>
  </w:style>
  <w:style w:type="character" w:customStyle="1" w:styleId="CharacterBoldBlueItalic">
    <w:name w:val="Character Bold Blue Italic"/>
    <w:uiPriority w:val="99"/>
    <w:rsid w:val="00F77270"/>
    <w:rPr>
      <w:b/>
      <w:i/>
      <w:color w:val="002776"/>
    </w:rPr>
  </w:style>
  <w:style w:type="paragraph" w:customStyle="1" w:styleId="TableColumnHeadingAlignLeft">
    <w:name w:val="Table Column Heading (Align Left)"/>
    <w:basedOn w:val="Normal"/>
    <w:next w:val="Normal"/>
    <w:uiPriority w:val="99"/>
    <w:rsid w:val="00F576BE"/>
    <w:pPr>
      <w:spacing w:before="20" w:after="20"/>
      <w:jc w:val="left"/>
    </w:pPr>
    <w:rPr>
      <w:rFonts w:asciiTheme="minorHAnsi" w:eastAsiaTheme="minorHAnsi" w:hAnsiTheme="minorHAnsi" w:cstheme="minorHAnsi"/>
      <w:b/>
      <w:color w:val="FFFFFF" w:themeColor="background1"/>
      <w:sz w:val="20"/>
      <w:szCs w:val="20"/>
      <w:lang w:eastAsia="en-US"/>
    </w:rPr>
  </w:style>
  <w:style w:type="character" w:customStyle="1" w:styleId="Bullet1Char">
    <w:name w:val="Bullet 1 Char"/>
    <w:basedOn w:val="BodyTextChar"/>
    <w:link w:val="Bullet1"/>
    <w:uiPriority w:val="99"/>
    <w:locked/>
    <w:rsid w:val="00A349E4"/>
    <w:rPr>
      <w:rFonts w:ascii="Times New Roman" w:hAnsi="Times New Roman" w:cs="Arial"/>
      <w:sz w:val="22"/>
      <w:szCs w:val="22"/>
      <w:lang w:val="en-US" w:eastAsia="hr-HR" w:bidi="ar-SA"/>
    </w:rPr>
  </w:style>
  <w:style w:type="paragraph" w:customStyle="1" w:styleId="Heading0-NoTOC">
    <w:name w:val="Heading 0 - No TOC"/>
    <w:basedOn w:val="Heading1"/>
    <w:next w:val="Normal"/>
    <w:uiPriority w:val="99"/>
    <w:rsid w:val="00331578"/>
    <w:pPr>
      <w:spacing w:after="240"/>
    </w:pPr>
    <w:rPr>
      <w:bCs/>
      <w:color w:val="002A6C"/>
      <w:szCs w:val="28"/>
    </w:rPr>
  </w:style>
  <w:style w:type="paragraph" w:customStyle="1" w:styleId="Style1">
    <w:name w:val="Style1"/>
    <w:basedOn w:val="Heading2"/>
    <w:uiPriority w:val="99"/>
    <w:rsid w:val="008003F2"/>
    <w:pPr>
      <w:spacing w:before="120"/>
    </w:pPr>
  </w:style>
  <w:style w:type="paragraph" w:customStyle="1" w:styleId="Style2">
    <w:name w:val="Style2"/>
    <w:basedOn w:val="Style1"/>
    <w:uiPriority w:val="99"/>
    <w:rsid w:val="008003F2"/>
    <w:pPr>
      <w:ind w:left="432"/>
    </w:pPr>
  </w:style>
  <w:style w:type="paragraph" w:customStyle="1" w:styleId="Style3">
    <w:name w:val="Style3"/>
    <w:basedOn w:val="Style2"/>
    <w:uiPriority w:val="99"/>
    <w:rsid w:val="008003F2"/>
  </w:style>
  <w:style w:type="paragraph" w:customStyle="1" w:styleId="Style4">
    <w:name w:val="Style4"/>
    <w:basedOn w:val="Style3"/>
    <w:uiPriority w:val="99"/>
    <w:rsid w:val="0076416C"/>
    <w:pPr>
      <w:ind w:left="0"/>
    </w:pPr>
  </w:style>
  <w:style w:type="paragraph" w:customStyle="1" w:styleId="Style5">
    <w:name w:val="Style5"/>
    <w:basedOn w:val="Heading2"/>
    <w:uiPriority w:val="99"/>
    <w:rsid w:val="008003F2"/>
    <w:pPr>
      <w:ind w:left="144"/>
    </w:pPr>
  </w:style>
  <w:style w:type="paragraph" w:styleId="Title">
    <w:name w:val="Title"/>
    <w:basedOn w:val="Normal"/>
    <w:next w:val="Normal"/>
    <w:link w:val="TitleChar"/>
    <w:qFormat/>
    <w:locked/>
    <w:rsid w:val="009C741D"/>
    <w:pPr>
      <w:pBdr>
        <w:bottom w:val="single" w:sz="8" w:space="1" w:color="4F81BD"/>
      </w:pBdr>
    </w:pPr>
    <w:rPr>
      <w:rFonts w:ascii="Cambria" w:hAnsi="Cambria"/>
      <w:sz w:val="36"/>
    </w:rPr>
  </w:style>
  <w:style w:type="paragraph" w:customStyle="1" w:styleId="Style7">
    <w:name w:val="Style7"/>
    <w:basedOn w:val="Heading3"/>
    <w:uiPriority w:val="99"/>
    <w:rsid w:val="00992E3F"/>
    <w:pPr>
      <w:ind w:left="432"/>
    </w:pPr>
  </w:style>
  <w:style w:type="paragraph" w:customStyle="1" w:styleId="Figuretitle">
    <w:name w:val="Figure title"/>
    <w:basedOn w:val="Heading3"/>
    <w:uiPriority w:val="99"/>
    <w:rsid w:val="00EE6FD8"/>
    <w:pPr>
      <w:spacing w:before="240"/>
      <w:jc w:val="center"/>
    </w:pPr>
    <w:rPr>
      <w:rFonts w:ascii="Cambria" w:hAnsi="Cambria"/>
      <w:sz w:val="20"/>
      <w:szCs w:val="20"/>
    </w:rPr>
  </w:style>
  <w:style w:type="paragraph" w:styleId="EndnoteText">
    <w:name w:val="endnote text"/>
    <w:basedOn w:val="Normal"/>
    <w:link w:val="EndnoteTextChar"/>
    <w:uiPriority w:val="99"/>
    <w:semiHidden/>
    <w:rsid w:val="00FF79C9"/>
    <w:pPr>
      <w:spacing w:after="0"/>
    </w:pPr>
    <w:rPr>
      <w:sz w:val="20"/>
      <w:szCs w:val="20"/>
    </w:rPr>
  </w:style>
  <w:style w:type="character" w:customStyle="1" w:styleId="EndnoteTextChar">
    <w:name w:val="Endnote Text Char"/>
    <w:basedOn w:val="DefaultParagraphFont"/>
    <w:link w:val="EndnoteText"/>
    <w:uiPriority w:val="99"/>
    <w:semiHidden/>
    <w:locked/>
    <w:rsid w:val="00FF79C9"/>
    <w:rPr>
      <w:rFonts w:cs="Times New Roman"/>
      <w:sz w:val="20"/>
      <w:szCs w:val="20"/>
      <w:lang w:val="en-US"/>
    </w:rPr>
  </w:style>
  <w:style w:type="character" w:styleId="EndnoteReference">
    <w:name w:val="endnote reference"/>
    <w:basedOn w:val="DefaultParagraphFont"/>
    <w:uiPriority w:val="99"/>
    <w:semiHidden/>
    <w:rsid w:val="00FF79C9"/>
    <w:rPr>
      <w:rFonts w:cs="Times New Roman"/>
      <w:vertAlign w:val="superscript"/>
    </w:rPr>
  </w:style>
  <w:style w:type="paragraph" w:styleId="Revision">
    <w:name w:val="Revision"/>
    <w:hidden/>
    <w:uiPriority w:val="99"/>
    <w:semiHidden/>
    <w:rsid w:val="00BC6E26"/>
    <w:rPr>
      <w:sz w:val="22"/>
      <w:szCs w:val="22"/>
      <w:lang w:eastAsia="hr-HR"/>
    </w:rPr>
  </w:style>
  <w:style w:type="character" w:customStyle="1" w:styleId="TitleChar">
    <w:name w:val="Title Char"/>
    <w:basedOn w:val="DefaultParagraphFont"/>
    <w:link w:val="Title"/>
    <w:rsid w:val="009C741D"/>
    <w:rPr>
      <w:rFonts w:ascii="Cambria" w:hAnsi="Cambria"/>
      <w:sz w:val="36"/>
      <w:szCs w:val="22"/>
      <w:lang w:eastAsia="hr-HR"/>
    </w:rPr>
  </w:style>
  <w:style w:type="paragraph" w:customStyle="1" w:styleId="RearCoverAddress">
    <w:name w:val="Rear Cover Address"/>
    <w:basedOn w:val="Normal"/>
    <w:semiHidden/>
    <w:rsid w:val="009D4EC2"/>
    <w:pPr>
      <w:spacing w:after="0"/>
      <w:jc w:val="center"/>
    </w:pPr>
    <w:rPr>
      <w:rFonts w:ascii="Times New Roman" w:hAnsi="Times New Roman"/>
      <w:color w:val="FFFFFF"/>
      <w:sz w:val="30"/>
      <w:szCs w:val="24"/>
      <w:lang w:eastAsia="en-US"/>
    </w:rPr>
  </w:style>
  <w:style w:type="paragraph" w:customStyle="1" w:styleId="Pa0">
    <w:name w:val="Pa0"/>
    <w:basedOn w:val="Normal"/>
    <w:next w:val="Normal"/>
    <w:uiPriority w:val="99"/>
    <w:rsid w:val="00186B7E"/>
    <w:pPr>
      <w:autoSpaceDE w:val="0"/>
      <w:autoSpaceDN w:val="0"/>
      <w:adjustRightInd w:val="0"/>
      <w:spacing w:after="0" w:line="241" w:lineRule="atLeast"/>
    </w:pPr>
    <w:rPr>
      <w:rFonts w:ascii="Helvetica 35 Thin" w:eastAsia="Calibri" w:hAnsi="Helvetica 35 Thin"/>
      <w:sz w:val="24"/>
      <w:szCs w:val="24"/>
      <w:lang w:eastAsia="en-US"/>
    </w:rPr>
  </w:style>
  <w:style w:type="character" w:customStyle="1" w:styleId="A8">
    <w:name w:val="A8"/>
    <w:uiPriority w:val="99"/>
    <w:rsid w:val="00186B7E"/>
    <w:rPr>
      <w:rFonts w:cs="Helvetica 35 Thin"/>
      <w:color w:val="000000"/>
      <w:sz w:val="22"/>
      <w:szCs w:val="22"/>
    </w:rPr>
  </w:style>
  <w:style w:type="paragraph" w:styleId="TOC4">
    <w:name w:val="toc 4"/>
    <w:basedOn w:val="Normal"/>
    <w:next w:val="Normal"/>
    <w:autoRedefine/>
    <w:uiPriority w:val="39"/>
    <w:locked/>
    <w:rsid w:val="00A92A9B"/>
    <w:pPr>
      <w:tabs>
        <w:tab w:val="right" w:leader="dot" w:pos="9063"/>
      </w:tabs>
      <w:spacing w:after="0"/>
      <w:ind w:left="1080"/>
      <w:jc w:val="left"/>
    </w:pPr>
    <w:rPr>
      <w:rFonts w:ascii="Arial" w:hAnsi="Arial" w:cs="Calibri"/>
      <w:i/>
      <w:noProof/>
      <w:sz w:val="20"/>
      <w:szCs w:val="18"/>
    </w:rPr>
  </w:style>
  <w:style w:type="paragraph" w:styleId="TOC5">
    <w:name w:val="toc 5"/>
    <w:basedOn w:val="Normal"/>
    <w:next w:val="Normal"/>
    <w:autoRedefine/>
    <w:locked/>
    <w:rsid w:val="00C468EA"/>
    <w:pPr>
      <w:spacing w:after="0"/>
      <w:ind w:left="880"/>
      <w:jc w:val="left"/>
    </w:pPr>
    <w:rPr>
      <w:rFonts w:cs="Calibri"/>
      <w:sz w:val="18"/>
      <w:szCs w:val="18"/>
    </w:rPr>
  </w:style>
  <w:style w:type="paragraph" w:styleId="TOC6">
    <w:name w:val="toc 6"/>
    <w:basedOn w:val="Normal"/>
    <w:next w:val="Normal"/>
    <w:autoRedefine/>
    <w:locked/>
    <w:rsid w:val="00C468EA"/>
    <w:pPr>
      <w:spacing w:after="0"/>
      <w:ind w:left="1100"/>
      <w:jc w:val="left"/>
    </w:pPr>
    <w:rPr>
      <w:rFonts w:cs="Calibri"/>
      <w:sz w:val="18"/>
      <w:szCs w:val="18"/>
    </w:rPr>
  </w:style>
  <w:style w:type="paragraph" w:styleId="TOC7">
    <w:name w:val="toc 7"/>
    <w:basedOn w:val="Normal"/>
    <w:next w:val="Normal"/>
    <w:autoRedefine/>
    <w:locked/>
    <w:rsid w:val="00C468EA"/>
    <w:pPr>
      <w:spacing w:after="0"/>
      <w:ind w:left="1320"/>
      <w:jc w:val="left"/>
    </w:pPr>
    <w:rPr>
      <w:rFonts w:cs="Calibri"/>
      <w:sz w:val="18"/>
      <w:szCs w:val="18"/>
    </w:rPr>
  </w:style>
  <w:style w:type="paragraph" w:styleId="TOC8">
    <w:name w:val="toc 8"/>
    <w:basedOn w:val="Normal"/>
    <w:next w:val="Normal"/>
    <w:autoRedefine/>
    <w:locked/>
    <w:rsid w:val="00C468EA"/>
    <w:pPr>
      <w:spacing w:after="0"/>
      <w:ind w:left="1540"/>
      <w:jc w:val="left"/>
    </w:pPr>
    <w:rPr>
      <w:rFonts w:cs="Calibri"/>
      <w:sz w:val="18"/>
      <w:szCs w:val="18"/>
    </w:rPr>
  </w:style>
  <w:style w:type="paragraph" w:styleId="TOC9">
    <w:name w:val="toc 9"/>
    <w:basedOn w:val="Normal"/>
    <w:next w:val="Normal"/>
    <w:autoRedefine/>
    <w:locked/>
    <w:rsid w:val="00C468EA"/>
    <w:pPr>
      <w:spacing w:after="0"/>
      <w:ind w:left="1760"/>
      <w:jc w:val="left"/>
    </w:pPr>
    <w:rPr>
      <w:rFonts w:cs="Calibri"/>
      <w:sz w:val="18"/>
      <w:szCs w:val="18"/>
    </w:rPr>
  </w:style>
  <w:style w:type="character" w:customStyle="1" w:styleId="Heading4Char">
    <w:name w:val="Heading 4 Char"/>
    <w:basedOn w:val="DefaultParagraphFont"/>
    <w:link w:val="Heading4"/>
    <w:rsid w:val="00BD2B6C"/>
    <w:rPr>
      <w:rFonts w:ascii="Arial" w:hAnsi="Arial" w:cs="Arial"/>
      <w:b/>
      <w:color w:val="28A9DA" w:themeColor="background2" w:themeShade="BF"/>
      <w:sz w:val="22"/>
      <w:szCs w:val="24"/>
    </w:rPr>
  </w:style>
  <w:style w:type="paragraph" w:customStyle="1" w:styleId="Bullet1Last">
    <w:name w:val="Bullet 1_Last"/>
    <w:basedOn w:val="Bullet1"/>
    <w:qFormat/>
    <w:rsid w:val="0038787D"/>
    <w:pPr>
      <w:spacing w:after="240"/>
    </w:pPr>
  </w:style>
  <w:style w:type="character" w:styleId="SubtleEmphasis">
    <w:name w:val="Subtle Emphasis"/>
    <w:uiPriority w:val="19"/>
    <w:qFormat/>
    <w:rsid w:val="006C3F61"/>
    <w:rPr>
      <w:rFonts w:cs="Calibri"/>
      <w:i/>
      <w:color w:val="808080" w:themeColor="background1" w:themeShade="80"/>
      <w:sz w:val="20"/>
    </w:rPr>
  </w:style>
  <w:style w:type="character" w:styleId="IntenseEmphasis">
    <w:name w:val="Intense Emphasis"/>
    <w:basedOn w:val="DefaultParagraphFont"/>
    <w:uiPriority w:val="21"/>
    <w:qFormat/>
    <w:rsid w:val="00783DFA"/>
    <w:rPr>
      <w:b/>
      <w:bCs/>
      <w:i/>
      <w:iCs/>
      <w:color w:val="002776" w:themeColor="accent1"/>
    </w:rPr>
  </w:style>
  <w:style w:type="character" w:customStyle="1" w:styleId="Heading5Char">
    <w:name w:val="Heading 5 Char"/>
    <w:basedOn w:val="DefaultParagraphFont"/>
    <w:link w:val="Heading5"/>
    <w:rsid w:val="00BD2B6C"/>
    <w:rPr>
      <w:rFonts w:ascii="Arial" w:hAnsi="Arial" w:cs="Arial"/>
      <w:b/>
      <w:color w:val="92D400" w:themeColor="accent2"/>
      <w:sz w:val="22"/>
      <w:szCs w:val="24"/>
    </w:rPr>
  </w:style>
  <w:style w:type="paragraph" w:customStyle="1" w:styleId="Heading1-nonumbering">
    <w:name w:val="Heading 1 - no numbering"/>
    <w:basedOn w:val="Heading1"/>
    <w:qFormat/>
    <w:rsid w:val="00927472"/>
    <w:rPr>
      <w:caps w:val="0"/>
    </w:rPr>
  </w:style>
  <w:style w:type="paragraph" w:customStyle="1" w:styleId="TableBody">
    <w:name w:val="Table Body"/>
    <w:link w:val="TableBodyChar"/>
    <w:qFormat/>
    <w:rsid w:val="007765CD"/>
    <w:pPr>
      <w:spacing w:before="60" w:after="60"/>
    </w:pPr>
    <w:rPr>
      <w:rFonts w:asciiTheme="minorHAnsi" w:hAnsiTheme="minorHAnsi"/>
      <w:color w:val="002776"/>
      <w:szCs w:val="24"/>
    </w:rPr>
  </w:style>
  <w:style w:type="character" w:customStyle="1" w:styleId="CharacterWhiteText">
    <w:name w:val="Character White Text"/>
    <w:uiPriority w:val="99"/>
    <w:rsid w:val="005B7909"/>
    <w:rPr>
      <w:color w:val="FFFFFF"/>
    </w:rPr>
  </w:style>
  <w:style w:type="paragraph" w:customStyle="1" w:styleId="TableText">
    <w:name w:val="Table Text"/>
    <w:basedOn w:val="Normal"/>
    <w:uiPriority w:val="99"/>
    <w:qFormat/>
    <w:rsid w:val="007765CD"/>
    <w:pPr>
      <w:spacing w:beforeLines="40" w:afterLines="40"/>
      <w:jc w:val="left"/>
    </w:pPr>
    <w:rPr>
      <w:rFonts w:asciiTheme="minorHAnsi" w:hAnsiTheme="minorHAnsi" w:cstheme="minorHAnsi"/>
      <w:color w:val="002060"/>
      <w:sz w:val="20"/>
      <w:szCs w:val="20"/>
    </w:rPr>
  </w:style>
  <w:style w:type="paragraph" w:styleId="Subtitle">
    <w:name w:val="Subtitle"/>
    <w:basedOn w:val="Normal"/>
    <w:next w:val="Normal"/>
    <w:link w:val="SubtitleChar"/>
    <w:qFormat/>
    <w:locked/>
    <w:rsid w:val="00646F6A"/>
    <w:pPr>
      <w:numPr>
        <w:ilvl w:val="1"/>
      </w:numPr>
    </w:pPr>
    <w:rPr>
      <w:rFonts w:asciiTheme="majorHAnsi" w:eastAsiaTheme="majorEastAsia" w:hAnsiTheme="majorHAnsi" w:cstheme="majorBidi"/>
      <w:i/>
      <w:iCs/>
      <w:color w:val="002776" w:themeColor="accent1"/>
      <w:spacing w:val="15"/>
      <w:sz w:val="24"/>
      <w:szCs w:val="24"/>
    </w:rPr>
  </w:style>
  <w:style w:type="character" w:customStyle="1" w:styleId="SubtitleChar">
    <w:name w:val="Subtitle Char"/>
    <w:basedOn w:val="DefaultParagraphFont"/>
    <w:link w:val="Subtitle"/>
    <w:rsid w:val="00646F6A"/>
    <w:rPr>
      <w:rFonts w:asciiTheme="majorHAnsi" w:eastAsiaTheme="majorEastAsia" w:hAnsiTheme="majorHAnsi" w:cstheme="majorBidi"/>
      <w:i/>
      <w:iCs/>
      <w:color w:val="002776" w:themeColor="accent1"/>
      <w:spacing w:val="15"/>
      <w:sz w:val="24"/>
      <w:szCs w:val="24"/>
      <w:lang w:eastAsia="hr-HR"/>
    </w:rPr>
  </w:style>
  <w:style w:type="paragraph" w:styleId="ListBullet">
    <w:name w:val="List Bullet"/>
    <w:basedOn w:val="Normal"/>
    <w:uiPriority w:val="99"/>
    <w:rsid w:val="00B94EEB"/>
    <w:pPr>
      <w:numPr>
        <w:numId w:val="1"/>
      </w:numPr>
      <w:autoSpaceDE w:val="0"/>
      <w:autoSpaceDN w:val="0"/>
      <w:adjustRightInd w:val="0"/>
      <w:spacing w:after="0" w:line="276" w:lineRule="auto"/>
      <w:contextualSpacing/>
    </w:pPr>
    <w:rPr>
      <w:szCs w:val="24"/>
    </w:rPr>
  </w:style>
  <w:style w:type="character" w:styleId="Emphasis">
    <w:name w:val="Emphasis"/>
    <w:basedOn w:val="DefaultParagraphFont"/>
    <w:uiPriority w:val="20"/>
    <w:qFormat/>
    <w:locked/>
    <w:rsid w:val="00114B18"/>
    <w:rPr>
      <w:i/>
      <w:iCs/>
    </w:rPr>
  </w:style>
  <w:style w:type="paragraph" w:customStyle="1" w:styleId="Bullet1nospace">
    <w:name w:val="Bullet 1 no space"/>
    <w:basedOn w:val="Bullet1"/>
    <w:qFormat/>
    <w:rsid w:val="00EE6FD8"/>
    <w:pPr>
      <w:spacing w:after="100" w:afterAutospacing="1"/>
    </w:pPr>
  </w:style>
  <w:style w:type="table" w:customStyle="1" w:styleId="LightShading1">
    <w:name w:val="Light Shading1"/>
    <w:basedOn w:val="TableNormal"/>
    <w:uiPriority w:val="60"/>
    <w:rsid w:val="00445F4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List Paragraph_Table bullets Char,Bullets - level 1 Char,Resume Title Char"/>
    <w:basedOn w:val="DefaultParagraphFont"/>
    <w:link w:val="ListParagraph"/>
    <w:uiPriority w:val="34"/>
    <w:rsid w:val="00445F47"/>
    <w:rPr>
      <w:sz w:val="22"/>
      <w:szCs w:val="22"/>
      <w:lang w:eastAsia="hr-HR"/>
    </w:rPr>
  </w:style>
  <w:style w:type="paragraph" w:customStyle="1" w:styleId="PMGBodyText">
    <w:name w:val="PMG Body Text"/>
    <w:basedOn w:val="Normal"/>
    <w:link w:val="PMGBodyTextCharChar"/>
    <w:rsid w:val="008D2D6D"/>
    <w:pPr>
      <w:spacing w:after="120"/>
      <w:jc w:val="left"/>
    </w:pPr>
    <w:rPr>
      <w:rFonts w:ascii="Verdana" w:hAnsi="Verdana"/>
      <w:sz w:val="20"/>
      <w:szCs w:val="20"/>
      <w:lang w:eastAsia="en-US"/>
    </w:rPr>
  </w:style>
  <w:style w:type="character" w:customStyle="1" w:styleId="PMGBodyTextCharChar">
    <w:name w:val="PMG Body Text Char Char"/>
    <w:basedOn w:val="DefaultParagraphFont"/>
    <w:link w:val="PMGBodyText"/>
    <w:rsid w:val="008D2D6D"/>
    <w:rPr>
      <w:rFonts w:ascii="Verdana" w:hAnsi="Verdana"/>
    </w:rPr>
  </w:style>
  <w:style w:type="character" w:styleId="FollowedHyperlink">
    <w:name w:val="FollowedHyperlink"/>
    <w:basedOn w:val="DefaultParagraphFont"/>
    <w:uiPriority w:val="99"/>
    <w:semiHidden/>
    <w:unhideWhenUsed/>
    <w:rsid w:val="009B7483"/>
    <w:rPr>
      <w:color w:val="3C8A2E" w:themeColor="followedHyperlink"/>
      <w:u w:val="single"/>
    </w:rPr>
  </w:style>
  <w:style w:type="paragraph" w:customStyle="1" w:styleId="List-lastbullet">
    <w:name w:val="List - last bullet"/>
    <w:basedOn w:val="ListParagraph"/>
    <w:uiPriority w:val="99"/>
    <w:rsid w:val="00EF4D7C"/>
    <w:pPr>
      <w:spacing w:before="0" w:after="180"/>
      <w:ind w:left="1440"/>
      <w:contextualSpacing/>
    </w:pPr>
    <w:rPr>
      <w:rFonts w:ascii="Arial" w:hAnsi="Arial"/>
      <w:lang w:eastAsia="en-US"/>
    </w:rPr>
  </w:style>
  <w:style w:type="character" w:customStyle="1" w:styleId="apple-style-span">
    <w:name w:val="apple-style-span"/>
    <w:basedOn w:val="DefaultParagraphFont"/>
    <w:rsid w:val="0035164D"/>
  </w:style>
  <w:style w:type="paragraph" w:customStyle="1" w:styleId="CalloutboxTitle">
    <w:name w:val="Callout box Title"/>
    <w:basedOn w:val="CalloutText"/>
    <w:qFormat/>
    <w:rsid w:val="006C3F61"/>
    <w:pPr>
      <w:framePr w:wrap="auto"/>
      <w:spacing w:after="120"/>
      <w:jc w:val="center"/>
    </w:pPr>
    <w:rPr>
      <w:b/>
    </w:rPr>
  </w:style>
  <w:style w:type="paragraph" w:styleId="Caption">
    <w:name w:val="caption"/>
    <w:basedOn w:val="Figuretitle"/>
    <w:next w:val="Normal"/>
    <w:link w:val="CaptionChar"/>
    <w:uiPriority w:val="35"/>
    <w:unhideWhenUsed/>
    <w:qFormat/>
    <w:locked/>
    <w:rsid w:val="00095DC1"/>
    <w:pPr>
      <w:numPr>
        <w:ilvl w:val="0"/>
        <w:numId w:val="0"/>
      </w:numPr>
    </w:pPr>
    <w:rPr>
      <w:rFonts w:ascii="Arial" w:hAnsi="Arial"/>
      <w:sz w:val="22"/>
    </w:rPr>
  </w:style>
  <w:style w:type="character" w:customStyle="1" w:styleId="ft">
    <w:name w:val="ft"/>
    <w:basedOn w:val="DefaultParagraphFont"/>
    <w:rsid w:val="00DE5C0B"/>
  </w:style>
  <w:style w:type="paragraph" w:customStyle="1" w:styleId="Calloutboxtext">
    <w:name w:val="Callout box text"/>
    <w:basedOn w:val="CalloutboxTitle"/>
    <w:qFormat/>
    <w:rsid w:val="006C3F61"/>
    <w:pPr>
      <w:framePr w:wrap="auto"/>
      <w:jc w:val="left"/>
    </w:pPr>
    <w:rPr>
      <w:b w:val="0"/>
    </w:rPr>
  </w:style>
  <w:style w:type="character" w:customStyle="1" w:styleId="field-content2">
    <w:name w:val="field-content2"/>
    <w:basedOn w:val="DefaultParagraphFont"/>
    <w:rsid w:val="00CE077B"/>
  </w:style>
  <w:style w:type="paragraph" w:customStyle="1" w:styleId="FooterOdd">
    <w:name w:val="Footer Odd"/>
    <w:basedOn w:val="Normal"/>
    <w:qFormat/>
    <w:rsid w:val="00095796"/>
    <w:pPr>
      <w:pBdr>
        <w:top w:val="single" w:sz="4" w:space="1" w:color="002776" w:themeColor="accent1"/>
      </w:pBdr>
      <w:spacing w:after="180" w:line="264" w:lineRule="auto"/>
      <w:jc w:val="right"/>
    </w:pPr>
    <w:rPr>
      <w:rFonts w:asciiTheme="minorHAnsi" w:eastAsiaTheme="minorHAnsi" w:hAnsiTheme="minorHAnsi"/>
      <w:color w:val="C9DD03" w:themeColor="text2"/>
      <w:sz w:val="20"/>
      <w:szCs w:val="20"/>
      <w:lang w:eastAsia="ja-JP"/>
    </w:rPr>
  </w:style>
  <w:style w:type="table" w:customStyle="1" w:styleId="LightShading-Accent111">
    <w:name w:val="Light Shading - Accent 111"/>
    <w:basedOn w:val="TableNormal"/>
    <w:next w:val="TableNormal"/>
    <w:uiPriority w:val="60"/>
    <w:rsid w:val="00AB6515"/>
    <w:rPr>
      <w:rFonts w:eastAsia="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alloutTextChar">
    <w:name w:val="Callout Text Char"/>
    <w:basedOn w:val="DefaultParagraphFont"/>
    <w:link w:val="CalloutText"/>
    <w:locked/>
    <w:rsid w:val="009A392B"/>
    <w:rPr>
      <w:color w:val="002060"/>
    </w:rPr>
  </w:style>
  <w:style w:type="character" w:customStyle="1" w:styleId="CaptionChar">
    <w:name w:val="Caption Char"/>
    <w:link w:val="Caption"/>
    <w:uiPriority w:val="35"/>
    <w:rsid w:val="00095DC1"/>
    <w:rPr>
      <w:rFonts w:ascii="Arial" w:hAnsi="Arial" w:cs="Arial"/>
      <w:b/>
      <w:color w:val="002776" w:themeColor="accent1"/>
      <w:sz w:val="22"/>
    </w:rPr>
  </w:style>
  <w:style w:type="paragraph" w:customStyle="1" w:styleId="CalloutBullet">
    <w:name w:val="Callout Bullet"/>
    <w:basedOn w:val="ListParagraph"/>
    <w:qFormat/>
    <w:rsid w:val="000818AC"/>
    <w:pPr>
      <w:widowControl w:val="0"/>
      <w:numPr>
        <w:numId w:val="4"/>
      </w:numPr>
      <w:spacing w:before="20" w:after="20"/>
      <w:ind w:left="180" w:hanging="180"/>
      <w:contextualSpacing/>
    </w:pPr>
    <w:rPr>
      <w:rFonts w:ascii="Arial" w:eastAsia="Calibri" w:hAnsi="Arial"/>
      <w:sz w:val="16"/>
      <w:szCs w:val="18"/>
      <w:lang w:eastAsia="en-US"/>
    </w:rPr>
  </w:style>
  <w:style w:type="paragraph" w:customStyle="1" w:styleId="CalloutTitle">
    <w:name w:val="Callout Title"/>
    <w:basedOn w:val="Normal"/>
    <w:qFormat/>
    <w:rsid w:val="000818AC"/>
    <w:pPr>
      <w:spacing w:before="60" w:after="60"/>
      <w:jc w:val="center"/>
    </w:pPr>
    <w:rPr>
      <w:rFonts w:ascii="Arial Bold" w:eastAsia="SimSun" w:hAnsi="Arial Bold" w:cs="Arial"/>
      <w:b/>
      <w:color w:val="FFFFFF" w:themeColor="background1"/>
      <w:sz w:val="18"/>
      <w:szCs w:val="20"/>
      <w:lang w:eastAsia="en-US"/>
    </w:rPr>
  </w:style>
  <w:style w:type="character" w:customStyle="1" w:styleId="TableBodyChar">
    <w:name w:val="Table Body Char"/>
    <w:basedOn w:val="DefaultParagraphFont"/>
    <w:link w:val="TableBody"/>
    <w:locked/>
    <w:rsid w:val="00557E9C"/>
    <w:rPr>
      <w:rFonts w:asciiTheme="minorHAnsi" w:hAnsiTheme="minorHAnsi"/>
      <w:color w:val="002776"/>
      <w:szCs w:val="24"/>
    </w:rPr>
  </w:style>
  <w:style w:type="paragraph" w:customStyle="1" w:styleId="calloutbullet0">
    <w:name w:val="calloutbullet"/>
    <w:basedOn w:val="Normal"/>
    <w:uiPriority w:val="99"/>
    <w:semiHidden/>
    <w:rsid w:val="00AC4F2C"/>
    <w:pPr>
      <w:spacing w:after="0"/>
      <w:jc w:val="left"/>
    </w:pPr>
    <w:rPr>
      <w:rFonts w:ascii="Times New Roman" w:eastAsiaTheme="minorHAnsi" w:hAnsi="Times New Roman"/>
      <w:sz w:val="24"/>
      <w:szCs w:val="24"/>
      <w:lang w:eastAsia="en-US"/>
    </w:rPr>
  </w:style>
  <w:style w:type="paragraph" w:customStyle="1" w:styleId="CoverDate">
    <w:name w:val="Cover Date"/>
    <w:basedOn w:val="Normal"/>
    <w:uiPriority w:val="99"/>
    <w:rsid w:val="00696876"/>
    <w:pPr>
      <w:shd w:val="solid" w:color="FFFFFF" w:fill="FFFFFF"/>
      <w:spacing w:before="200" w:after="0" w:line="360" w:lineRule="exact"/>
      <w:ind w:left="1985"/>
      <w:jc w:val="left"/>
    </w:pPr>
    <w:rPr>
      <w:rFonts w:ascii="Arial" w:hAnsi="Arial" w:cs="Arial"/>
      <w:sz w:val="36"/>
      <w:szCs w:val="36"/>
      <w:lang w:eastAsia="en-US"/>
    </w:rPr>
  </w:style>
  <w:style w:type="table" w:customStyle="1" w:styleId="TableGridLight1">
    <w:name w:val="Table Grid Light1"/>
    <w:basedOn w:val="TableNormal"/>
    <w:uiPriority w:val="40"/>
    <w:rsid w:val="002743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ainTable">
    <w:name w:val="Main Table"/>
    <w:basedOn w:val="TableNormal"/>
    <w:uiPriority w:val="99"/>
    <w:rsid w:val="0027437C"/>
    <w:rPr>
      <w:rFonts w:ascii="Arial" w:hAnsi="Arial"/>
      <w:sz w:val="22"/>
    </w:rPr>
    <w:tblPr>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insideV w:val="single" w:sz="4" w:space="0" w:color="1361FF" w:themeColor="accent1" w:themeTint="99"/>
      </w:tblBorders>
    </w:tblPr>
    <w:tblStylePr w:type="firstRow">
      <w:rPr>
        <w:b/>
      </w:rPr>
      <w:tblPr/>
      <w:tcPr>
        <w:shd w:val="clear" w:color="auto" w:fill="002776" w:themeFill="accent1"/>
      </w:tcPr>
    </w:tblStylePr>
  </w:style>
  <w:style w:type="paragraph" w:styleId="TableofFigures">
    <w:name w:val="table of figures"/>
    <w:basedOn w:val="Normal"/>
    <w:next w:val="Normal"/>
    <w:uiPriority w:val="99"/>
    <w:unhideWhenUsed/>
    <w:rsid w:val="00285C58"/>
    <w:pPr>
      <w:spacing w:after="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399">
      <w:bodyDiv w:val="1"/>
      <w:marLeft w:val="0"/>
      <w:marRight w:val="0"/>
      <w:marTop w:val="0"/>
      <w:marBottom w:val="0"/>
      <w:divBdr>
        <w:top w:val="none" w:sz="0" w:space="0" w:color="auto"/>
        <w:left w:val="none" w:sz="0" w:space="0" w:color="auto"/>
        <w:bottom w:val="none" w:sz="0" w:space="0" w:color="auto"/>
        <w:right w:val="none" w:sz="0" w:space="0" w:color="auto"/>
      </w:divBdr>
    </w:div>
    <w:div w:id="29037713">
      <w:bodyDiv w:val="1"/>
      <w:marLeft w:val="0"/>
      <w:marRight w:val="0"/>
      <w:marTop w:val="0"/>
      <w:marBottom w:val="0"/>
      <w:divBdr>
        <w:top w:val="none" w:sz="0" w:space="0" w:color="auto"/>
        <w:left w:val="none" w:sz="0" w:space="0" w:color="auto"/>
        <w:bottom w:val="none" w:sz="0" w:space="0" w:color="auto"/>
        <w:right w:val="none" w:sz="0" w:space="0" w:color="auto"/>
      </w:divBdr>
    </w:div>
    <w:div w:id="36857992">
      <w:bodyDiv w:val="1"/>
      <w:marLeft w:val="0"/>
      <w:marRight w:val="0"/>
      <w:marTop w:val="0"/>
      <w:marBottom w:val="0"/>
      <w:divBdr>
        <w:top w:val="none" w:sz="0" w:space="0" w:color="auto"/>
        <w:left w:val="none" w:sz="0" w:space="0" w:color="auto"/>
        <w:bottom w:val="none" w:sz="0" w:space="0" w:color="auto"/>
        <w:right w:val="none" w:sz="0" w:space="0" w:color="auto"/>
      </w:divBdr>
    </w:div>
    <w:div w:id="48965568">
      <w:bodyDiv w:val="1"/>
      <w:marLeft w:val="0"/>
      <w:marRight w:val="0"/>
      <w:marTop w:val="0"/>
      <w:marBottom w:val="0"/>
      <w:divBdr>
        <w:top w:val="none" w:sz="0" w:space="0" w:color="auto"/>
        <w:left w:val="none" w:sz="0" w:space="0" w:color="auto"/>
        <w:bottom w:val="none" w:sz="0" w:space="0" w:color="auto"/>
        <w:right w:val="none" w:sz="0" w:space="0" w:color="auto"/>
      </w:divBdr>
    </w:div>
    <w:div w:id="51780638">
      <w:bodyDiv w:val="1"/>
      <w:marLeft w:val="0"/>
      <w:marRight w:val="0"/>
      <w:marTop w:val="0"/>
      <w:marBottom w:val="0"/>
      <w:divBdr>
        <w:top w:val="none" w:sz="0" w:space="0" w:color="auto"/>
        <w:left w:val="none" w:sz="0" w:space="0" w:color="auto"/>
        <w:bottom w:val="none" w:sz="0" w:space="0" w:color="auto"/>
        <w:right w:val="none" w:sz="0" w:space="0" w:color="auto"/>
      </w:divBdr>
    </w:div>
    <w:div w:id="66075458">
      <w:bodyDiv w:val="1"/>
      <w:marLeft w:val="0"/>
      <w:marRight w:val="0"/>
      <w:marTop w:val="0"/>
      <w:marBottom w:val="0"/>
      <w:divBdr>
        <w:top w:val="none" w:sz="0" w:space="0" w:color="auto"/>
        <w:left w:val="none" w:sz="0" w:space="0" w:color="auto"/>
        <w:bottom w:val="none" w:sz="0" w:space="0" w:color="auto"/>
        <w:right w:val="none" w:sz="0" w:space="0" w:color="auto"/>
      </w:divBdr>
    </w:div>
    <w:div w:id="105466361">
      <w:bodyDiv w:val="1"/>
      <w:marLeft w:val="0"/>
      <w:marRight w:val="0"/>
      <w:marTop w:val="0"/>
      <w:marBottom w:val="0"/>
      <w:divBdr>
        <w:top w:val="none" w:sz="0" w:space="0" w:color="auto"/>
        <w:left w:val="none" w:sz="0" w:space="0" w:color="auto"/>
        <w:bottom w:val="none" w:sz="0" w:space="0" w:color="auto"/>
        <w:right w:val="none" w:sz="0" w:space="0" w:color="auto"/>
      </w:divBdr>
    </w:div>
    <w:div w:id="119302478">
      <w:bodyDiv w:val="1"/>
      <w:marLeft w:val="0"/>
      <w:marRight w:val="0"/>
      <w:marTop w:val="0"/>
      <w:marBottom w:val="0"/>
      <w:divBdr>
        <w:top w:val="none" w:sz="0" w:space="0" w:color="auto"/>
        <w:left w:val="none" w:sz="0" w:space="0" w:color="auto"/>
        <w:bottom w:val="none" w:sz="0" w:space="0" w:color="auto"/>
        <w:right w:val="none" w:sz="0" w:space="0" w:color="auto"/>
      </w:divBdr>
    </w:div>
    <w:div w:id="122970498">
      <w:bodyDiv w:val="1"/>
      <w:marLeft w:val="0"/>
      <w:marRight w:val="0"/>
      <w:marTop w:val="0"/>
      <w:marBottom w:val="0"/>
      <w:divBdr>
        <w:top w:val="none" w:sz="0" w:space="0" w:color="auto"/>
        <w:left w:val="none" w:sz="0" w:space="0" w:color="auto"/>
        <w:bottom w:val="none" w:sz="0" w:space="0" w:color="auto"/>
        <w:right w:val="none" w:sz="0" w:space="0" w:color="auto"/>
      </w:divBdr>
      <w:divsChild>
        <w:div w:id="1562404918">
          <w:marLeft w:val="0"/>
          <w:marRight w:val="0"/>
          <w:marTop w:val="0"/>
          <w:marBottom w:val="0"/>
          <w:divBdr>
            <w:top w:val="none" w:sz="0" w:space="0" w:color="auto"/>
            <w:left w:val="none" w:sz="0" w:space="0" w:color="auto"/>
            <w:bottom w:val="none" w:sz="0" w:space="0" w:color="auto"/>
            <w:right w:val="none" w:sz="0" w:space="0" w:color="auto"/>
          </w:divBdr>
          <w:divsChild>
            <w:div w:id="1756511696">
              <w:marLeft w:val="0"/>
              <w:marRight w:val="0"/>
              <w:marTop w:val="0"/>
              <w:marBottom w:val="0"/>
              <w:divBdr>
                <w:top w:val="none" w:sz="0" w:space="0" w:color="auto"/>
                <w:left w:val="none" w:sz="0" w:space="0" w:color="auto"/>
                <w:bottom w:val="none" w:sz="0" w:space="0" w:color="auto"/>
                <w:right w:val="none" w:sz="0" w:space="0" w:color="auto"/>
              </w:divBdr>
              <w:divsChild>
                <w:div w:id="1828552065">
                  <w:marLeft w:val="0"/>
                  <w:marRight w:val="0"/>
                  <w:marTop w:val="0"/>
                  <w:marBottom w:val="0"/>
                  <w:divBdr>
                    <w:top w:val="none" w:sz="0" w:space="0" w:color="auto"/>
                    <w:left w:val="none" w:sz="0" w:space="0" w:color="auto"/>
                    <w:bottom w:val="none" w:sz="0" w:space="0" w:color="auto"/>
                    <w:right w:val="none" w:sz="0" w:space="0" w:color="auto"/>
                  </w:divBdr>
                  <w:divsChild>
                    <w:div w:id="1327828202">
                      <w:marLeft w:val="0"/>
                      <w:marRight w:val="0"/>
                      <w:marTop w:val="0"/>
                      <w:marBottom w:val="0"/>
                      <w:divBdr>
                        <w:top w:val="none" w:sz="0" w:space="0" w:color="auto"/>
                        <w:left w:val="none" w:sz="0" w:space="0" w:color="auto"/>
                        <w:bottom w:val="none" w:sz="0" w:space="0" w:color="auto"/>
                        <w:right w:val="none" w:sz="0" w:space="0" w:color="auto"/>
                      </w:divBdr>
                      <w:divsChild>
                        <w:div w:id="900213885">
                          <w:marLeft w:val="0"/>
                          <w:marRight w:val="0"/>
                          <w:marTop w:val="0"/>
                          <w:marBottom w:val="0"/>
                          <w:divBdr>
                            <w:top w:val="none" w:sz="0" w:space="0" w:color="auto"/>
                            <w:left w:val="none" w:sz="0" w:space="0" w:color="auto"/>
                            <w:bottom w:val="none" w:sz="0" w:space="0" w:color="auto"/>
                            <w:right w:val="none" w:sz="0" w:space="0" w:color="auto"/>
                          </w:divBdr>
                          <w:divsChild>
                            <w:div w:id="994839107">
                              <w:marLeft w:val="0"/>
                              <w:marRight w:val="0"/>
                              <w:marTop w:val="0"/>
                              <w:marBottom w:val="0"/>
                              <w:divBdr>
                                <w:top w:val="none" w:sz="0" w:space="0" w:color="auto"/>
                                <w:left w:val="none" w:sz="0" w:space="0" w:color="auto"/>
                                <w:bottom w:val="none" w:sz="0" w:space="0" w:color="auto"/>
                                <w:right w:val="none" w:sz="0" w:space="0" w:color="auto"/>
                              </w:divBdr>
                              <w:divsChild>
                                <w:div w:id="982271589">
                                  <w:marLeft w:val="0"/>
                                  <w:marRight w:val="0"/>
                                  <w:marTop w:val="0"/>
                                  <w:marBottom w:val="0"/>
                                  <w:divBdr>
                                    <w:top w:val="none" w:sz="0" w:space="0" w:color="auto"/>
                                    <w:left w:val="none" w:sz="0" w:space="0" w:color="auto"/>
                                    <w:bottom w:val="none" w:sz="0" w:space="0" w:color="auto"/>
                                    <w:right w:val="none" w:sz="0" w:space="0" w:color="auto"/>
                                  </w:divBdr>
                                  <w:divsChild>
                                    <w:div w:id="72551963">
                                      <w:marLeft w:val="0"/>
                                      <w:marRight w:val="0"/>
                                      <w:marTop w:val="0"/>
                                      <w:marBottom w:val="0"/>
                                      <w:divBdr>
                                        <w:top w:val="none" w:sz="0" w:space="0" w:color="auto"/>
                                        <w:left w:val="none" w:sz="0" w:space="0" w:color="auto"/>
                                        <w:bottom w:val="none" w:sz="0" w:space="0" w:color="auto"/>
                                        <w:right w:val="none" w:sz="0" w:space="0" w:color="auto"/>
                                      </w:divBdr>
                                      <w:divsChild>
                                        <w:div w:id="445007103">
                                          <w:marLeft w:val="0"/>
                                          <w:marRight w:val="0"/>
                                          <w:marTop w:val="0"/>
                                          <w:marBottom w:val="0"/>
                                          <w:divBdr>
                                            <w:top w:val="none" w:sz="0" w:space="0" w:color="auto"/>
                                            <w:left w:val="none" w:sz="0" w:space="0" w:color="auto"/>
                                            <w:bottom w:val="none" w:sz="0" w:space="0" w:color="auto"/>
                                            <w:right w:val="none" w:sz="0" w:space="0" w:color="auto"/>
                                          </w:divBdr>
                                          <w:divsChild>
                                            <w:div w:id="1019430437">
                                              <w:marLeft w:val="0"/>
                                              <w:marRight w:val="0"/>
                                              <w:marTop w:val="0"/>
                                              <w:marBottom w:val="0"/>
                                              <w:divBdr>
                                                <w:top w:val="none" w:sz="0" w:space="0" w:color="auto"/>
                                                <w:left w:val="none" w:sz="0" w:space="0" w:color="auto"/>
                                                <w:bottom w:val="none" w:sz="0" w:space="0" w:color="auto"/>
                                                <w:right w:val="none" w:sz="0" w:space="0" w:color="auto"/>
                                              </w:divBdr>
                                              <w:divsChild>
                                                <w:div w:id="269095578">
                                                  <w:marLeft w:val="0"/>
                                                  <w:marRight w:val="0"/>
                                                  <w:marTop w:val="0"/>
                                                  <w:marBottom w:val="0"/>
                                                  <w:divBdr>
                                                    <w:top w:val="none" w:sz="0" w:space="0" w:color="auto"/>
                                                    <w:left w:val="none" w:sz="0" w:space="0" w:color="auto"/>
                                                    <w:bottom w:val="none" w:sz="0" w:space="0" w:color="auto"/>
                                                    <w:right w:val="none" w:sz="0" w:space="0" w:color="auto"/>
                                                  </w:divBdr>
                                                  <w:divsChild>
                                                    <w:div w:id="302782266">
                                                      <w:marLeft w:val="0"/>
                                                      <w:marRight w:val="0"/>
                                                      <w:marTop w:val="0"/>
                                                      <w:marBottom w:val="0"/>
                                                      <w:divBdr>
                                                        <w:top w:val="none" w:sz="0" w:space="0" w:color="auto"/>
                                                        <w:left w:val="none" w:sz="0" w:space="0" w:color="auto"/>
                                                        <w:bottom w:val="none" w:sz="0" w:space="0" w:color="auto"/>
                                                        <w:right w:val="none" w:sz="0" w:space="0" w:color="auto"/>
                                                      </w:divBdr>
                                                      <w:divsChild>
                                                        <w:div w:id="332103072">
                                                          <w:marLeft w:val="0"/>
                                                          <w:marRight w:val="0"/>
                                                          <w:marTop w:val="0"/>
                                                          <w:marBottom w:val="0"/>
                                                          <w:divBdr>
                                                            <w:top w:val="none" w:sz="0" w:space="0" w:color="auto"/>
                                                            <w:left w:val="none" w:sz="0" w:space="0" w:color="auto"/>
                                                            <w:bottom w:val="none" w:sz="0" w:space="0" w:color="auto"/>
                                                            <w:right w:val="none" w:sz="0" w:space="0" w:color="auto"/>
                                                          </w:divBdr>
                                                          <w:divsChild>
                                                            <w:div w:id="1232042557">
                                                              <w:marLeft w:val="0"/>
                                                              <w:marRight w:val="150"/>
                                                              <w:marTop w:val="0"/>
                                                              <w:marBottom w:val="150"/>
                                                              <w:divBdr>
                                                                <w:top w:val="none" w:sz="0" w:space="0" w:color="auto"/>
                                                                <w:left w:val="none" w:sz="0" w:space="0" w:color="auto"/>
                                                                <w:bottom w:val="none" w:sz="0" w:space="0" w:color="auto"/>
                                                                <w:right w:val="none" w:sz="0" w:space="0" w:color="auto"/>
                                                              </w:divBdr>
                                                              <w:divsChild>
                                                                <w:div w:id="186987839">
                                                                  <w:marLeft w:val="0"/>
                                                                  <w:marRight w:val="0"/>
                                                                  <w:marTop w:val="0"/>
                                                                  <w:marBottom w:val="0"/>
                                                                  <w:divBdr>
                                                                    <w:top w:val="none" w:sz="0" w:space="0" w:color="auto"/>
                                                                    <w:left w:val="none" w:sz="0" w:space="0" w:color="auto"/>
                                                                    <w:bottom w:val="none" w:sz="0" w:space="0" w:color="auto"/>
                                                                    <w:right w:val="none" w:sz="0" w:space="0" w:color="auto"/>
                                                                  </w:divBdr>
                                                                  <w:divsChild>
                                                                    <w:div w:id="96561470">
                                                                      <w:marLeft w:val="0"/>
                                                                      <w:marRight w:val="0"/>
                                                                      <w:marTop w:val="0"/>
                                                                      <w:marBottom w:val="0"/>
                                                                      <w:divBdr>
                                                                        <w:top w:val="none" w:sz="0" w:space="0" w:color="auto"/>
                                                                        <w:left w:val="none" w:sz="0" w:space="0" w:color="auto"/>
                                                                        <w:bottom w:val="none" w:sz="0" w:space="0" w:color="auto"/>
                                                                        <w:right w:val="none" w:sz="0" w:space="0" w:color="auto"/>
                                                                      </w:divBdr>
                                                                      <w:divsChild>
                                                                        <w:div w:id="248733019">
                                                                          <w:marLeft w:val="0"/>
                                                                          <w:marRight w:val="0"/>
                                                                          <w:marTop w:val="0"/>
                                                                          <w:marBottom w:val="0"/>
                                                                          <w:divBdr>
                                                                            <w:top w:val="none" w:sz="0" w:space="0" w:color="auto"/>
                                                                            <w:left w:val="none" w:sz="0" w:space="0" w:color="auto"/>
                                                                            <w:bottom w:val="none" w:sz="0" w:space="0" w:color="auto"/>
                                                                            <w:right w:val="none" w:sz="0" w:space="0" w:color="auto"/>
                                                                          </w:divBdr>
                                                                          <w:divsChild>
                                                                            <w:div w:id="1574899270">
                                                                              <w:marLeft w:val="0"/>
                                                                              <w:marRight w:val="0"/>
                                                                              <w:marTop w:val="0"/>
                                                                              <w:marBottom w:val="0"/>
                                                                              <w:divBdr>
                                                                                <w:top w:val="none" w:sz="0" w:space="0" w:color="auto"/>
                                                                                <w:left w:val="none" w:sz="0" w:space="0" w:color="auto"/>
                                                                                <w:bottom w:val="none" w:sz="0" w:space="0" w:color="auto"/>
                                                                                <w:right w:val="none" w:sz="0" w:space="0" w:color="auto"/>
                                                                              </w:divBdr>
                                                                              <w:divsChild>
                                                                                <w:div w:id="1927422877">
                                                                                  <w:marLeft w:val="0"/>
                                                                                  <w:marRight w:val="0"/>
                                                                                  <w:marTop w:val="0"/>
                                                                                  <w:marBottom w:val="0"/>
                                                                                  <w:divBdr>
                                                                                    <w:top w:val="none" w:sz="0" w:space="0" w:color="auto"/>
                                                                                    <w:left w:val="none" w:sz="0" w:space="0" w:color="auto"/>
                                                                                    <w:bottom w:val="none" w:sz="0" w:space="0" w:color="auto"/>
                                                                                    <w:right w:val="none" w:sz="0" w:space="0" w:color="auto"/>
                                                                                  </w:divBdr>
                                                                                  <w:divsChild>
                                                                                    <w:div w:id="189496104">
                                                                                      <w:marLeft w:val="0"/>
                                                                                      <w:marRight w:val="0"/>
                                                                                      <w:marTop w:val="0"/>
                                                                                      <w:marBottom w:val="0"/>
                                                                                      <w:divBdr>
                                                                                        <w:top w:val="none" w:sz="0" w:space="0" w:color="auto"/>
                                                                                        <w:left w:val="none" w:sz="0" w:space="0" w:color="auto"/>
                                                                                        <w:bottom w:val="none" w:sz="0" w:space="0" w:color="auto"/>
                                                                                        <w:right w:val="none" w:sz="0" w:space="0" w:color="auto"/>
                                                                                      </w:divBdr>
                                                                                    </w:div>
                                                                                    <w:div w:id="479999920">
                                                                                      <w:marLeft w:val="0"/>
                                                                                      <w:marRight w:val="0"/>
                                                                                      <w:marTop w:val="0"/>
                                                                                      <w:marBottom w:val="0"/>
                                                                                      <w:divBdr>
                                                                                        <w:top w:val="none" w:sz="0" w:space="0" w:color="auto"/>
                                                                                        <w:left w:val="none" w:sz="0" w:space="0" w:color="auto"/>
                                                                                        <w:bottom w:val="none" w:sz="0" w:space="0" w:color="auto"/>
                                                                                        <w:right w:val="none" w:sz="0" w:space="0" w:color="auto"/>
                                                                                      </w:divBdr>
                                                                                    </w:div>
                                                                                    <w:div w:id="598366234">
                                                                                      <w:marLeft w:val="0"/>
                                                                                      <w:marRight w:val="0"/>
                                                                                      <w:marTop w:val="0"/>
                                                                                      <w:marBottom w:val="0"/>
                                                                                      <w:divBdr>
                                                                                        <w:top w:val="none" w:sz="0" w:space="0" w:color="auto"/>
                                                                                        <w:left w:val="none" w:sz="0" w:space="0" w:color="auto"/>
                                                                                        <w:bottom w:val="none" w:sz="0" w:space="0" w:color="auto"/>
                                                                                        <w:right w:val="none" w:sz="0" w:space="0" w:color="auto"/>
                                                                                      </w:divBdr>
                                                                                    </w:div>
                                                                                    <w:div w:id="726075858">
                                                                                      <w:marLeft w:val="0"/>
                                                                                      <w:marRight w:val="0"/>
                                                                                      <w:marTop w:val="0"/>
                                                                                      <w:marBottom w:val="0"/>
                                                                                      <w:divBdr>
                                                                                        <w:top w:val="none" w:sz="0" w:space="0" w:color="auto"/>
                                                                                        <w:left w:val="none" w:sz="0" w:space="0" w:color="auto"/>
                                                                                        <w:bottom w:val="none" w:sz="0" w:space="0" w:color="auto"/>
                                                                                        <w:right w:val="none" w:sz="0" w:space="0" w:color="auto"/>
                                                                                      </w:divBdr>
                                                                                    </w:div>
                                                                                    <w:div w:id="891230604">
                                                                                      <w:marLeft w:val="0"/>
                                                                                      <w:marRight w:val="0"/>
                                                                                      <w:marTop w:val="0"/>
                                                                                      <w:marBottom w:val="0"/>
                                                                                      <w:divBdr>
                                                                                        <w:top w:val="none" w:sz="0" w:space="0" w:color="auto"/>
                                                                                        <w:left w:val="none" w:sz="0" w:space="0" w:color="auto"/>
                                                                                        <w:bottom w:val="none" w:sz="0" w:space="0" w:color="auto"/>
                                                                                        <w:right w:val="none" w:sz="0" w:space="0" w:color="auto"/>
                                                                                      </w:divBdr>
                                                                                    </w:div>
                                                                                    <w:div w:id="929123818">
                                                                                      <w:marLeft w:val="0"/>
                                                                                      <w:marRight w:val="0"/>
                                                                                      <w:marTop w:val="0"/>
                                                                                      <w:marBottom w:val="0"/>
                                                                                      <w:divBdr>
                                                                                        <w:top w:val="none" w:sz="0" w:space="0" w:color="auto"/>
                                                                                        <w:left w:val="none" w:sz="0" w:space="0" w:color="auto"/>
                                                                                        <w:bottom w:val="none" w:sz="0" w:space="0" w:color="auto"/>
                                                                                        <w:right w:val="none" w:sz="0" w:space="0" w:color="auto"/>
                                                                                      </w:divBdr>
                                                                                    </w:div>
                                                                                    <w:div w:id="15459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5843">
      <w:bodyDiv w:val="1"/>
      <w:marLeft w:val="0"/>
      <w:marRight w:val="0"/>
      <w:marTop w:val="0"/>
      <w:marBottom w:val="0"/>
      <w:divBdr>
        <w:top w:val="none" w:sz="0" w:space="0" w:color="auto"/>
        <w:left w:val="none" w:sz="0" w:space="0" w:color="auto"/>
        <w:bottom w:val="none" w:sz="0" w:space="0" w:color="auto"/>
        <w:right w:val="none" w:sz="0" w:space="0" w:color="auto"/>
      </w:divBdr>
    </w:div>
    <w:div w:id="192038895">
      <w:bodyDiv w:val="1"/>
      <w:marLeft w:val="0"/>
      <w:marRight w:val="0"/>
      <w:marTop w:val="0"/>
      <w:marBottom w:val="0"/>
      <w:divBdr>
        <w:top w:val="none" w:sz="0" w:space="0" w:color="auto"/>
        <w:left w:val="none" w:sz="0" w:space="0" w:color="auto"/>
        <w:bottom w:val="none" w:sz="0" w:space="0" w:color="auto"/>
        <w:right w:val="none" w:sz="0" w:space="0" w:color="auto"/>
      </w:divBdr>
    </w:div>
    <w:div w:id="201137966">
      <w:bodyDiv w:val="1"/>
      <w:marLeft w:val="0"/>
      <w:marRight w:val="0"/>
      <w:marTop w:val="0"/>
      <w:marBottom w:val="0"/>
      <w:divBdr>
        <w:top w:val="none" w:sz="0" w:space="0" w:color="auto"/>
        <w:left w:val="none" w:sz="0" w:space="0" w:color="auto"/>
        <w:bottom w:val="none" w:sz="0" w:space="0" w:color="auto"/>
        <w:right w:val="none" w:sz="0" w:space="0" w:color="auto"/>
      </w:divBdr>
    </w:div>
    <w:div w:id="201751177">
      <w:bodyDiv w:val="1"/>
      <w:marLeft w:val="0"/>
      <w:marRight w:val="0"/>
      <w:marTop w:val="0"/>
      <w:marBottom w:val="0"/>
      <w:divBdr>
        <w:top w:val="none" w:sz="0" w:space="0" w:color="auto"/>
        <w:left w:val="none" w:sz="0" w:space="0" w:color="auto"/>
        <w:bottom w:val="none" w:sz="0" w:space="0" w:color="auto"/>
        <w:right w:val="none" w:sz="0" w:space="0" w:color="auto"/>
      </w:divBdr>
    </w:div>
    <w:div w:id="213321329">
      <w:bodyDiv w:val="1"/>
      <w:marLeft w:val="0"/>
      <w:marRight w:val="0"/>
      <w:marTop w:val="0"/>
      <w:marBottom w:val="0"/>
      <w:divBdr>
        <w:top w:val="none" w:sz="0" w:space="0" w:color="auto"/>
        <w:left w:val="none" w:sz="0" w:space="0" w:color="auto"/>
        <w:bottom w:val="none" w:sz="0" w:space="0" w:color="auto"/>
        <w:right w:val="none" w:sz="0" w:space="0" w:color="auto"/>
      </w:divBdr>
    </w:div>
    <w:div w:id="232157451">
      <w:bodyDiv w:val="1"/>
      <w:marLeft w:val="0"/>
      <w:marRight w:val="0"/>
      <w:marTop w:val="0"/>
      <w:marBottom w:val="0"/>
      <w:divBdr>
        <w:top w:val="none" w:sz="0" w:space="0" w:color="auto"/>
        <w:left w:val="none" w:sz="0" w:space="0" w:color="auto"/>
        <w:bottom w:val="none" w:sz="0" w:space="0" w:color="auto"/>
        <w:right w:val="none" w:sz="0" w:space="0" w:color="auto"/>
      </w:divBdr>
    </w:div>
    <w:div w:id="249656793">
      <w:bodyDiv w:val="1"/>
      <w:marLeft w:val="0"/>
      <w:marRight w:val="0"/>
      <w:marTop w:val="0"/>
      <w:marBottom w:val="0"/>
      <w:divBdr>
        <w:top w:val="none" w:sz="0" w:space="0" w:color="auto"/>
        <w:left w:val="none" w:sz="0" w:space="0" w:color="auto"/>
        <w:bottom w:val="none" w:sz="0" w:space="0" w:color="auto"/>
        <w:right w:val="none" w:sz="0" w:space="0" w:color="auto"/>
      </w:divBdr>
    </w:div>
    <w:div w:id="271013352">
      <w:bodyDiv w:val="1"/>
      <w:marLeft w:val="0"/>
      <w:marRight w:val="0"/>
      <w:marTop w:val="0"/>
      <w:marBottom w:val="0"/>
      <w:divBdr>
        <w:top w:val="none" w:sz="0" w:space="0" w:color="auto"/>
        <w:left w:val="none" w:sz="0" w:space="0" w:color="auto"/>
        <w:bottom w:val="none" w:sz="0" w:space="0" w:color="auto"/>
        <w:right w:val="none" w:sz="0" w:space="0" w:color="auto"/>
      </w:divBdr>
    </w:div>
    <w:div w:id="276186333">
      <w:bodyDiv w:val="1"/>
      <w:marLeft w:val="0"/>
      <w:marRight w:val="0"/>
      <w:marTop w:val="0"/>
      <w:marBottom w:val="0"/>
      <w:divBdr>
        <w:top w:val="none" w:sz="0" w:space="0" w:color="auto"/>
        <w:left w:val="none" w:sz="0" w:space="0" w:color="auto"/>
        <w:bottom w:val="none" w:sz="0" w:space="0" w:color="auto"/>
        <w:right w:val="none" w:sz="0" w:space="0" w:color="auto"/>
      </w:divBdr>
    </w:div>
    <w:div w:id="283777021">
      <w:bodyDiv w:val="1"/>
      <w:marLeft w:val="0"/>
      <w:marRight w:val="0"/>
      <w:marTop w:val="0"/>
      <w:marBottom w:val="0"/>
      <w:divBdr>
        <w:top w:val="none" w:sz="0" w:space="0" w:color="auto"/>
        <w:left w:val="none" w:sz="0" w:space="0" w:color="auto"/>
        <w:bottom w:val="none" w:sz="0" w:space="0" w:color="auto"/>
        <w:right w:val="none" w:sz="0" w:space="0" w:color="auto"/>
      </w:divBdr>
    </w:div>
    <w:div w:id="349919628">
      <w:bodyDiv w:val="1"/>
      <w:marLeft w:val="0"/>
      <w:marRight w:val="0"/>
      <w:marTop w:val="0"/>
      <w:marBottom w:val="0"/>
      <w:divBdr>
        <w:top w:val="none" w:sz="0" w:space="0" w:color="auto"/>
        <w:left w:val="none" w:sz="0" w:space="0" w:color="auto"/>
        <w:bottom w:val="none" w:sz="0" w:space="0" w:color="auto"/>
        <w:right w:val="none" w:sz="0" w:space="0" w:color="auto"/>
      </w:divBdr>
    </w:div>
    <w:div w:id="366759358">
      <w:marLeft w:val="0"/>
      <w:marRight w:val="0"/>
      <w:marTop w:val="0"/>
      <w:marBottom w:val="0"/>
      <w:divBdr>
        <w:top w:val="none" w:sz="0" w:space="0" w:color="auto"/>
        <w:left w:val="none" w:sz="0" w:space="0" w:color="auto"/>
        <w:bottom w:val="none" w:sz="0" w:space="0" w:color="auto"/>
        <w:right w:val="none" w:sz="0" w:space="0" w:color="auto"/>
      </w:divBdr>
      <w:divsChild>
        <w:div w:id="366759347">
          <w:marLeft w:val="274"/>
          <w:marRight w:val="0"/>
          <w:marTop w:val="0"/>
          <w:marBottom w:val="0"/>
          <w:divBdr>
            <w:top w:val="none" w:sz="0" w:space="0" w:color="auto"/>
            <w:left w:val="none" w:sz="0" w:space="0" w:color="auto"/>
            <w:bottom w:val="none" w:sz="0" w:space="0" w:color="auto"/>
            <w:right w:val="none" w:sz="0" w:space="0" w:color="auto"/>
          </w:divBdr>
        </w:div>
        <w:div w:id="366759348">
          <w:marLeft w:val="86"/>
          <w:marRight w:val="0"/>
          <w:marTop w:val="0"/>
          <w:marBottom w:val="0"/>
          <w:divBdr>
            <w:top w:val="none" w:sz="0" w:space="0" w:color="auto"/>
            <w:left w:val="none" w:sz="0" w:space="0" w:color="auto"/>
            <w:bottom w:val="none" w:sz="0" w:space="0" w:color="auto"/>
            <w:right w:val="none" w:sz="0" w:space="0" w:color="auto"/>
          </w:divBdr>
        </w:div>
        <w:div w:id="366759349">
          <w:marLeft w:val="86"/>
          <w:marRight w:val="0"/>
          <w:marTop w:val="0"/>
          <w:marBottom w:val="0"/>
          <w:divBdr>
            <w:top w:val="none" w:sz="0" w:space="0" w:color="auto"/>
            <w:left w:val="none" w:sz="0" w:space="0" w:color="auto"/>
            <w:bottom w:val="none" w:sz="0" w:space="0" w:color="auto"/>
            <w:right w:val="none" w:sz="0" w:space="0" w:color="auto"/>
          </w:divBdr>
        </w:div>
        <w:div w:id="366759350">
          <w:marLeft w:val="274"/>
          <w:marRight w:val="0"/>
          <w:marTop w:val="0"/>
          <w:marBottom w:val="0"/>
          <w:divBdr>
            <w:top w:val="none" w:sz="0" w:space="0" w:color="auto"/>
            <w:left w:val="none" w:sz="0" w:space="0" w:color="auto"/>
            <w:bottom w:val="none" w:sz="0" w:space="0" w:color="auto"/>
            <w:right w:val="none" w:sz="0" w:space="0" w:color="auto"/>
          </w:divBdr>
        </w:div>
        <w:div w:id="366759351">
          <w:marLeft w:val="86"/>
          <w:marRight w:val="0"/>
          <w:marTop w:val="0"/>
          <w:marBottom w:val="0"/>
          <w:divBdr>
            <w:top w:val="none" w:sz="0" w:space="0" w:color="auto"/>
            <w:left w:val="none" w:sz="0" w:space="0" w:color="auto"/>
            <w:bottom w:val="none" w:sz="0" w:space="0" w:color="auto"/>
            <w:right w:val="none" w:sz="0" w:space="0" w:color="auto"/>
          </w:divBdr>
        </w:div>
        <w:div w:id="366759352">
          <w:marLeft w:val="274"/>
          <w:marRight w:val="0"/>
          <w:marTop w:val="0"/>
          <w:marBottom w:val="0"/>
          <w:divBdr>
            <w:top w:val="none" w:sz="0" w:space="0" w:color="auto"/>
            <w:left w:val="none" w:sz="0" w:space="0" w:color="auto"/>
            <w:bottom w:val="none" w:sz="0" w:space="0" w:color="auto"/>
            <w:right w:val="none" w:sz="0" w:space="0" w:color="auto"/>
          </w:divBdr>
        </w:div>
        <w:div w:id="366759353">
          <w:marLeft w:val="86"/>
          <w:marRight w:val="0"/>
          <w:marTop w:val="0"/>
          <w:marBottom w:val="0"/>
          <w:divBdr>
            <w:top w:val="none" w:sz="0" w:space="0" w:color="auto"/>
            <w:left w:val="none" w:sz="0" w:space="0" w:color="auto"/>
            <w:bottom w:val="none" w:sz="0" w:space="0" w:color="auto"/>
            <w:right w:val="none" w:sz="0" w:space="0" w:color="auto"/>
          </w:divBdr>
        </w:div>
        <w:div w:id="366759354">
          <w:marLeft w:val="86"/>
          <w:marRight w:val="0"/>
          <w:marTop w:val="0"/>
          <w:marBottom w:val="0"/>
          <w:divBdr>
            <w:top w:val="none" w:sz="0" w:space="0" w:color="auto"/>
            <w:left w:val="none" w:sz="0" w:space="0" w:color="auto"/>
            <w:bottom w:val="none" w:sz="0" w:space="0" w:color="auto"/>
            <w:right w:val="none" w:sz="0" w:space="0" w:color="auto"/>
          </w:divBdr>
        </w:div>
        <w:div w:id="366759355">
          <w:marLeft w:val="274"/>
          <w:marRight w:val="0"/>
          <w:marTop w:val="0"/>
          <w:marBottom w:val="0"/>
          <w:divBdr>
            <w:top w:val="none" w:sz="0" w:space="0" w:color="auto"/>
            <w:left w:val="none" w:sz="0" w:space="0" w:color="auto"/>
            <w:bottom w:val="none" w:sz="0" w:space="0" w:color="auto"/>
            <w:right w:val="none" w:sz="0" w:space="0" w:color="auto"/>
          </w:divBdr>
        </w:div>
        <w:div w:id="366759356">
          <w:marLeft w:val="86"/>
          <w:marRight w:val="0"/>
          <w:marTop w:val="0"/>
          <w:marBottom w:val="0"/>
          <w:divBdr>
            <w:top w:val="none" w:sz="0" w:space="0" w:color="auto"/>
            <w:left w:val="none" w:sz="0" w:space="0" w:color="auto"/>
            <w:bottom w:val="none" w:sz="0" w:space="0" w:color="auto"/>
            <w:right w:val="none" w:sz="0" w:space="0" w:color="auto"/>
          </w:divBdr>
        </w:div>
        <w:div w:id="366759357">
          <w:marLeft w:val="274"/>
          <w:marRight w:val="0"/>
          <w:marTop w:val="0"/>
          <w:marBottom w:val="0"/>
          <w:divBdr>
            <w:top w:val="none" w:sz="0" w:space="0" w:color="auto"/>
            <w:left w:val="none" w:sz="0" w:space="0" w:color="auto"/>
            <w:bottom w:val="none" w:sz="0" w:space="0" w:color="auto"/>
            <w:right w:val="none" w:sz="0" w:space="0" w:color="auto"/>
          </w:divBdr>
        </w:div>
        <w:div w:id="366759359">
          <w:marLeft w:val="274"/>
          <w:marRight w:val="0"/>
          <w:marTop w:val="0"/>
          <w:marBottom w:val="0"/>
          <w:divBdr>
            <w:top w:val="none" w:sz="0" w:space="0" w:color="auto"/>
            <w:left w:val="none" w:sz="0" w:space="0" w:color="auto"/>
            <w:bottom w:val="none" w:sz="0" w:space="0" w:color="auto"/>
            <w:right w:val="none" w:sz="0" w:space="0" w:color="auto"/>
          </w:divBdr>
        </w:div>
      </w:divsChild>
    </w:div>
    <w:div w:id="384304876">
      <w:bodyDiv w:val="1"/>
      <w:marLeft w:val="0"/>
      <w:marRight w:val="0"/>
      <w:marTop w:val="0"/>
      <w:marBottom w:val="0"/>
      <w:divBdr>
        <w:top w:val="none" w:sz="0" w:space="0" w:color="auto"/>
        <w:left w:val="none" w:sz="0" w:space="0" w:color="auto"/>
        <w:bottom w:val="none" w:sz="0" w:space="0" w:color="auto"/>
        <w:right w:val="none" w:sz="0" w:space="0" w:color="auto"/>
      </w:divBdr>
    </w:div>
    <w:div w:id="445974723">
      <w:bodyDiv w:val="1"/>
      <w:marLeft w:val="0"/>
      <w:marRight w:val="0"/>
      <w:marTop w:val="0"/>
      <w:marBottom w:val="0"/>
      <w:divBdr>
        <w:top w:val="none" w:sz="0" w:space="0" w:color="auto"/>
        <w:left w:val="none" w:sz="0" w:space="0" w:color="auto"/>
        <w:bottom w:val="none" w:sz="0" w:space="0" w:color="auto"/>
        <w:right w:val="none" w:sz="0" w:space="0" w:color="auto"/>
      </w:divBdr>
    </w:div>
    <w:div w:id="462234073">
      <w:bodyDiv w:val="1"/>
      <w:marLeft w:val="0"/>
      <w:marRight w:val="0"/>
      <w:marTop w:val="0"/>
      <w:marBottom w:val="0"/>
      <w:divBdr>
        <w:top w:val="none" w:sz="0" w:space="0" w:color="auto"/>
        <w:left w:val="none" w:sz="0" w:space="0" w:color="auto"/>
        <w:bottom w:val="none" w:sz="0" w:space="0" w:color="auto"/>
        <w:right w:val="none" w:sz="0" w:space="0" w:color="auto"/>
      </w:divBdr>
      <w:divsChild>
        <w:div w:id="1372345531">
          <w:marLeft w:val="0"/>
          <w:marRight w:val="0"/>
          <w:marTop w:val="0"/>
          <w:marBottom w:val="0"/>
          <w:divBdr>
            <w:top w:val="none" w:sz="0" w:space="0" w:color="auto"/>
            <w:left w:val="none" w:sz="0" w:space="0" w:color="auto"/>
            <w:bottom w:val="none" w:sz="0" w:space="0" w:color="auto"/>
            <w:right w:val="none" w:sz="0" w:space="0" w:color="auto"/>
          </w:divBdr>
          <w:divsChild>
            <w:div w:id="894390543">
              <w:marLeft w:val="0"/>
              <w:marRight w:val="0"/>
              <w:marTop w:val="0"/>
              <w:marBottom w:val="0"/>
              <w:divBdr>
                <w:top w:val="none" w:sz="0" w:space="0" w:color="auto"/>
                <w:left w:val="none" w:sz="0" w:space="0" w:color="auto"/>
                <w:bottom w:val="none" w:sz="0" w:space="0" w:color="auto"/>
                <w:right w:val="none" w:sz="0" w:space="0" w:color="auto"/>
              </w:divBdr>
              <w:divsChild>
                <w:div w:id="1673993032">
                  <w:marLeft w:val="0"/>
                  <w:marRight w:val="0"/>
                  <w:marTop w:val="0"/>
                  <w:marBottom w:val="0"/>
                  <w:divBdr>
                    <w:top w:val="none" w:sz="0" w:space="0" w:color="auto"/>
                    <w:left w:val="none" w:sz="0" w:space="0" w:color="auto"/>
                    <w:bottom w:val="none" w:sz="0" w:space="0" w:color="auto"/>
                    <w:right w:val="none" w:sz="0" w:space="0" w:color="auto"/>
                  </w:divBdr>
                  <w:divsChild>
                    <w:div w:id="1950235394">
                      <w:marLeft w:val="-225"/>
                      <w:marRight w:val="-225"/>
                      <w:marTop w:val="0"/>
                      <w:marBottom w:val="0"/>
                      <w:divBdr>
                        <w:top w:val="none" w:sz="0" w:space="0" w:color="auto"/>
                        <w:left w:val="none" w:sz="0" w:space="0" w:color="auto"/>
                        <w:bottom w:val="none" w:sz="0" w:space="0" w:color="auto"/>
                        <w:right w:val="none" w:sz="0" w:space="0" w:color="auto"/>
                      </w:divBdr>
                      <w:divsChild>
                        <w:div w:id="693456651">
                          <w:marLeft w:val="0"/>
                          <w:marRight w:val="0"/>
                          <w:marTop w:val="0"/>
                          <w:marBottom w:val="0"/>
                          <w:divBdr>
                            <w:top w:val="none" w:sz="0" w:space="0" w:color="auto"/>
                            <w:left w:val="none" w:sz="0" w:space="0" w:color="auto"/>
                            <w:bottom w:val="none" w:sz="0" w:space="0" w:color="auto"/>
                            <w:right w:val="none" w:sz="0" w:space="0" w:color="auto"/>
                          </w:divBdr>
                          <w:divsChild>
                            <w:div w:id="739055735">
                              <w:marLeft w:val="0"/>
                              <w:marRight w:val="0"/>
                              <w:marTop w:val="0"/>
                              <w:marBottom w:val="0"/>
                              <w:divBdr>
                                <w:top w:val="none" w:sz="0" w:space="0" w:color="auto"/>
                                <w:left w:val="none" w:sz="0" w:space="0" w:color="auto"/>
                                <w:bottom w:val="none" w:sz="0" w:space="0" w:color="auto"/>
                                <w:right w:val="none" w:sz="0" w:space="0" w:color="auto"/>
                              </w:divBdr>
                              <w:divsChild>
                                <w:div w:id="325667720">
                                  <w:marLeft w:val="-225"/>
                                  <w:marRight w:val="-225"/>
                                  <w:marTop w:val="0"/>
                                  <w:marBottom w:val="0"/>
                                  <w:divBdr>
                                    <w:top w:val="none" w:sz="0" w:space="0" w:color="auto"/>
                                    <w:left w:val="none" w:sz="0" w:space="0" w:color="auto"/>
                                    <w:bottom w:val="none" w:sz="0" w:space="0" w:color="auto"/>
                                    <w:right w:val="none" w:sz="0" w:space="0" w:color="auto"/>
                                  </w:divBdr>
                                  <w:divsChild>
                                    <w:div w:id="17186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416807">
      <w:bodyDiv w:val="1"/>
      <w:marLeft w:val="0"/>
      <w:marRight w:val="0"/>
      <w:marTop w:val="0"/>
      <w:marBottom w:val="0"/>
      <w:divBdr>
        <w:top w:val="none" w:sz="0" w:space="0" w:color="auto"/>
        <w:left w:val="none" w:sz="0" w:space="0" w:color="auto"/>
        <w:bottom w:val="none" w:sz="0" w:space="0" w:color="auto"/>
        <w:right w:val="none" w:sz="0" w:space="0" w:color="auto"/>
      </w:divBdr>
    </w:div>
    <w:div w:id="476999637">
      <w:bodyDiv w:val="1"/>
      <w:marLeft w:val="0"/>
      <w:marRight w:val="0"/>
      <w:marTop w:val="0"/>
      <w:marBottom w:val="0"/>
      <w:divBdr>
        <w:top w:val="none" w:sz="0" w:space="0" w:color="auto"/>
        <w:left w:val="none" w:sz="0" w:space="0" w:color="auto"/>
        <w:bottom w:val="none" w:sz="0" w:space="0" w:color="auto"/>
        <w:right w:val="none" w:sz="0" w:space="0" w:color="auto"/>
      </w:divBdr>
    </w:div>
    <w:div w:id="488131219">
      <w:bodyDiv w:val="1"/>
      <w:marLeft w:val="0"/>
      <w:marRight w:val="0"/>
      <w:marTop w:val="0"/>
      <w:marBottom w:val="0"/>
      <w:divBdr>
        <w:top w:val="none" w:sz="0" w:space="0" w:color="auto"/>
        <w:left w:val="none" w:sz="0" w:space="0" w:color="auto"/>
        <w:bottom w:val="none" w:sz="0" w:space="0" w:color="auto"/>
        <w:right w:val="none" w:sz="0" w:space="0" w:color="auto"/>
      </w:divBdr>
    </w:div>
    <w:div w:id="510680693">
      <w:bodyDiv w:val="1"/>
      <w:marLeft w:val="0"/>
      <w:marRight w:val="0"/>
      <w:marTop w:val="0"/>
      <w:marBottom w:val="0"/>
      <w:divBdr>
        <w:top w:val="none" w:sz="0" w:space="0" w:color="auto"/>
        <w:left w:val="none" w:sz="0" w:space="0" w:color="auto"/>
        <w:bottom w:val="none" w:sz="0" w:space="0" w:color="auto"/>
        <w:right w:val="none" w:sz="0" w:space="0" w:color="auto"/>
      </w:divBdr>
    </w:div>
    <w:div w:id="525562750">
      <w:bodyDiv w:val="1"/>
      <w:marLeft w:val="0"/>
      <w:marRight w:val="0"/>
      <w:marTop w:val="0"/>
      <w:marBottom w:val="0"/>
      <w:divBdr>
        <w:top w:val="none" w:sz="0" w:space="0" w:color="auto"/>
        <w:left w:val="none" w:sz="0" w:space="0" w:color="auto"/>
        <w:bottom w:val="none" w:sz="0" w:space="0" w:color="auto"/>
        <w:right w:val="none" w:sz="0" w:space="0" w:color="auto"/>
      </w:divBdr>
    </w:div>
    <w:div w:id="528833346">
      <w:bodyDiv w:val="1"/>
      <w:marLeft w:val="0"/>
      <w:marRight w:val="0"/>
      <w:marTop w:val="0"/>
      <w:marBottom w:val="0"/>
      <w:divBdr>
        <w:top w:val="none" w:sz="0" w:space="0" w:color="auto"/>
        <w:left w:val="none" w:sz="0" w:space="0" w:color="auto"/>
        <w:bottom w:val="none" w:sz="0" w:space="0" w:color="auto"/>
        <w:right w:val="none" w:sz="0" w:space="0" w:color="auto"/>
      </w:divBdr>
    </w:div>
    <w:div w:id="546452399">
      <w:bodyDiv w:val="1"/>
      <w:marLeft w:val="0"/>
      <w:marRight w:val="0"/>
      <w:marTop w:val="0"/>
      <w:marBottom w:val="0"/>
      <w:divBdr>
        <w:top w:val="none" w:sz="0" w:space="0" w:color="auto"/>
        <w:left w:val="none" w:sz="0" w:space="0" w:color="auto"/>
        <w:bottom w:val="none" w:sz="0" w:space="0" w:color="auto"/>
        <w:right w:val="none" w:sz="0" w:space="0" w:color="auto"/>
      </w:divBdr>
    </w:div>
    <w:div w:id="559631881">
      <w:bodyDiv w:val="1"/>
      <w:marLeft w:val="0"/>
      <w:marRight w:val="0"/>
      <w:marTop w:val="0"/>
      <w:marBottom w:val="0"/>
      <w:divBdr>
        <w:top w:val="none" w:sz="0" w:space="0" w:color="auto"/>
        <w:left w:val="none" w:sz="0" w:space="0" w:color="auto"/>
        <w:bottom w:val="none" w:sz="0" w:space="0" w:color="auto"/>
        <w:right w:val="none" w:sz="0" w:space="0" w:color="auto"/>
      </w:divBdr>
    </w:div>
    <w:div w:id="587469925">
      <w:bodyDiv w:val="1"/>
      <w:marLeft w:val="0"/>
      <w:marRight w:val="0"/>
      <w:marTop w:val="0"/>
      <w:marBottom w:val="0"/>
      <w:divBdr>
        <w:top w:val="none" w:sz="0" w:space="0" w:color="auto"/>
        <w:left w:val="none" w:sz="0" w:space="0" w:color="auto"/>
        <w:bottom w:val="none" w:sz="0" w:space="0" w:color="auto"/>
        <w:right w:val="none" w:sz="0" w:space="0" w:color="auto"/>
      </w:divBdr>
    </w:div>
    <w:div w:id="606082037">
      <w:bodyDiv w:val="1"/>
      <w:marLeft w:val="0"/>
      <w:marRight w:val="0"/>
      <w:marTop w:val="0"/>
      <w:marBottom w:val="0"/>
      <w:divBdr>
        <w:top w:val="none" w:sz="0" w:space="0" w:color="auto"/>
        <w:left w:val="none" w:sz="0" w:space="0" w:color="auto"/>
        <w:bottom w:val="none" w:sz="0" w:space="0" w:color="auto"/>
        <w:right w:val="none" w:sz="0" w:space="0" w:color="auto"/>
      </w:divBdr>
    </w:div>
    <w:div w:id="612831131">
      <w:bodyDiv w:val="1"/>
      <w:marLeft w:val="0"/>
      <w:marRight w:val="0"/>
      <w:marTop w:val="0"/>
      <w:marBottom w:val="0"/>
      <w:divBdr>
        <w:top w:val="none" w:sz="0" w:space="0" w:color="auto"/>
        <w:left w:val="none" w:sz="0" w:space="0" w:color="auto"/>
        <w:bottom w:val="none" w:sz="0" w:space="0" w:color="auto"/>
        <w:right w:val="none" w:sz="0" w:space="0" w:color="auto"/>
      </w:divBdr>
    </w:div>
    <w:div w:id="620186317">
      <w:bodyDiv w:val="1"/>
      <w:marLeft w:val="0"/>
      <w:marRight w:val="0"/>
      <w:marTop w:val="0"/>
      <w:marBottom w:val="0"/>
      <w:divBdr>
        <w:top w:val="none" w:sz="0" w:space="0" w:color="auto"/>
        <w:left w:val="none" w:sz="0" w:space="0" w:color="auto"/>
        <w:bottom w:val="none" w:sz="0" w:space="0" w:color="auto"/>
        <w:right w:val="none" w:sz="0" w:space="0" w:color="auto"/>
      </w:divBdr>
    </w:div>
    <w:div w:id="648830112">
      <w:bodyDiv w:val="1"/>
      <w:marLeft w:val="0"/>
      <w:marRight w:val="0"/>
      <w:marTop w:val="0"/>
      <w:marBottom w:val="0"/>
      <w:divBdr>
        <w:top w:val="none" w:sz="0" w:space="0" w:color="auto"/>
        <w:left w:val="none" w:sz="0" w:space="0" w:color="auto"/>
        <w:bottom w:val="none" w:sz="0" w:space="0" w:color="auto"/>
        <w:right w:val="none" w:sz="0" w:space="0" w:color="auto"/>
      </w:divBdr>
    </w:div>
    <w:div w:id="650328464">
      <w:bodyDiv w:val="1"/>
      <w:marLeft w:val="0"/>
      <w:marRight w:val="0"/>
      <w:marTop w:val="0"/>
      <w:marBottom w:val="0"/>
      <w:divBdr>
        <w:top w:val="none" w:sz="0" w:space="0" w:color="auto"/>
        <w:left w:val="none" w:sz="0" w:space="0" w:color="auto"/>
        <w:bottom w:val="none" w:sz="0" w:space="0" w:color="auto"/>
        <w:right w:val="none" w:sz="0" w:space="0" w:color="auto"/>
      </w:divBdr>
    </w:div>
    <w:div w:id="655258600">
      <w:bodyDiv w:val="1"/>
      <w:marLeft w:val="0"/>
      <w:marRight w:val="0"/>
      <w:marTop w:val="0"/>
      <w:marBottom w:val="0"/>
      <w:divBdr>
        <w:top w:val="none" w:sz="0" w:space="0" w:color="auto"/>
        <w:left w:val="none" w:sz="0" w:space="0" w:color="auto"/>
        <w:bottom w:val="none" w:sz="0" w:space="0" w:color="auto"/>
        <w:right w:val="none" w:sz="0" w:space="0" w:color="auto"/>
      </w:divBdr>
    </w:div>
    <w:div w:id="668220216">
      <w:bodyDiv w:val="1"/>
      <w:marLeft w:val="0"/>
      <w:marRight w:val="0"/>
      <w:marTop w:val="0"/>
      <w:marBottom w:val="0"/>
      <w:divBdr>
        <w:top w:val="none" w:sz="0" w:space="0" w:color="auto"/>
        <w:left w:val="none" w:sz="0" w:space="0" w:color="auto"/>
        <w:bottom w:val="none" w:sz="0" w:space="0" w:color="auto"/>
        <w:right w:val="none" w:sz="0" w:space="0" w:color="auto"/>
      </w:divBdr>
      <w:divsChild>
        <w:div w:id="209191850">
          <w:marLeft w:val="0"/>
          <w:marRight w:val="0"/>
          <w:marTop w:val="0"/>
          <w:marBottom w:val="0"/>
          <w:divBdr>
            <w:top w:val="none" w:sz="0" w:space="0" w:color="auto"/>
            <w:left w:val="none" w:sz="0" w:space="0" w:color="auto"/>
            <w:bottom w:val="none" w:sz="0" w:space="0" w:color="auto"/>
            <w:right w:val="none" w:sz="0" w:space="0" w:color="auto"/>
          </w:divBdr>
        </w:div>
      </w:divsChild>
    </w:div>
    <w:div w:id="679740570">
      <w:bodyDiv w:val="1"/>
      <w:marLeft w:val="0"/>
      <w:marRight w:val="0"/>
      <w:marTop w:val="0"/>
      <w:marBottom w:val="0"/>
      <w:divBdr>
        <w:top w:val="none" w:sz="0" w:space="0" w:color="auto"/>
        <w:left w:val="none" w:sz="0" w:space="0" w:color="auto"/>
        <w:bottom w:val="none" w:sz="0" w:space="0" w:color="auto"/>
        <w:right w:val="none" w:sz="0" w:space="0" w:color="auto"/>
      </w:divBdr>
    </w:div>
    <w:div w:id="699016090">
      <w:bodyDiv w:val="1"/>
      <w:marLeft w:val="0"/>
      <w:marRight w:val="0"/>
      <w:marTop w:val="0"/>
      <w:marBottom w:val="0"/>
      <w:divBdr>
        <w:top w:val="none" w:sz="0" w:space="0" w:color="auto"/>
        <w:left w:val="none" w:sz="0" w:space="0" w:color="auto"/>
        <w:bottom w:val="none" w:sz="0" w:space="0" w:color="auto"/>
        <w:right w:val="none" w:sz="0" w:space="0" w:color="auto"/>
      </w:divBdr>
    </w:div>
    <w:div w:id="707800087">
      <w:bodyDiv w:val="1"/>
      <w:marLeft w:val="0"/>
      <w:marRight w:val="0"/>
      <w:marTop w:val="0"/>
      <w:marBottom w:val="0"/>
      <w:divBdr>
        <w:top w:val="none" w:sz="0" w:space="0" w:color="auto"/>
        <w:left w:val="none" w:sz="0" w:space="0" w:color="auto"/>
        <w:bottom w:val="none" w:sz="0" w:space="0" w:color="auto"/>
        <w:right w:val="none" w:sz="0" w:space="0" w:color="auto"/>
      </w:divBdr>
    </w:div>
    <w:div w:id="716709924">
      <w:bodyDiv w:val="1"/>
      <w:marLeft w:val="0"/>
      <w:marRight w:val="0"/>
      <w:marTop w:val="0"/>
      <w:marBottom w:val="0"/>
      <w:divBdr>
        <w:top w:val="none" w:sz="0" w:space="0" w:color="auto"/>
        <w:left w:val="none" w:sz="0" w:space="0" w:color="auto"/>
        <w:bottom w:val="none" w:sz="0" w:space="0" w:color="auto"/>
        <w:right w:val="none" w:sz="0" w:space="0" w:color="auto"/>
      </w:divBdr>
    </w:div>
    <w:div w:id="724334759">
      <w:bodyDiv w:val="1"/>
      <w:marLeft w:val="0"/>
      <w:marRight w:val="0"/>
      <w:marTop w:val="0"/>
      <w:marBottom w:val="0"/>
      <w:divBdr>
        <w:top w:val="none" w:sz="0" w:space="0" w:color="auto"/>
        <w:left w:val="none" w:sz="0" w:space="0" w:color="auto"/>
        <w:bottom w:val="none" w:sz="0" w:space="0" w:color="auto"/>
        <w:right w:val="none" w:sz="0" w:space="0" w:color="auto"/>
      </w:divBdr>
    </w:div>
    <w:div w:id="737094702">
      <w:bodyDiv w:val="1"/>
      <w:marLeft w:val="0"/>
      <w:marRight w:val="0"/>
      <w:marTop w:val="0"/>
      <w:marBottom w:val="0"/>
      <w:divBdr>
        <w:top w:val="none" w:sz="0" w:space="0" w:color="auto"/>
        <w:left w:val="none" w:sz="0" w:space="0" w:color="auto"/>
        <w:bottom w:val="none" w:sz="0" w:space="0" w:color="auto"/>
        <w:right w:val="none" w:sz="0" w:space="0" w:color="auto"/>
      </w:divBdr>
    </w:div>
    <w:div w:id="758521197">
      <w:bodyDiv w:val="1"/>
      <w:marLeft w:val="0"/>
      <w:marRight w:val="0"/>
      <w:marTop w:val="0"/>
      <w:marBottom w:val="0"/>
      <w:divBdr>
        <w:top w:val="none" w:sz="0" w:space="0" w:color="auto"/>
        <w:left w:val="none" w:sz="0" w:space="0" w:color="auto"/>
        <w:bottom w:val="none" w:sz="0" w:space="0" w:color="auto"/>
        <w:right w:val="none" w:sz="0" w:space="0" w:color="auto"/>
      </w:divBdr>
    </w:div>
    <w:div w:id="764573124">
      <w:bodyDiv w:val="1"/>
      <w:marLeft w:val="0"/>
      <w:marRight w:val="0"/>
      <w:marTop w:val="0"/>
      <w:marBottom w:val="0"/>
      <w:divBdr>
        <w:top w:val="none" w:sz="0" w:space="0" w:color="auto"/>
        <w:left w:val="none" w:sz="0" w:space="0" w:color="auto"/>
        <w:bottom w:val="none" w:sz="0" w:space="0" w:color="auto"/>
        <w:right w:val="none" w:sz="0" w:space="0" w:color="auto"/>
      </w:divBdr>
    </w:div>
    <w:div w:id="787432050">
      <w:bodyDiv w:val="1"/>
      <w:marLeft w:val="0"/>
      <w:marRight w:val="0"/>
      <w:marTop w:val="0"/>
      <w:marBottom w:val="0"/>
      <w:divBdr>
        <w:top w:val="none" w:sz="0" w:space="0" w:color="auto"/>
        <w:left w:val="none" w:sz="0" w:space="0" w:color="auto"/>
        <w:bottom w:val="none" w:sz="0" w:space="0" w:color="auto"/>
        <w:right w:val="none" w:sz="0" w:space="0" w:color="auto"/>
      </w:divBdr>
    </w:div>
    <w:div w:id="796290659">
      <w:bodyDiv w:val="1"/>
      <w:marLeft w:val="0"/>
      <w:marRight w:val="0"/>
      <w:marTop w:val="0"/>
      <w:marBottom w:val="0"/>
      <w:divBdr>
        <w:top w:val="none" w:sz="0" w:space="0" w:color="auto"/>
        <w:left w:val="none" w:sz="0" w:space="0" w:color="auto"/>
        <w:bottom w:val="none" w:sz="0" w:space="0" w:color="auto"/>
        <w:right w:val="none" w:sz="0" w:space="0" w:color="auto"/>
      </w:divBdr>
    </w:div>
    <w:div w:id="796411743">
      <w:bodyDiv w:val="1"/>
      <w:marLeft w:val="0"/>
      <w:marRight w:val="0"/>
      <w:marTop w:val="0"/>
      <w:marBottom w:val="0"/>
      <w:divBdr>
        <w:top w:val="none" w:sz="0" w:space="0" w:color="auto"/>
        <w:left w:val="none" w:sz="0" w:space="0" w:color="auto"/>
        <w:bottom w:val="none" w:sz="0" w:space="0" w:color="auto"/>
        <w:right w:val="none" w:sz="0" w:space="0" w:color="auto"/>
      </w:divBdr>
    </w:div>
    <w:div w:id="807868231">
      <w:bodyDiv w:val="1"/>
      <w:marLeft w:val="0"/>
      <w:marRight w:val="0"/>
      <w:marTop w:val="0"/>
      <w:marBottom w:val="0"/>
      <w:divBdr>
        <w:top w:val="none" w:sz="0" w:space="0" w:color="auto"/>
        <w:left w:val="none" w:sz="0" w:space="0" w:color="auto"/>
        <w:bottom w:val="none" w:sz="0" w:space="0" w:color="auto"/>
        <w:right w:val="none" w:sz="0" w:space="0" w:color="auto"/>
      </w:divBdr>
    </w:div>
    <w:div w:id="827940845">
      <w:bodyDiv w:val="1"/>
      <w:marLeft w:val="0"/>
      <w:marRight w:val="0"/>
      <w:marTop w:val="0"/>
      <w:marBottom w:val="0"/>
      <w:divBdr>
        <w:top w:val="none" w:sz="0" w:space="0" w:color="auto"/>
        <w:left w:val="none" w:sz="0" w:space="0" w:color="auto"/>
        <w:bottom w:val="none" w:sz="0" w:space="0" w:color="auto"/>
        <w:right w:val="none" w:sz="0" w:space="0" w:color="auto"/>
      </w:divBdr>
      <w:divsChild>
        <w:div w:id="1333023401">
          <w:marLeft w:val="0"/>
          <w:marRight w:val="0"/>
          <w:marTop w:val="100"/>
          <w:marBottom w:val="100"/>
          <w:divBdr>
            <w:top w:val="none" w:sz="0" w:space="0" w:color="auto"/>
            <w:left w:val="none" w:sz="0" w:space="0" w:color="auto"/>
            <w:bottom w:val="none" w:sz="0" w:space="0" w:color="auto"/>
            <w:right w:val="none" w:sz="0" w:space="0" w:color="auto"/>
          </w:divBdr>
          <w:divsChild>
            <w:div w:id="1216550956">
              <w:marLeft w:val="0"/>
              <w:marRight w:val="0"/>
              <w:marTop w:val="0"/>
              <w:marBottom w:val="0"/>
              <w:divBdr>
                <w:top w:val="none" w:sz="0" w:space="0" w:color="auto"/>
                <w:left w:val="none" w:sz="0" w:space="0" w:color="auto"/>
                <w:bottom w:val="none" w:sz="0" w:space="0" w:color="auto"/>
                <w:right w:val="none" w:sz="0" w:space="0" w:color="auto"/>
              </w:divBdr>
              <w:divsChild>
                <w:div w:id="1126503414">
                  <w:marLeft w:val="0"/>
                  <w:marRight w:val="0"/>
                  <w:marTop w:val="0"/>
                  <w:marBottom w:val="0"/>
                  <w:divBdr>
                    <w:top w:val="none" w:sz="0" w:space="0" w:color="auto"/>
                    <w:left w:val="none" w:sz="0" w:space="0" w:color="auto"/>
                    <w:bottom w:val="none" w:sz="0" w:space="0" w:color="auto"/>
                    <w:right w:val="none" w:sz="0" w:space="0" w:color="auto"/>
                  </w:divBdr>
                  <w:divsChild>
                    <w:div w:id="1995839822">
                      <w:marLeft w:val="0"/>
                      <w:marRight w:val="0"/>
                      <w:marTop w:val="100"/>
                      <w:marBottom w:val="100"/>
                      <w:divBdr>
                        <w:top w:val="none" w:sz="0" w:space="0" w:color="auto"/>
                        <w:left w:val="none" w:sz="0" w:space="0" w:color="auto"/>
                        <w:bottom w:val="none" w:sz="0" w:space="0" w:color="auto"/>
                        <w:right w:val="none" w:sz="0" w:space="0" w:color="auto"/>
                      </w:divBdr>
                      <w:divsChild>
                        <w:div w:id="2130851356">
                          <w:marLeft w:val="0"/>
                          <w:marRight w:val="-14400"/>
                          <w:marTop w:val="0"/>
                          <w:marBottom w:val="0"/>
                          <w:divBdr>
                            <w:top w:val="none" w:sz="0" w:space="0" w:color="auto"/>
                            <w:left w:val="none" w:sz="0" w:space="0" w:color="auto"/>
                            <w:bottom w:val="none" w:sz="0" w:space="0" w:color="auto"/>
                            <w:right w:val="none" w:sz="0" w:space="0" w:color="auto"/>
                          </w:divBdr>
                          <w:divsChild>
                            <w:div w:id="1814758887">
                              <w:marLeft w:val="0"/>
                              <w:marRight w:val="0"/>
                              <w:marTop w:val="0"/>
                              <w:marBottom w:val="0"/>
                              <w:divBdr>
                                <w:top w:val="none" w:sz="0" w:space="0" w:color="auto"/>
                                <w:left w:val="none" w:sz="0" w:space="0" w:color="auto"/>
                                <w:bottom w:val="none" w:sz="0" w:space="0" w:color="auto"/>
                                <w:right w:val="none" w:sz="0" w:space="0" w:color="auto"/>
                              </w:divBdr>
                              <w:divsChild>
                                <w:div w:id="766081195">
                                  <w:marLeft w:val="0"/>
                                  <w:marRight w:val="0"/>
                                  <w:marTop w:val="0"/>
                                  <w:marBottom w:val="0"/>
                                  <w:divBdr>
                                    <w:top w:val="none" w:sz="0" w:space="0" w:color="auto"/>
                                    <w:left w:val="none" w:sz="0" w:space="0" w:color="auto"/>
                                    <w:bottom w:val="none" w:sz="0" w:space="0" w:color="auto"/>
                                    <w:right w:val="none" w:sz="0" w:space="0" w:color="auto"/>
                                  </w:divBdr>
                                  <w:divsChild>
                                    <w:div w:id="1844130293">
                                      <w:marLeft w:val="150"/>
                                      <w:marRight w:val="150"/>
                                      <w:marTop w:val="0"/>
                                      <w:marBottom w:val="0"/>
                                      <w:divBdr>
                                        <w:top w:val="none" w:sz="0" w:space="0" w:color="auto"/>
                                        <w:left w:val="none" w:sz="0" w:space="0" w:color="auto"/>
                                        <w:bottom w:val="none" w:sz="0" w:space="0" w:color="auto"/>
                                        <w:right w:val="none" w:sz="0" w:space="0" w:color="auto"/>
                                      </w:divBdr>
                                      <w:divsChild>
                                        <w:div w:id="664865892">
                                          <w:marLeft w:val="0"/>
                                          <w:marRight w:val="0"/>
                                          <w:marTop w:val="0"/>
                                          <w:marBottom w:val="0"/>
                                          <w:divBdr>
                                            <w:top w:val="none" w:sz="0" w:space="0" w:color="auto"/>
                                            <w:left w:val="none" w:sz="0" w:space="0" w:color="auto"/>
                                            <w:bottom w:val="none" w:sz="0" w:space="0" w:color="auto"/>
                                            <w:right w:val="none" w:sz="0" w:space="0" w:color="auto"/>
                                          </w:divBdr>
                                          <w:divsChild>
                                            <w:div w:id="5929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704196">
      <w:bodyDiv w:val="1"/>
      <w:marLeft w:val="0"/>
      <w:marRight w:val="0"/>
      <w:marTop w:val="0"/>
      <w:marBottom w:val="0"/>
      <w:divBdr>
        <w:top w:val="none" w:sz="0" w:space="0" w:color="auto"/>
        <w:left w:val="none" w:sz="0" w:space="0" w:color="auto"/>
        <w:bottom w:val="none" w:sz="0" w:space="0" w:color="auto"/>
        <w:right w:val="none" w:sz="0" w:space="0" w:color="auto"/>
      </w:divBdr>
    </w:div>
    <w:div w:id="842672654">
      <w:bodyDiv w:val="1"/>
      <w:marLeft w:val="0"/>
      <w:marRight w:val="0"/>
      <w:marTop w:val="0"/>
      <w:marBottom w:val="0"/>
      <w:divBdr>
        <w:top w:val="none" w:sz="0" w:space="0" w:color="auto"/>
        <w:left w:val="none" w:sz="0" w:space="0" w:color="auto"/>
        <w:bottom w:val="none" w:sz="0" w:space="0" w:color="auto"/>
        <w:right w:val="none" w:sz="0" w:space="0" w:color="auto"/>
      </w:divBdr>
    </w:div>
    <w:div w:id="874587051">
      <w:bodyDiv w:val="1"/>
      <w:marLeft w:val="0"/>
      <w:marRight w:val="0"/>
      <w:marTop w:val="0"/>
      <w:marBottom w:val="0"/>
      <w:divBdr>
        <w:top w:val="none" w:sz="0" w:space="0" w:color="auto"/>
        <w:left w:val="none" w:sz="0" w:space="0" w:color="auto"/>
        <w:bottom w:val="none" w:sz="0" w:space="0" w:color="auto"/>
        <w:right w:val="none" w:sz="0" w:space="0" w:color="auto"/>
      </w:divBdr>
    </w:div>
    <w:div w:id="909271938">
      <w:bodyDiv w:val="1"/>
      <w:marLeft w:val="0"/>
      <w:marRight w:val="0"/>
      <w:marTop w:val="0"/>
      <w:marBottom w:val="0"/>
      <w:divBdr>
        <w:top w:val="none" w:sz="0" w:space="0" w:color="auto"/>
        <w:left w:val="none" w:sz="0" w:space="0" w:color="auto"/>
        <w:bottom w:val="none" w:sz="0" w:space="0" w:color="auto"/>
        <w:right w:val="none" w:sz="0" w:space="0" w:color="auto"/>
      </w:divBdr>
    </w:div>
    <w:div w:id="912424444">
      <w:bodyDiv w:val="1"/>
      <w:marLeft w:val="0"/>
      <w:marRight w:val="0"/>
      <w:marTop w:val="0"/>
      <w:marBottom w:val="0"/>
      <w:divBdr>
        <w:top w:val="none" w:sz="0" w:space="0" w:color="auto"/>
        <w:left w:val="none" w:sz="0" w:space="0" w:color="auto"/>
        <w:bottom w:val="none" w:sz="0" w:space="0" w:color="auto"/>
        <w:right w:val="none" w:sz="0" w:space="0" w:color="auto"/>
      </w:divBdr>
    </w:div>
    <w:div w:id="947813809">
      <w:bodyDiv w:val="1"/>
      <w:marLeft w:val="0"/>
      <w:marRight w:val="0"/>
      <w:marTop w:val="0"/>
      <w:marBottom w:val="0"/>
      <w:divBdr>
        <w:top w:val="none" w:sz="0" w:space="0" w:color="auto"/>
        <w:left w:val="none" w:sz="0" w:space="0" w:color="auto"/>
        <w:bottom w:val="none" w:sz="0" w:space="0" w:color="auto"/>
        <w:right w:val="none" w:sz="0" w:space="0" w:color="auto"/>
      </w:divBdr>
    </w:div>
    <w:div w:id="981274175">
      <w:bodyDiv w:val="1"/>
      <w:marLeft w:val="0"/>
      <w:marRight w:val="0"/>
      <w:marTop w:val="0"/>
      <w:marBottom w:val="0"/>
      <w:divBdr>
        <w:top w:val="none" w:sz="0" w:space="0" w:color="auto"/>
        <w:left w:val="none" w:sz="0" w:space="0" w:color="auto"/>
        <w:bottom w:val="none" w:sz="0" w:space="0" w:color="auto"/>
        <w:right w:val="none" w:sz="0" w:space="0" w:color="auto"/>
      </w:divBdr>
    </w:div>
    <w:div w:id="1009287007">
      <w:bodyDiv w:val="1"/>
      <w:marLeft w:val="0"/>
      <w:marRight w:val="0"/>
      <w:marTop w:val="0"/>
      <w:marBottom w:val="0"/>
      <w:divBdr>
        <w:top w:val="none" w:sz="0" w:space="0" w:color="auto"/>
        <w:left w:val="none" w:sz="0" w:space="0" w:color="auto"/>
        <w:bottom w:val="none" w:sz="0" w:space="0" w:color="auto"/>
        <w:right w:val="none" w:sz="0" w:space="0" w:color="auto"/>
      </w:divBdr>
    </w:div>
    <w:div w:id="1018311877">
      <w:bodyDiv w:val="1"/>
      <w:marLeft w:val="0"/>
      <w:marRight w:val="0"/>
      <w:marTop w:val="0"/>
      <w:marBottom w:val="0"/>
      <w:divBdr>
        <w:top w:val="none" w:sz="0" w:space="0" w:color="auto"/>
        <w:left w:val="none" w:sz="0" w:space="0" w:color="auto"/>
        <w:bottom w:val="none" w:sz="0" w:space="0" w:color="auto"/>
        <w:right w:val="none" w:sz="0" w:space="0" w:color="auto"/>
      </w:divBdr>
    </w:div>
    <w:div w:id="1055006530">
      <w:bodyDiv w:val="1"/>
      <w:marLeft w:val="0"/>
      <w:marRight w:val="0"/>
      <w:marTop w:val="0"/>
      <w:marBottom w:val="0"/>
      <w:divBdr>
        <w:top w:val="none" w:sz="0" w:space="0" w:color="auto"/>
        <w:left w:val="none" w:sz="0" w:space="0" w:color="auto"/>
        <w:bottom w:val="none" w:sz="0" w:space="0" w:color="auto"/>
        <w:right w:val="none" w:sz="0" w:space="0" w:color="auto"/>
      </w:divBdr>
    </w:div>
    <w:div w:id="1061561573">
      <w:bodyDiv w:val="1"/>
      <w:marLeft w:val="0"/>
      <w:marRight w:val="0"/>
      <w:marTop w:val="0"/>
      <w:marBottom w:val="0"/>
      <w:divBdr>
        <w:top w:val="none" w:sz="0" w:space="0" w:color="auto"/>
        <w:left w:val="none" w:sz="0" w:space="0" w:color="auto"/>
        <w:bottom w:val="none" w:sz="0" w:space="0" w:color="auto"/>
        <w:right w:val="none" w:sz="0" w:space="0" w:color="auto"/>
      </w:divBdr>
    </w:div>
    <w:div w:id="1080181115">
      <w:bodyDiv w:val="1"/>
      <w:marLeft w:val="0"/>
      <w:marRight w:val="0"/>
      <w:marTop w:val="0"/>
      <w:marBottom w:val="0"/>
      <w:divBdr>
        <w:top w:val="none" w:sz="0" w:space="0" w:color="auto"/>
        <w:left w:val="none" w:sz="0" w:space="0" w:color="auto"/>
        <w:bottom w:val="none" w:sz="0" w:space="0" w:color="auto"/>
        <w:right w:val="none" w:sz="0" w:space="0" w:color="auto"/>
      </w:divBdr>
    </w:div>
    <w:div w:id="1099834928">
      <w:bodyDiv w:val="1"/>
      <w:marLeft w:val="0"/>
      <w:marRight w:val="0"/>
      <w:marTop w:val="0"/>
      <w:marBottom w:val="0"/>
      <w:divBdr>
        <w:top w:val="none" w:sz="0" w:space="0" w:color="auto"/>
        <w:left w:val="none" w:sz="0" w:space="0" w:color="auto"/>
        <w:bottom w:val="none" w:sz="0" w:space="0" w:color="auto"/>
        <w:right w:val="none" w:sz="0" w:space="0" w:color="auto"/>
      </w:divBdr>
    </w:div>
    <w:div w:id="1121461362">
      <w:bodyDiv w:val="1"/>
      <w:marLeft w:val="0"/>
      <w:marRight w:val="0"/>
      <w:marTop w:val="0"/>
      <w:marBottom w:val="0"/>
      <w:divBdr>
        <w:top w:val="none" w:sz="0" w:space="0" w:color="auto"/>
        <w:left w:val="none" w:sz="0" w:space="0" w:color="auto"/>
        <w:bottom w:val="none" w:sz="0" w:space="0" w:color="auto"/>
        <w:right w:val="none" w:sz="0" w:space="0" w:color="auto"/>
      </w:divBdr>
    </w:div>
    <w:div w:id="1131705001">
      <w:bodyDiv w:val="1"/>
      <w:marLeft w:val="0"/>
      <w:marRight w:val="0"/>
      <w:marTop w:val="0"/>
      <w:marBottom w:val="0"/>
      <w:divBdr>
        <w:top w:val="none" w:sz="0" w:space="0" w:color="auto"/>
        <w:left w:val="none" w:sz="0" w:space="0" w:color="auto"/>
        <w:bottom w:val="none" w:sz="0" w:space="0" w:color="auto"/>
        <w:right w:val="none" w:sz="0" w:space="0" w:color="auto"/>
      </w:divBdr>
    </w:div>
    <w:div w:id="1167405249">
      <w:bodyDiv w:val="1"/>
      <w:marLeft w:val="0"/>
      <w:marRight w:val="0"/>
      <w:marTop w:val="0"/>
      <w:marBottom w:val="0"/>
      <w:divBdr>
        <w:top w:val="none" w:sz="0" w:space="0" w:color="auto"/>
        <w:left w:val="none" w:sz="0" w:space="0" w:color="auto"/>
        <w:bottom w:val="none" w:sz="0" w:space="0" w:color="auto"/>
        <w:right w:val="none" w:sz="0" w:space="0" w:color="auto"/>
      </w:divBdr>
    </w:div>
    <w:div w:id="1168210620">
      <w:bodyDiv w:val="1"/>
      <w:marLeft w:val="0"/>
      <w:marRight w:val="0"/>
      <w:marTop w:val="0"/>
      <w:marBottom w:val="0"/>
      <w:divBdr>
        <w:top w:val="none" w:sz="0" w:space="0" w:color="auto"/>
        <w:left w:val="none" w:sz="0" w:space="0" w:color="auto"/>
        <w:bottom w:val="none" w:sz="0" w:space="0" w:color="auto"/>
        <w:right w:val="none" w:sz="0" w:space="0" w:color="auto"/>
      </w:divBdr>
    </w:div>
    <w:div w:id="1174540184">
      <w:bodyDiv w:val="1"/>
      <w:marLeft w:val="0"/>
      <w:marRight w:val="0"/>
      <w:marTop w:val="0"/>
      <w:marBottom w:val="0"/>
      <w:divBdr>
        <w:top w:val="none" w:sz="0" w:space="0" w:color="auto"/>
        <w:left w:val="none" w:sz="0" w:space="0" w:color="auto"/>
        <w:bottom w:val="none" w:sz="0" w:space="0" w:color="auto"/>
        <w:right w:val="none" w:sz="0" w:space="0" w:color="auto"/>
      </w:divBdr>
    </w:div>
    <w:div w:id="1205561997">
      <w:bodyDiv w:val="1"/>
      <w:marLeft w:val="0"/>
      <w:marRight w:val="0"/>
      <w:marTop w:val="0"/>
      <w:marBottom w:val="0"/>
      <w:divBdr>
        <w:top w:val="none" w:sz="0" w:space="0" w:color="auto"/>
        <w:left w:val="none" w:sz="0" w:space="0" w:color="auto"/>
        <w:bottom w:val="none" w:sz="0" w:space="0" w:color="auto"/>
        <w:right w:val="none" w:sz="0" w:space="0" w:color="auto"/>
      </w:divBdr>
    </w:div>
    <w:div w:id="1219825433">
      <w:bodyDiv w:val="1"/>
      <w:marLeft w:val="0"/>
      <w:marRight w:val="0"/>
      <w:marTop w:val="0"/>
      <w:marBottom w:val="0"/>
      <w:divBdr>
        <w:top w:val="none" w:sz="0" w:space="0" w:color="auto"/>
        <w:left w:val="none" w:sz="0" w:space="0" w:color="auto"/>
        <w:bottom w:val="none" w:sz="0" w:space="0" w:color="auto"/>
        <w:right w:val="none" w:sz="0" w:space="0" w:color="auto"/>
      </w:divBdr>
    </w:div>
    <w:div w:id="1232227932">
      <w:bodyDiv w:val="1"/>
      <w:marLeft w:val="0"/>
      <w:marRight w:val="0"/>
      <w:marTop w:val="0"/>
      <w:marBottom w:val="0"/>
      <w:divBdr>
        <w:top w:val="none" w:sz="0" w:space="0" w:color="auto"/>
        <w:left w:val="none" w:sz="0" w:space="0" w:color="auto"/>
        <w:bottom w:val="none" w:sz="0" w:space="0" w:color="auto"/>
        <w:right w:val="none" w:sz="0" w:space="0" w:color="auto"/>
      </w:divBdr>
    </w:div>
    <w:div w:id="1237281137">
      <w:bodyDiv w:val="1"/>
      <w:marLeft w:val="0"/>
      <w:marRight w:val="0"/>
      <w:marTop w:val="0"/>
      <w:marBottom w:val="0"/>
      <w:divBdr>
        <w:top w:val="none" w:sz="0" w:space="0" w:color="auto"/>
        <w:left w:val="none" w:sz="0" w:space="0" w:color="auto"/>
        <w:bottom w:val="none" w:sz="0" w:space="0" w:color="auto"/>
        <w:right w:val="none" w:sz="0" w:space="0" w:color="auto"/>
      </w:divBdr>
    </w:div>
    <w:div w:id="1237975829">
      <w:bodyDiv w:val="1"/>
      <w:marLeft w:val="0"/>
      <w:marRight w:val="0"/>
      <w:marTop w:val="0"/>
      <w:marBottom w:val="0"/>
      <w:divBdr>
        <w:top w:val="none" w:sz="0" w:space="0" w:color="auto"/>
        <w:left w:val="none" w:sz="0" w:space="0" w:color="auto"/>
        <w:bottom w:val="none" w:sz="0" w:space="0" w:color="auto"/>
        <w:right w:val="none" w:sz="0" w:space="0" w:color="auto"/>
      </w:divBdr>
    </w:div>
    <w:div w:id="1251545516">
      <w:bodyDiv w:val="1"/>
      <w:marLeft w:val="0"/>
      <w:marRight w:val="0"/>
      <w:marTop w:val="0"/>
      <w:marBottom w:val="0"/>
      <w:divBdr>
        <w:top w:val="none" w:sz="0" w:space="0" w:color="auto"/>
        <w:left w:val="none" w:sz="0" w:space="0" w:color="auto"/>
        <w:bottom w:val="none" w:sz="0" w:space="0" w:color="auto"/>
        <w:right w:val="none" w:sz="0" w:space="0" w:color="auto"/>
      </w:divBdr>
    </w:div>
    <w:div w:id="1252205662">
      <w:bodyDiv w:val="1"/>
      <w:marLeft w:val="0"/>
      <w:marRight w:val="0"/>
      <w:marTop w:val="0"/>
      <w:marBottom w:val="0"/>
      <w:divBdr>
        <w:top w:val="none" w:sz="0" w:space="0" w:color="auto"/>
        <w:left w:val="none" w:sz="0" w:space="0" w:color="auto"/>
        <w:bottom w:val="none" w:sz="0" w:space="0" w:color="auto"/>
        <w:right w:val="none" w:sz="0" w:space="0" w:color="auto"/>
      </w:divBdr>
    </w:div>
    <w:div w:id="1252617174">
      <w:bodyDiv w:val="1"/>
      <w:marLeft w:val="0"/>
      <w:marRight w:val="0"/>
      <w:marTop w:val="0"/>
      <w:marBottom w:val="0"/>
      <w:divBdr>
        <w:top w:val="none" w:sz="0" w:space="0" w:color="auto"/>
        <w:left w:val="none" w:sz="0" w:space="0" w:color="auto"/>
        <w:bottom w:val="none" w:sz="0" w:space="0" w:color="auto"/>
        <w:right w:val="none" w:sz="0" w:space="0" w:color="auto"/>
      </w:divBdr>
    </w:div>
    <w:div w:id="1277441927">
      <w:bodyDiv w:val="1"/>
      <w:marLeft w:val="0"/>
      <w:marRight w:val="0"/>
      <w:marTop w:val="0"/>
      <w:marBottom w:val="0"/>
      <w:divBdr>
        <w:top w:val="none" w:sz="0" w:space="0" w:color="auto"/>
        <w:left w:val="none" w:sz="0" w:space="0" w:color="auto"/>
        <w:bottom w:val="none" w:sz="0" w:space="0" w:color="auto"/>
        <w:right w:val="none" w:sz="0" w:space="0" w:color="auto"/>
      </w:divBdr>
    </w:div>
    <w:div w:id="1294561345">
      <w:bodyDiv w:val="1"/>
      <w:marLeft w:val="0"/>
      <w:marRight w:val="0"/>
      <w:marTop w:val="0"/>
      <w:marBottom w:val="0"/>
      <w:divBdr>
        <w:top w:val="none" w:sz="0" w:space="0" w:color="auto"/>
        <w:left w:val="none" w:sz="0" w:space="0" w:color="auto"/>
        <w:bottom w:val="none" w:sz="0" w:space="0" w:color="auto"/>
        <w:right w:val="none" w:sz="0" w:space="0" w:color="auto"/>
      </w:divBdr>
    </w:div>
    <w:div w:id="1298989286">
      <w:bodyDiv w:val="1"/>
      <w:marLeft w:val="0"/>
      <w:marRight w:val="0"/>
      <w:marTop w:val="0"/>
      <w:marBottom w:val="0"/>
      <w:divBdr>
        <w:top w:val="none" w:sz="0" w:space="0" w:color="auto"/>
        <w:left w:val="none" w:sz="0" w:space="0" w:color="auto"/>
        <w:bottom w:val="none" w:sz="0" w:space="0" w:color="auto"/>
        <w:right w:val="none" w:sz="0" w:space="0" w:color="auto"/>
      </w:divBdr>
    </w:div>
    <w:div w:id="1318848102">
      <w:bodyDiv w:val="1"/>
      <w:marLeft w:val="0"/>
      <w:marRight w:val="0"/>
      <w:marTop w:val="0"/>
      <w:marBottom w:val="0"/>
      <w:divBdr>
        <w:top w:val="none" w:sz="0" w:space="0" w:color="auto"/>
        <w:left w:val="none" w:sz="0" w:space="0" w:color="auto"/>
        <w:bottom w:val="none" w:sz="0" w:space="0" w:color="auto"/>
        <w:right w:val="none" w:sz="0" w:space="0" w:color="auto"/>
      </w:divBdr>
    </w:div>
    <w:div w:id="1328945474">
      <w:bodyDiv w:val="1"/>
      <w:marLeft w:val="0"/>
      <w:marRight w:val="0"/>
      <w:marTop w:val="0"/>
      <w:marBottom w:val="0"/>
      <w:divBdr>
        <w:top w:val="none" w:sz="0" w:space="0" w:color="auto"/>
        <w:left w:val="none" w:sz="0" w:space="0" w:color="auto"/>
        <w:bottom w:val="none" w:sz="0" w:space="0" w:color="auto"/>
        <w:right w:val="none" w:sz="0" w:space="0" w:color="auto"/>
      </w:divBdr>
    </w:div>
    <w:div w:id="1330326471">
      <w:bodyDiv w:val="1"/>
      <w:marLeft w:val="0"/>
      <w:marRight w:val="0"/>
      <w:marTop w:val="0"/>
      <w:marBottom w:val="0"/>
      <w:divBdr>
        <w:top w:val="none" w:sz="0" w:space="0" w:color="auto"/>
        <w:left w:val="none" w:sz="0" w:space="0" w:color="auto"/>
        <w:bottom w:val="none" w:sz="0" w:space="0" w:color="auto"/>
        <w:right w:val="none" w:sz="0" w:space="0" w:color="auto"/>
      </w:divBdr>
    </w:div>
    <w:div w:id="1342583384">
      <w:bodyDiv w:val="1"/>
      <w:marLeft w:val="0"/>
      <w:marRight w:val="0"/>
      <w:marTop w:val="0"/>
      <w:marBottom w:val="0"/>
      <w:divBdr>
        <w:top w:val="none" w:sz="0" w:space="0" w:color="auto"/>
        <w:left w:val="none" w:sz="0" w:space="0" w:color="auto"/>
        <w:bottom w:val="none" w:sz="0" w:space="0" w:color="auto"/>
        <w:right w:val="none" w:sz="0" w:space="0" w:color="auto"/>
      </w:divBdr>
    </w:div>
    <w:div w:id="1351182987">
      <w:bodyDiv w:val="1"/>
      <w:marLeft w:val="0"/>
      <w:marRight w:val="0"/>
      <w:marTop w:val="0"/>
      <w:marBottom w:val="0"/>
      <w:divBdr>
        <w:top w:val="none" w:sz="0" w:space="0" w:color="auto"/>
        <w:left w:val="none" w:sz="0" w:space="0" w:color="auto"/>
        <w:bottom w:val="none" w:sz="0" w:space="0" w:color="auto"/>
        <w:right w:val="none" w:sz="0" w:space="0" w:color="auto"/>
      </w:divBdr>
    </w:div>
    <w:div w:id="1357996265">
      <w:bodyDiv w:val="1"/>
      <w:marLeft w:val="0"/>
      <w:marRight w:val="0"/>
      <w:marTop w:val="0"/>
      <w:marBottom w:val="0"/>
      <w:divBdr>
        <w:top w:val="none" w:sz="0" w:space="0" w:color="auto"/>
        <w:left w:val="none" w:sz="0" w:space="0" w:color="auto"/>
        <w:bottom w:val="none" w:sz="0" w:space="0" w:color="auto"/>
        <w:right w:val="none" w:sz="0" w:space="0" w:color="auto"/>
      </w:divBdr>
      <w:divsChild>
        <w:div w:id="381027175">
          <w:marLeft w:val="0"/>
          <w:marRight w:val="0"/>
          <w:marTop w:val="0"/>
          <w:marBottom w:val="0"/>
          <w:divBdr>
            <w:top w:val="none" w:sz="0" w:space="0" w:color="auto"/>
            <w:left w:val="none" w:sz="0" w:space="0" w:color="auto"/>
            <w:bottom w:val="none" w:sz="0" w:space="0" w:color="auto"/>
            <w:right w:val="none" w:sz="0" w:space="0" w:color="auto"/>
          </w:divBdr>
          <w:divsChild>
            <w:div w:id="2070302680">
              <w:marLeft w:val="0"/>
              <w:marRight w:val="0"/>
              <w:marTop w:val="0"/>
              <w:marBottom w:val="0"/>
              <w:divBdr>
                <w:top w:val="none" w:sz="0" w:space="0" w:color="auto"/>
                <w:left w:val="none" w:sz="0" w:space="0" w:color="auto"/>
                <w:bottom w:val="none" w:sz="0" w:space="0" w:color="auto"/>
                <w:right w:val="none" w:sz="0" w:space="0" w:color="auto"/>
              </w:divBdr>
              <w:divsChild>
                <w:div w:id="1353532057">
                  <w:marLeft w:val="0"/>
                  <w:marRight w:val="0"/>
                  <w:marTop w:val="0"/>
                  <w:marBottom w:val="0"/>
                  <w:divBdr>
                    <w:top w:val="none" w:sz="0" w:space="0" w:color="auto"/>
                    <w:left w:val="none" w:sz="0" w:space="0" w:color="auto"/>
                    <w:bottom w:val="none" w:sz="0" w:space="0" w:color="auto"/>
                    <w:right w:val="none" w:sz="0" w:space="0" w:color="auto"/>
                  </w:divBdr>
                </w:div>
              </w:divsChild>
            </w:div>
            <w:div w:id="1032921428">
              <w:marLeft w:val="0"/>
              <w:marRight w:val="0"/>
              <w:marTop w:val="0"/>
              <w:marBottom w:val="0"/>
              <w:divBdr>
                <w:top w:val="none" w:sz="0" w:space="0" w:color="auto"/>
                <w:left w:val="none" w:sz="0" w:space="0" w:color="auto"/>
                <w:bottom w:val="none" w:sz="0" w:space="0" w:color="auto"/>
                <w:right w:val="none" w:sz="0" w:space="0" w:color="auto"/>
              </w:divBdr>
              <w:divsChild>
                <w:div w:id="10998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3891">
          <w:marLeft w:val="0"/>
          <w:marRight w:val="0"/>
          <w:marTop w:val="0"/>
          <w:marBottom w:val="0"/>
          <w:divBdr>
            <w:top w:val="none" w:sz="0" w:space="0" w:color="auto"/>
            <w:left w:val="none" w:sz="0" w:space="0" w:color="auto"/>
            <w:bottom w:val="none" w:sz="0" w:space="0" w:color="auto"/>
            <w:right w:val="none" w:sz="0" w:space="0" w:color="auto"/>
          </w:divBdr>
          <w:divsChild>
            <w:div w:id="554045976">
              <w:marLeft w:val="0"/>
              <w:marRight w:val="0"/>
              <w:marTop w:val="0"/>
              <w:marBottom w:val="0"/>
              <w:divBdr>
                <w:top w:val="none" w:sz="0" w:space="0" w:color="auto"/>
                <w:left w:val="none" w:sz="0" w:space="0" w:color="auto"/>
                <w:bottom w:val="none" w:sz="0" w:space="0" w:color="auto"/>
                <w:right w:val="none" w:sz="0" w:space="0" w:color="auto"/>
              </w:divBdr>
              <w:divsChild>
                <w:div w:id="4882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1486">
      <w:bodyDiv w:val="1"/>
      <w:marLeft w:val="0"/>
      <w:marRight w:val="0"/>
      <w:marTop w:val="0"/>
      <w:marBottom w:val="0"/>
      <w:divBdr>
        <w:top w:val="none" w:sz="0" w:space="0" w:color="auto"/>
        <w:left w:val="none" w:sz="0" w:space="0" w:color="auto"/>
        <w:bottom w:val="none" w:sz="0" w:space="0" w:color="auto"/>
        <w:right w:val="none" w:sz="0" w:space="0" w:color="auto"/>
      </w:divBdr>
    </w:div>
    <w:div w:id="1376344102">
      <w:bodyDiv w:val="1"/>
      <w:marLeft w:val="0"/>
      <w:marRight w:val="0"/>
      <w:marTop w:val="0"/>
      <w:marBottom w:val="0"/>
      <w:divBdr>
        <w:top w:val="none" w:sz="0" w:space="0" w:color="auto"/>
        <w:left w:val="none" w:sz="0" w:space="0" w:color="auto"/>
        <w:bottom w:val="none" w:sz="0" w:space="0" w:color="auto"/>
        <w:right w:val="none" w:sz="0" w:space="0" w:color="auto"/>
      </w:divBdr>
    </w:div>
    <w:div w:id="1406103998">
      <w:bodyDiv w:val="1"/>
      <w:marLeft w:val="0"/>
      <w:marRight w:val="0"/>
      <w:marTop w:val="0"/>
      <w:marBottom w:val="0"/>
      <w:divBdr>
        <w:top w:val="none" w:sz="0" w:space="0" w:color="auto"/>
        <w:left w:val="none" w:sz="0" w:space="0" w:color="auto"/>
        <w:bottom w:val="none" w:sz="0" w:space="0" w:color="auto"/>
        <w:right w:val="none" w:sz="0" w:space="0" w:color="auto"/>
      </w:divBdr>
    </w:div>
    <w:div w:id="1408115801">
      <w:bodyDiv w:val="1"/>
      <w:marLeft w:val="0"/>
      <w:marRight w:val="0"/>
      <w:marTop w:val="0"/>
      <w:marBottom w:val="0"/>
      <w:divBdr>
        <w:top w:val="none" w:sz="0" w:space="0" w:color="auto"/>
        <w:left w:val="none" w:sz="0" w:space="0" w:color="auto"/>
        <w:bottom w:val="none" w:sz="0" w:space="0" w:color="auto"/>
        <w:right w:val="none" w:sz="0" w:space="0" w:color="auto"/>
      </w:divBdr>
    </w:div>
    <w:div w:id="1434672491">
      <w:bodyDiv w:val="1"/>
      <w:marLeft w:val="0"/>
      <w:marRight w:val="0"/>
      <w:marTop w:val="0"/>
      <w:marBottom w:val="0"/>
      <w:divBdr>
        <w:top w:val="none" w:sz="0" w:space="0" w:color="auto"/>
        <w:left w:val="none" w:sz="0" w:space="0" w:color="auto"/>
        <w:bottom w:val="none" w:sz="0" w:space="0" w:color="auto"/>
        <w:right w:val="none" w:sz="0" w:space="0" w:color="auto"/>
      </w:divBdr>
    </w:div>
    <w:div w:id="1434863802">
      <w:bodyDiv w:val="1"/>
      <w:marLeft w:val="0"/>
      <w:marRight w:val="0"/>
      <w:marTop w:val="0"/>
      <w:marBottom w:val="0"/>
      <w:divBdr>
        <w:top w:val="none" w:sz="0" w:space="0" w:color="auto"/>
        <w:left w:val="none" w:sz="0" w:space="0" w:color="auto"/>
        <w:bottom w:val="none" w:sz="0" w:space="0" w:color="auto"/>
        <w:right w:val="none" w:sz="0" w:space="0" w:color="auto"/>
      </w:divBdr>
    </w:div>
    <w:div w:id="1469586444">
      <w:bodyDiv w:val="1"/>
      <w:marLeft w:val="0"/>
      <w:marRight w:val="0"/>
      <w:marTop w:val="0"/>
      <w:marBottom w:val="0"/>
      <w:divBdr>
        <w:top w:val="none" w:sz="0" w:space="0" w:color="auto"/>
        <w:left w:val="none" w:sz="0" w:space="0" w:color="auto"/>
        <w:bottom w:val="none" w:sz="0" w:space="0" w:color="auto"/>
        <w:right w:val="none" w:sz="0" w:space="0" w:color="auto"/>
      </w:divBdr>
    </w:div>
    <w:div w:id="1501191852">
      <w:bodyDiv w:val="1"/>
      <w:marLeft w:val="0"/>
      <w:marRight w:val="0"/>
      <w:marTop w:val="0"/>
      <w:marBottom w:val="0"/>
      <w:divBdr>
        <w:top w:val="none" w:sz="0" w:space="0" w:color="auto"/>
        <w:left w:val="none" w:sz="0" w:space="0" w:color="auto"/>
        <w:bottom w:val="none" w:sz="0" w:space="0" w:color="auto"/>
        <w:right w:val="none" w:sz="0" w:space="0" w:color="auto"/>
      </w:divBdr>
    </w:div>
    <w:div w:id="1541940667">
      <w:bodyDiv w:val="1"/>
      <w:marLeft w:val="0"/>
      <w:marRight w:val="0"/>
      <w:marTop w:val="0"/>
      <w:marBottom w:val="0"/>
      <w:divBdr>
        <w:top w:val="none" w:sz="0" w:space="0" w:color="auto"/>
        <w:left w:val="none" w:sz="0" w:space="0" w:color="auto"/>
        <w:bottom w:val="none" w:sz="0" w:space="0" w:color="auto"/>
        <w:right w:val="none" w:sz="0" w:space="0" w:color="auto"/>
      </w:divBdr>
    </w:div>
    <w:div w:id="1544709480">
      <w:bodyDiv w:val="1"/>
      <w:marLeft w:val="0"/>
      <w:marRight w:val="0"/>
      <w:marTop w:val="0"/>
      <w:marBottom w:val="0"/>
      <w:divBdr>
        <w:top w:val="none" w:sz="0" w:space="0" w:color="auto"/>
        <w:left w:val="none" w:sz="0" w:space="0" w:color="auto"/>
        <w:bottom w:val="none" w:sz="0" w:space="0" w:color="auto"/>
        <w:right w:val="none" w:sz="0" w:space="0" w:color="auto"/>
      </w:divBdr>
    </w:div>
    <w:div w:id="1556695922">
      <w:bodyDiv w:val="1"/>
      <w:marLeft w:val="0"/>
      <w:marRight w:val="0"/>
      <w:marTop w:val="0"/>
      <w:marBottom w:val="0"/>
      <w:divBdr>
        <w:top w:val="none" w:sz="0" w:space="0" w:color="auto"/>
        <w:left w:val="none" w:sz="0" w:space="0" w:color="auto"/>
        <w:bottom w:val="none" w:sz="0" w:space="0" w:color="auto"/>
        <w:right w:val="none" w:sz="0" w:space="0" w:color="auto"/>
      </w:divBdr>
    </w:div>
    <w:div w:id="1562864823">
      <w:bodyDiv w:val="1"/>
      <w:marLeft w:val="0"/>
      <w:marRight w:val="0"/>
      <w:marTop w:val="0"/>
      <w:marBottom w:val="0"/>
      <w:divBdr>
        <w:top w:val="none" w:sz="0" w:space="0" w:color="auto"/>
        <w:left w:val="none" w:sz="0" w:space="0" w:color="auto"/>
        <w:bottom w:val="none" w:sz="0" w:space="0" w:color="auto"/>
        <w:right w:val="none" w:sz="0" w:space="0" w:color="auto"/>
      </w:divBdr>
    </w:div>
    <w:div w:id="1565792521">
      <w:bodyDiv w:val="1"/>
      <w:marLeft w:val="0"/>
      <w:marRight w:val="0"/>
      <w:marTop w:val="0"/>
      <w:marBottom w:val="0"/>
      <w:divBdr>
        <w:top w:val="none" w:sz="0" w:space="0" w:color="auto"/>
        <w:left w:val="none" w:sz="0" w:space="0" w:color="auto"/>
        <w:bottom w:val="none" w:sz="0" w:space="0" w:color="auto"/>
        <w:right w:val="none" w:sz="0" w:space="0" w:color="auto"/>
      </w:divBdr>
    </w:div>
    <w:div w:id="1573202644">
      <w:bodyDiv w:val="1"/>
      <w:marLeft w:val="0"/>
      <w:marRight w:val="0"/>
      <w:marTop w:val="0"/>
      <w:marBottom w:val="0"/>
      <w:divBdr>
        <w:top w:val="none" w:sz="0" w:space="0" w:color="auto"/>
        <w:left w:val="none" w:sz="0" w:space="0" w:color="auto"/>
        <w:bottom w:val="none" w:sz="0" w:space="0" w:color="auto"/>
        <w:right w:val="none" w:sz="0" w:space="0" w:color="auto"/>
      </w:divBdr>
    </w:div>
    <w:div w:id="1576697341">
      <w:bodyDiv w:val="1"/>
      <w:marLeft w:val="0"/>
      <w:marRight w:val="0"/>
      <w:marTop w:val="0"/>
      <w:marBottom w:val="0"/>
      <w:divBdr>
        <w:top w:val="none" w:sz="0" w:space="0" w:color="auto"/>
        <w:left w:val="none" w:sz="0" w:space="0" w:color="auto"/>
        <w:bottom w:val="none" w:sz="0" w:space="0" w:color="auto"/>
        <w:right w:val="none" w:sz="0" w:space="0" w:color="auto"/>
      </w:divBdr>
    </w:div>
    <w:div w:id="1593127564">
      <w:bodyDiv w:val="1"/>
      <w:marLeft w:val="0"/>
      <w:marRight w:val="0"/>
      <w:marTop w:val="0"/>
      <w:marBottom w:val="0"/>
      <w:divBdr>
        <w:top w:val="none" w:sz="0" w:space="0" w:color="auto"/>
        <w:left w:val="none" w:sz="0" w:space="0" w:color="auto"/>
        <w:bottom w:val="none" w:sz="0" w:space="0" w:color="auto"/>
        <w:right w:val="none" w:sz="0" w:space="0" w:color="auto"/>
      </w:divBdr>
    </w:div>
    <w:div w:id="1598170485">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
    <w:div w:id="1650552058">
      <w:bodyDiv w:val="1"/>
      <w:marLeft w:val="0"/>
      <w:marRight w:val="0"/>
      <w:marTop w:val="0"/>
      <w:marBottom w:val="0"/>
      <w:divBdr>
        <w:top w:val="none" w:sz="0" w:space="0" w:color="auto"/>
        <w:left w:val="none" w:sz="0" w:space="0" w:color="auto"/>
        <w:bottom w:val="none" w:sz="0" w:space="0" w:color="auto"/>
        <w:right w:val="none" w:sz="0" w:space="0" w:color="auto"/>
      </w:divBdr>
    </w:div>
    <w:div w:id="1652560433">
      <w:bodyDiv w:val="1"/>
      <w:marLeft w:val="0"/>
      <w:marRight w:val="0"/>
      <w:marTop w:val="0"/>
      <w:marBottom w:val="0"/>
      <w:divBdr>
        <w:top w:val="none" w:sz="0" w:space="0" w:color="auto"/>
        <w:left w:val="none" w:sz="0" w:space="0" w:color="auto"/>
        <w:bottom w:val="none" w:sz="0" w:space="0" w:color="auto"/>
        <w:right w:val="none" w:sz="0" w:space="0" w:color="auto"/>
      </w:divBdr>
      <w:divsChild>
        <w:div w:id="2146389113">
          <w:marLeft w:val="0"/>
          <w:marRight w:val="0"/>
          <w:marTop w:val="100"/>
          <w:marBottom w:val="100"/>
          <w:divBdr>
            <w:top w:val="none" w:sz="0" w:space="0" w:color="auto"/>
            <w:left w:val="none" w:sz="0" w:space="0" w:color="auto"/>
            <w:bottom w:val="none" w:sz="0" w:space="0" w:color="auto"/>
            <w:right w:val="none" w:sz="0" w:space="0" w:color="auto"/>
          </w:divBdr>
          <w:divsChild>
            <w:div w:id="1705671739">
              <w:marLeft w:val="0"/>
              <w:marRight w:val="0"/>
              <w:marTop w:val="0"/>
              <w:marBottom w:val="0"/>
              <w:divBdr>
                <w:top w:val="none" w:sz="0" w:space="0" w:color="auto"/>
                <w:left w:val="none" w:sz="0" w:space="0" w:color="auto"/>
                <w:bottom w:val="none" w:sz="0" w:space="0" w:color="auto"/>
                <w:right w:val="none" w:sz="0" w:space="0" w:color="auto"/>
              </w:divBdr>
              <w:divsChild>
                <w:div w:id="342898254">
                  <w:marLeft w:val="0"/>
                  <w:marRight w:val="0"/>
                  <w:marTop w:val="0"/>
                  <w:marBottom w:val="0"/>
                  <w:divBdr>
                    <w:top w:val="none" w:sz="0" w:space="0" w:color="auto"/>
                    <w:left w:val="none" w:sz="0" w:space="0" w:color="auto"/>
                    <w:bottom w:val="none" w:sz="0" w:space="0" w:color="auto"/>
                    <w:right w:val="none" w:sz="0" w:space="0" w:color="auto"/>
                  </w:divBdr>
                  <w:divsChild>
                    <w:div w:id="1419130794">
                      <w:marLeft w:val="0"/>
                      <w:marRight w:val="0"/>
                      <w:marTop w:val="100"/>
                      <w:marBottom w:val="100"/>
                      <w:divBdr>
                        <w:top w:val="none" w:sz="0" w:space="0" w:color="auto"/>
                        <w:left w:val="none" w:sz="0" w:space="0" w:color="auto"/>
                        <w:bottom w:val="none" w:sz="0" w:space="0" w:color="auto"/>
                        <w:right w:val="none" w:sz="0" w:space="0" w:color="auto"/>
                      </w:divBdr>
                      <w:divsChild>
                        <w:div w:id="759106673">
                          <w:marLeft w:val="0"/>
                          <w:marRight w:val="-14400"/>
                          <w:marTop w:val="0"/>
                          <w:marBottom w:val="0"/>
                          <w:divBdr>
                            <w:top w:val="none" w:sz="0" w:space="0" w:color="auto"/>
                            <w:left w:val="none" w:sz="0" w:space="0" w:color="auto"/>
                            <w:bottom w:val="none" w:sz="0" w:space="0" w:color="auto"/>
                            <w:right w:val="none" w:sz="0" w:space="0" w:color="auto"/>
                          </w:divBdr>
                          <w:divsChild>
                            <w:div w:id="258026206">
                              <w:marLeft w:val="0"/>
                              <w:marRight w:val="0"/>
                              <w:marTop w:val="0"/>
                              <w:marBottom w:val="0"/>
                              <w:divBdr>
                                <w:top w:val="none" w:sz="0" w:space="0" w:color="auto"/>
                                <w:left w:val="none" w:sz="0" w:space="0" w:color="auto"/>
                                <w:bottom w:val="none" w:sz="0" w:space="0" w:color="auto"/>
                                <w:right w:val="none" w:sz="0" w:space="0" w:color="auto"/>
                              </w:divBdr>
                              <w:divsChild>
                                <w:div w:id="1613588995">
                                  <w:marLeft w:val="0"/>
                                  <w:marRight w:val="0"/>
                                  <w:marTop w:val="0"/>
                                  <w:marBottom w:val="0"/>
                                  <w:divBdr>
                                    <w:top w:val="none" w:sz="0" w:space="0" w:color="auto"/>
                                    <w:left w:val="none" w:sz="0" w:space="0" w:color="auto"/>
                                    <w:bottom w:val="none" w:sz="0" w:space="0" w:color="auto"/>
                                    <w:right w:val="none" w:sz="0" w:space="0" w:color="auto"/>
                                  </w:divBdr>
                                  <w:divsChild>
                                    <w:div w:id="2122649937">
                                      <w:marLeft w:val="150"/>
                                      <w:marRight w:val="150"/>
                                      <w:marTop w:val="0"/>
                                      <w:marBottom w:val="0"/>
                                      <w:divBdr>
                                        <w:top w:val="none" w:sz="0" w:space="0" w:color="auto"/>
                                        <w:left w:val="none" w:sz="0" w:space="0" w:color="auto"/>
                                        <w:bottom w:val="none" w:sz="0" w:space="0" w:color="auto"/>
                                        <w:right w:val="none" w:sz="0" w:space="0" w:color="auto"/>
                                      </w:divBdr>
                                      <w:divsChild>
                                        <w:div w:id="671571731">
                                          <w:marLeft w:val="0"/>
                                          <w:marRight w:val="0"/>
                                          <w:marTop w:val="0"/>
                                          <w:marBottom w:val="0"/>
                                          <w:divBdr>
                                            <w:top w:val="none" w:sz="0" w:space="0" w:color="auto"/>
                                            <w:left w:val="none" w:sz="0" w:space="0" w:color="auto"/>
                                            <w:bottom w:val="none" w:sz="0" w:space="0" w:color="auto"/>
                                            <w:right w:val="none" w:sz="0" w:space="0" w:color="auto"/>
                                          </w:divBdr>
                                          <w:divsChild>
                                            <w:div w:id="873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139216">
      <w:bodyDiv w:val="1"/>
      <w:marLeft w:val="0"/>
      <w:marRight w:val="0"/>
      <w:marTop w:val="0"/>
      <w:marBottom w:val="0"/>
      <w:divBdr>
        <w:top w:val="none" w:sz="0" w:space="0" w:color="auto"/>
        <w:left w:val="none" w:sz="0" w:space="0" w:color="auto"/>
        <w:bottom w:val="none" w:sz="0" w:space="0" w:color="auto"/>
        <w:right w:val="none" w:sz="0" w:space="0" w:color="auto"/>
      </w:divBdr>
    </w:div>
    <w:div w:id="1690182180">
      <w:bodyDiv w:val="1"/>
      <w:marLeft w:val="0"/>
      <w:marRight w:val="0"/>
      <w:marTop w:val="0"/>
      <w:marBottom w:val="0"/>
      <w:divBdr>
        <w:top w:val="none" w:sz="0" w:space="0" w:color="auto"/>
        <w:left w:val="none" w:sz="0" w:space="0" w:color="auto"/>
        <w:bottom w:val="none" w:sz="0" w:space="0" w:color="auto"/>
        <w:right w:val="none" w:sz="0" w:space="0" w:color="auto"/>
      </w:divBdr>
    </w:div>
    <w:div w:id="1695573399">
      <w:bodyDiv w:val="1"/>
      <w:marLeft w:val="0"/>
      <w:marRight w:val="0"/>
      <w:marTop w:val="0"/>
      <w:marBottom w:val="0"/>
      <w:divBdr>
        <w:top w:val="none" w:sz="0" w:space="0" w:color="auto"/>
        <w:left w:val="none" w:sz="0" w:space="0" w:color="auto"/>
        <w:bottom w:val="none" w:sz="0" w:space="0" w:color="auto"/>
        <w:right w:val="none" w:sz="0" w:space="0" w:color="auto"/>
      </w:divBdr>
    </w:div>
    <w:div w:id="1695576103">
      <w:bodyDiv w:val="1"/>
      <w:marLeft w:val="0"/>
      <w:marRight w:val="0"/>
      <w:marTop w:val="0"/>
      <w:marBottom w:val="0"/>
      <w:divBdr>
        <w:top w:val="none" w:sz="0" w:space="0" w:color="auto"/>
        <w:left w:val="none" w:sz="0" w:space="0" w:color="auto"/>
        <w:bottom w:val="none" w:sz="0" w:space="0" w:color="auto"/>
        <w:right w:val="none" w:sz="0" w:space="0" w:color="auto"/>
      </w:divBdr>
    </w:div>
    <w:div w:id="1696613020">
      <w:bodyDiv w:val="1"/>
      <w:marLeft w:val="0"/>
      <w:marRight w:val="0"/>
      <w:marTop w:val="0"/>
      <w:marBottom w:val="0"/>
      <w:divBdr>
        <w:top w:val="none" w:sz="0" w:space="0" w:color="auto"/>
        <w:left w:val="none" w:sz="0" w:space="0" w:color="auto"/>
        <w:bottom w:val="none" w:sz="0" w:space="0" w:color="auto"/>
        <w:right w:val="none" w:sz="0" w:space="0" w:color="auto"/>
      </w:divBdr>
    </w:div>
    <w:div w:id="1699771497">
      <w:bodyDiv w:val="1"/>
      <w:marLeft w:val="0"/>
      <w:marRight w:val="0"/>
      <w:marTop w:val="0"/>
      <w:marBottom w:val="0"/>
      <w:divBdr>
        <w:top w:val="none" w:sz="0" w:space="0" w:color="auto"/>
        <w:left w:val="none" w:sz="0" w:space="0" w:color="auto"/>
        <w:bottom w:val="none" w:sz="0" w:space="0" w:color="auto"/>
        <w:right w:val="none" w:sz="0" w:space="0" w:color="auto"/>
      </w:divBdr>
    </w:div>
    <w:div w:id="1703093082">
      <w:bodyDiv w:val="1"/>
      <w:marLeft w:val="0"/>
      <w:marRight w:val="0"/>
      <w:marTop w:val="0"/>
      <w:marBottom w:val="0"/>
      <w:divBdr>
        <w:top w:val="none" w:sz="0" w:space="0" w:color="auto"/>
        <w:left w:val="none" w:sz="0" w:space="0" w:color="auto"/>
        <w:bottom w:val="none" w:sz="0" w:space="0" w:color="auto"/>
        <w:right w:val="none" w:sz="0" w:space="0" w:color="auto"/>
      </w:divBdr>
    </w:div>
    <w:div w:id="1711609187">
      <w:bodyDiv w:val="1"/>
      <w:marLeft w:val="0"/>
      <w:marRight w:val="0"/>
      <w:marTop w:val="0"/>
      <w:marBottom w:val="0"/>
      <w:divBdr>
        <w:top w:val="none" w:sz="0" w:space="0" w:color="auto"/>
        <w:left w:val="none" w:sz="0" w:space="0" w:color="auto"/>
        <w:bottom w:val="none" w:sz="0" w:space="0" w:color="auto"/>
        <w:right w:val="none" w:sz="0" w:space="0" w:color="auto"/>
      </w:divBdr>
    </w:div>
    <w:div w:id="1716271740">
      <w:bodyDiv w:val="1"/>
      <w:marLeft w:val="0"/>
      <w:marRight w:val="0"/>
      <w:marTop w:val="0"/>
      <w:marBottom w:val="0"/>
      <w:divBdr>
        <w:top w:val="none" w:sz="0" w:space="0" w:color="auto"/>
        <w:left w:val="none" w:sz="0" w:space="0" w:color="auto"/>
        <w:bottom w:val="none" w:sz="0" w:space="0" w:color="auto"/>
        <w:right w:val="none" w:sz="0" w:space="0" w:color="auto"/>
      </w:divBdr>
    </w:div>
    <w:div w:id="1716464485">
      <w:bodyDiv w:val="1"/>
      <w:marLeft w:val="0"/>
      <w:marRight w:val="0"/>
      <w:marTop w:val="0"/>
      <w:marBottom w:val="0"/>
      <w:divBdr>
        <w:top w:val="none" w:sz="0" w:space="0" w:color="auto"/>
        <w:left w:val="none" w:sz="0" w:space="0" w:color="auto"/>
        <w:bottom w:val="none" w:sz="0" w:space="0" w:color="auto"/>
        <w:right w:val="none" w:sz="0" w:space="0" w:color="auto"/>
      </w:divBdr>
    </w:div>
    <w:div w:id="1753549935">
      <w:bodyDiv w:val="1"/>
      <w:marLeft w:val="0"/>
      <w:marRight w:val="0"/>
      <w:marTop w:val="0"/>
      <w:marBottom w:val="0"/>
      <w:divBdr>
        <w:top w:val="none" w:sz="0" w:space="0" w:color="auto"/>
        <w:left w:val="none" w:sz="0" w:space="0" w:color="auto"/>
        <w:bottom w:val="none" w:sz="0" w:space="0" w:color="auto"/>
        <w:right w:val="none" w:sz="0" w:space="0" w:color="auto"/>
      </w:divBdr>
    </w:div>
    <w:div w:id="1768890230">
      <w:bodyDiv w:val="1"/>
      <w:marLeft w:val="0"/>
      <w:marRight w:val="0"/>
      <w:marTop w:val="0"/>
      <w:marBottom w:val="0"/>
      <w:divBdr>
        <w:top w:val="none" w:sz="0" w:space="0" w:color="auto"/>
        <w:left w:val="none" w:sz="0" w:space="0" w:color="auto"/>
        <w:bottom w:val="none" w:sz="0" w:space="0" w:color="auto"/>
        <w:right w:val="none" w:sz="0" w:space="0" w:color="auto"/>
      </w:divBdr>
      <w:divsChild>
        <w:div w:id="994409987">
          <w:marLeft w:val="0"/>
          <w:marRight w:val="0"/>
          <w:marTop w:val="0"/>
          <w:marBottom w:val="0"/>
          <w:divBdr>
            <w:top w:val="none" w:sz="0" w:space="0" w:color="auto"/>
            <w:left w:val="none" w:sz="0" w:space="0" w:color="auto"/>
            <w:bottom w:val="none" w:sz="0" w:space="0" w:color="auto"/>
            <w:right w:val="none" w:sz="0" w:space="0" w:color="auto"/>
          </w:divBdr>
          <w:divsChild>
            <w:div w:id="2141922935">
              <w:marLeft w:val="3150"/>
              <w:marRight w:val="600"/>
              <w:marTop w:val="0"/>
              <w:marBottom w:val="100"/>
              <w:divBdr>
                <w:top w:val="none" w:sz="0" w:space="0" w:color="auto"/>
                <w:left w:val="none" w:sz="0" w:space="0" w:color="auto"/>
                <w:bottom w:val="none" w:sz="0" w:space="0" w:color="auto"/>
                <w:right w:val="none" w:sz="0" w:space="0" w:color="auto"/>
              </w:divBdr>
            </w:div>
          </w:divsChild>
        </w:div>
      </w:divsChild>
    </w:div>
    <w:div w:id="1772705153">
      <w:bodyDiv w:val="1"/>
      <w:marLeft w:val="0"/>
      <w:marRight w:val="0"/>
      <w:marTop w:val="0"/>
      <w:marBottom w:val="0"/>
      <w:divBdr>
        <w:top w:val="none" w:sz="0" w:space="0" w:color="auto"/>
        <w:left w:val="none" w:sz="0" w:space="0" w:color="auto"/>
        <w:bottom w:val="none" w:sz="0" w:space="0" w:color="auto"/>
        <w:right w:val="none" w:sz="0" w:space="0" w:color="auto"/>
      </w:divBdr>
    </w:div>
    <w:div w:id="1779330657">
      <w:bodyDiv w:val="1"/>
      <w:marLeft w:val="0"/>
      <w:marRight w:val="0"/>
      <w:marTop w:val="0"/>
      <w:marBottom w:val="0"/>
      <w:divBdr>
        <w:top w:val="none" w:sz="0" w:space="0" w:color="auto"/>
        <w:left w:val="none" w:sz="0" w:space="0" w:color="auto"/>
        <w:bottom w:val="none" w:sz="0" w:space="0" w:color="auto"/>
        <w:right w:val="none" w:sz="0" w:space="0" w:color="auto"/>
      </w:divBdr>
    </w:div>
    <w:div w:id="1826972264">
      <w:bodyDiv w:val="1"/>
      <w:marLeft w:val="0"/>
      <w:marRight w:val="0"/>
      <w:marTop w:val="0"/>
      <w:marBottom w:val="0"/>
      <w:divBdr>
        <w:top w:val="none" w:sz="0" w:space="0" w:color="auto"/>
        <w:left w:val="none" w:sz="0" w:space="0" w:color="auto"/>
        <w:bottom w:val="none" w:sz="0" w:space="0" w:color="auto"/>
        <w:right w:val="none" w:sz="0" w:space="0" w:color="auto"/>
      </w:divBdr>
    </w:div>
    <w:div w:id="1828202413">
      <w:bodyDiv w:val="1"/>
      <w:marLeft w:val="0"/>
      <w:marRight w:val="0"/>
      <w:marTop w:val="0"/>
      <w:marBottom w:val="0"/>
      <w:divBdr>
        <w:top w:val="none" w:sz="0" w:space="0" w:color="auto"/>
        <w:left w:val="none" w:sz="0" w:space="0" w:color="auto"/>
        <w:bottom w:val="none" w:sz="0" w:space="0" w:color="auto"/>
        <w:right w:val="none" w:sz="0" w:space="0" w:color="auto"/>
      </w:divBdr>
      <w:divsChild>
        <w:div w:id="1574777238">
          <w:marLeft w:val="0"/>
          <w:marRight w:val="0"/>
          <w:marTop w:val="100"/>
          <w:marBottom w:val="100"/>
          <w:divBdr>
            <w:top w:val="none" w:sz="0" w:space="0" w:color="auto"/>
            <w:left w:val="none" w:sz="0" w:space="0" w:color="auto"/>
            <w:bottom w:val="none" w:sz="0" w:space="0" w:color="auto"/>
            <w:right w:val="none" w:sz="0" w:space="0" w:color="auto"/>
          </w:divBdr>
          <w:divsChild>
            <w:div w:id="1668941333">
              <w:marLeft w:val="0"/>
              <w:marRight w:val="0"/>
              <w:marTop w:val="0"/>
              <w:marBottom w:val="0"/>
              <w:divBdr>
                <w:top w:val="none" w:sz="0" w:space="0" w:color="auto"/>
                <w:left w:val="none" w:sz="0" w:space="0" w:color="auto"/>
                <w:bottom w:val="none" w:sz="0" w:space="0" w:color="auto"/>
                <w:right w:val="none" w:sz="0" w:space="0" w:color="auto"/>
              </w:divBdr>
              <w:divsChild>
                <w:div w:id="83231970">
                  <w:marLeft w:val="0"/>
                  <w:marRight w:val="0"/>
                  <w:marTop w:val="0"/>
                  <w:marBottom w:val="0"/>
                  <w:divBdr>
                    <w:top w:val="none" w:sz="0" w:space="0" w:color="auto"/>
                    <w:left w:val="none" w:sz="0" w:space="0" w:color="auto"/>
                    <w:bottom w:val="none" w:sz="0" w:space="0" w:color="auto"/>
                    <w:right w:val="none" w:sz="0" w:space="0" w:color="auto"/>
                  </w:divBdr>
                  <w:divsChild>
                    <w:div w:id="387388384">
                      <w:marLeft w:val="0"/>
                      <w:marRight w:val="0"/>
                      <w:marTop w:val="100"/>
                      <w:marBottom w:val="100"/>
                      <w:divBdr>
                        <w:top w:val="none" w:sz="0" w:space="0" w:color="auto"/>
                        <w:left w:val="none" w:sz="0" w:space="0" w:color="auto"/>
                        <w:bottom w:val="none" w:sz="0" w:space="0" w:color="auto"/>
                        <w:right w:val="none" w:sz="0" w:space="0" w:color="auto"/>
                      </w:divBdr>
                      <w:divsChild>
                        <w:div w:id="1341397218">
                          <w:marLeft w:val="0"/>
                          <w:marRight w:val="-14400"/>
                          <w:marTop w:val="0"/>
                          <w:marBottom w:val="0"/>
                          <w:divBdr>
                            <w:top w:val="none" w:sz="0" w:space="0" w:color="auto"/>
                            <w:left w:val="none" w:sz="0" w:space="0" w:color="auto"/>
                            <w:bottom w:val="none" w:sz="0" w:space="0" w:color="auto"/>
                            <w:right w:val="none" w:sz="0" w:space="0" w:color="auto"/>
                          </w:divBdr>
                          <w:divsChild>
                            <w:div w:id="1746106055">
                              <w:marLeft w:val="0"/>
                              <w:marRight w:val="0"/>
                              <w:marTop w:val="0"/>
                              <w:marBottom w:val="0"/>
                              <w:divBdr>
                                <w:top w:val="none" w:sz="0" w:space="0" w:color="auto"/>
                                <w:left w:val="none" w:sz="0" w:space="0" w:color="auto"/>
                                <w:bottom w:val="none" w:sz="0" w:space="0" w:color="auto"/>
                                <w:right w:val="none" w:sz="0" w:space="0" w:color="auto"/>
                              </w:divBdr>
                              <w:divsChild>
                                <w:div w:id="2108309695">
                                  <w:marLeft w:val="0"/>
                                  <w:marRight w:val="0"/>
                                  <w:marTop w:val="0"/>
                                  <w:marBottom w:val="0"/>
                                  <w:divBdr>
                                    <w:top w:val="none" w:sz="0" w:space="0" w:color="auto"/>
                                    <w:left w:val="none" w:sz="0" w:space="0" w:color="auto"/>
                                    <w:bottom w:val="none" w:sz="0" w:space="0" w:color="auto"/>
                                    <w:right w:val="none" w:sz="0" w:space="0" w:color="auto"/>
                                  </w:divBdr>
                                  <w:divsChild>
                                    <w:div w:id="939264748">
                                      <w:marLeft w:val="150"/>
                                      <w:marRight w:val="150"/>
                                      <w:marTop w:val="0"/>
                                      <w:marBottom w:val="0"/>
                                      <w:divBdr>
                                        <w:top w:val="none" w:sz="0" w:space="0" w:color="auto"/>
                                        <w:left w:val="none" w:sz="0" w:space="0" w:color="auto"/>
                                        <w:bottom w:val="none" w:sz="0" w:space="0" w:color="auto"/>
                                        <w:right w:val="none" w:sz="0" w:space="0" w:color="auto"/>
                                      </w:divBdr>
                                      <w:divsChild>
                                        <w:div w:id="1851261516">
                                          <w:marLeft w:val="0"/>
                                          <w:marRight w:val="0"/>
                                          <w:marTop w:val="0"/>
                                          <w:marBottom w:val="0"/>
                                          <w:divBdr>
                                            <w:top w:val="none" w:sz="0" w:space="0" w:color="auto"/>
                                            <w:left w:val="none" w:sz="0" w:space="0" w:color="auto"/>
                                            <w:bottom w:val="none" w:sz="0" w:space="0" w:color="auto"/>
                                            <w:right w:val="none" w:sz="0" w:space="0" w:color="auto"/>
                                          </w:divBdr>
                                          <w:divsChild>
                                            <w:div w:id="852231048">
                                              <w:marLeft w:val="0"/>
                                              <w:marRight w:val="0"/>
                                              <w:marTop w:val="0"/>
                                              <w:marBottom w:val="0"/>
                                              <w:divBdr>
                                                <w:top w:val="none" w:sz="0" w:space="0" w:color="auto"/>
                                                <w:left w:val="none" w:sz="0" w:space="0" w:color="auto"/>
                                                <w:bottom w:val="none" w:sz="0" w:space="0" w:color="auto"/>
                                                <w:right w:val="none" w:sz="0" w:space="0" w:color="auto"/>
                                              </w:divBdr>
                                              <w:divsChild>
                                                <w:div w:id="2056420585">
                                                  <w:marLeft w:val="0"/>
                                                  <w:marRight w:val="0"/>
                                                  <w:marTop w:val="0"/>
                                                  <w:marBottom w:val="0"/>
                                                  <w:divBdr>
                                                    <w:top w:val="none" w:sz="0" w:space="0" w:color="auto"/>
                                                    <w:left w:val="none" w:sz="0" w:space="0" w:color="auto"/>
                                                    <w:bottom w:val="none" w:sz="0" w:space="0" w:color="auto"/>
                                                    <w:right w:val="none" w:sz="0" w:space="0" w:color="auto"/>
                                                  </w:divBdr>
                                                  <w:divsChild>
                                                    <w:div w:id="8066423">
                                                      <w:marLeft w:val="0"/>
                                                      <w:marRight w:val="0"/>
                                                      <w:marTop w:val="0"/>
                                                      <w:marBottom w:val="0"/>
                                                      <w:divBdr>
                                                        <w:top w:val="none" w:sz="0" w:space="0" w:color="auto"/>
                                                        <w:left w:val="none" w:sz="0" w:space="0" w:color="auto"/>
                                                        <w:bottom w:val="none" w:sz="0" w:space="0" w:color="auto"/>
                                                        <w:right w:val="none" w:sz="0" w:space="0" w:color="auto"/>
                                                      </w:divBdr>
                                                      <w:divsChild>
                                                        <w:div w:id="140344595">
                                                          <w:marLeft w:val="0"/>
                                                          <w:marRight w:val="0"/>
                                                          <w:marTop w:val="0"/>
                                                          <w:marBottom w:val="0"/>
                                                          <w:divBdr>
                                                            <w:top w:val="none" w:sz="0" w:space="0" w:color="auto"/>
                                                            <w:left w:val="none" w:sz="0" w:space="0" w:color="auto"/>
                                                            <w:bottom w:val="none" w:sz="0" w:space="0" w:color="auto"/>
                                                            <w:right w:val="none" w:sz="0" w:space="0" w:color="auto"/>
                                                          </w:divBdr>
                                                          <w:divsChild>
                                                            <w:div w:id="1900289413">
                                                              <w:marLeft w:val="0"/>
                                                              <w:marRight w:val="0"/>
                                                              <w:marTop w:val="0"/>
                                                              <w:marBottom w:val="0"/>
                                                              <w:divBdr>
                                                                <w:top w:val="none" w:sz="0" w:space="0" w:color="auto"/>
                                                                <w:left w:val="none" w:sz="0" w:space="0" w:color="auto"/>
                                                                <w:bottom w:val="none" w:sz="0" w:space="0" w:color="auto"/>
                                                                <w:right w:val="none" w:sz="0" w:space="0" w:color="auto"/>
                                                              </w:divBdr>
                                                              <w:divsChild>
                                                                <w:div w:id="589244275">
                                                                  <w:marLeft w:val="0"/>
                                                                  <w:marRight w:val="0"/>
                                                                  <w:marTop w:val="0"/>
                                                                  <w:marBottom w:val="0"/>
                                                                  <w:divBdr>
                                                                    <w:top w:val="none" w:sz="0" w:space="0" w:color="auto"/>
                                                                    <w:left w:val="none" w:sz="0" w:space="0" w:color="auto"/>
                                                                    <w:bottom w:val="none" w:sz="0" w:space="0" w:color="auto"/>
                                                                    <w:right w:val="none" w:sz="0" w:space="0" w:color="auto"/>
                                                                  </w:divBdr>
                                                                  <w:divsChild>
                                                                    <w:div w:id="704330977">
                                                                      <w:marLeft w:val="0"/>
                                                                      <w:marRight w:val="0"/>
                                                                      <w:marTop w:val="0"/>
                                                                      <w:marBottom w:val="0"/>
                                                                      <w:divBdr>
                                                                        <w:top w:val="none" w:sz="0" w:space="0" w:color="auto"/>
                                                                        <w:left w:val="none" w:sz="0" w:space="0" w:color="auto"/>
                                                                        <w:bottom w:val="none" w:sz="0" w:space="0" w:color="auto"/>
                                                                        <w:right w:val="none" w:sz="0" w:space="0" w:color="auto"/>
                                                                      </w:divBdr>
                                                                      <w:divsChild>
                                                                        <w:div w:id="884953478">
                                                                          <w:marLeft w:val="0"/>
                                                                          <w:marRight w:val="0"/>
                                                                          <w:marTop w:val="0"/>
                                                                          <w:marBottom w:val="0"/>
                                                                          <w:divBdr>
                                                                            <w:top w:val="none" w:sz="0" w:space="0" w:color="auto"/>
                                                                            <w:left w:val="none" w:sz="0" w:space="0" w:color="auto"/>
                                                                            <w:bottom w:val="none" w:sz="0" w:space="0" w:color="auto"/>
                                                                            <w:right w:val="none" w:sz="0" w:space="0" w:color="auto"/>
                                                                          </w:divBdr>
                                                                          <w:divsChild>
                                                                            <w:div w:id="1974748566">
                                                                              <w:marLeft w:val="0"/>
                                                                              <w:marRight w:val="0"/>
                                                                              <w:marTop w:val="0"/>
                                                                              <w:marBottom w:val="0"/>
                                                                              <w:divBdr>
                                                                                <w:top w:val="none" w:sz="0" w:space="0" w:color="auto"/>
                                                                                <w:left w:val="none" w:sz="0" w:space="0" w:color="auto"/>
                                                                                <w:bottom w:val="none" w:sz="0" w:space="0" w:color="auto"/>
                                                                                <w:right w:val="none" w:sz="0" w:space="0" w:color="auto"/>
                                                                              </w:divBdr>
                                                                              <w:divsChild>
                                                                                <w:div w:id="287397337">
                                                                                  <w:marLeft w:val="0"/>
                                                                                  <w:marRight w:val="0"/>
                                                                                  <w:marTop w:val="0"/>
                                                                                  <w:marBottom w:val="0"/>
                                                                                  <w:divBdr>
                                                                                    <w:top w:val="none" w:sz="0" w:space="0" w:color="auto"/>
                                                                                    <w:left w:val="none" w:sz="0" w:space="0" w:color="auto"/>
                                                                                    <w:bottom w:val="none" w:sz="0" w:space="0" w:color="auto"/>
                                                                                    <w:right w:val="none" w:sz="0" w:space="0" w:color="auto"/>
                                                                                  </w:divBdr>
                                                                                  <w:divsChild>
                                                                                    <w:div w:id="162865291">
                                                                                      <w:marLeft w:val="0"/>
                                                                                      <w:marRight w:val="0"/>
                                                                                      <w:marTop w:val="0"/>
                                                                                      <w:marBottom w:val="0"/>
                                                                                      <w:divBdr>
                                                                                        <w:top w:val="none" w:sz="0" w:space="0" w:color="auto"/>
                                                                                        <w:left w:val="none" w:sz="0" w:space="0" w:color="auto"/>
                                                                                        <w:bottom w:val="none" w:sz="0" w:space="0" w:color="auto"/>
                                                                                        <w:right w:val="none" w:sz="0" w:space="0" w:color="auto"/>
                                                                                      </w:divBdr>
                                                                                      <w:divsChild>
                                                                                        <w:div w:id="118573959">
                                                                                          <w:marLeft w:val="0"/>
                                                                                          <w:marRight w:val="0"/>
                                                                                          <w:marTop w:val="0"/>
                                                                                          <w:marBottom w:val="0"/>
                                                                                          <w:divBdr>
                                                                                            <w:top w:val="none" w:sz="0" w:space="0" w:color="auto"/>
                                                                                            <w:left w:val="none" w:sz="0" w:space="0" w:color="auto"/>
                                                                                            <w:bottom w:val="none" w:sz="0" w:space="0" w:color="auto"/>
                                                                                            <w:right w:val="none" w:sz="0" w:space="0" w:color="auto"/>
                                                                                          </w:divBdr>
                                                                                          <w:divsChild>
                                                                                            <w:div w:id="247692590">
                                                                                              <w:marLeft w:val="0"/>
                                                                                              <w:marRight w:val="0"/>
                                                                                              <w:marTop w:val="0"/>
                                                                                              <w:marBottom w:val="0"/>
                                                                                              <w:divBdr>
                                                                                                <w:top w:val="none" w:sz="0" w:space="0" w:color="auto"/>
                                                                                                <w:left w:val="none" w:sz="0" w:space="0" w:color="auto"/>
                                                                                                <w:bottom w:val="none" w:sz="0" w:space="0" w:color="auto"/>
                                                                                                <w:right w:val="none" w:sz="0" w:space="0" w:color="auto"/>
                                                                                              </w:divBdr>
                                                                                              <w:divsChild>
                                                                                                <w:div w:id="1473982191">
                                                                                                  <w:marLeft w:val="0"/>
                                                                                                  <w:marRight w:val="0"/>
                                                                                                  <w:marTop w:val="0"/>
                                                                                                  <w:marBottom w:val="0"/>
                                                                                                  <w:divBdr>
                                                                                                    <w:top w:val="none" w:sz="0" w:space="0" w:color="auto"/>
                                                                                                    <w:left w:val="none" w:sz="0" w:space="0" w:color="auto"/>
                                                                                                    <w:bottom w:val="none" w:sz="0" w:space="0" w:color="auto"/>
                                                                                                    <w:right w:val="none" w:sz="0" w:space="0" w:color="auto"/>
                                                                                                  </w:divBdr>
                                                                                                  <w:divsChild>
                                                                                                    <w:div w:id="20672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022062">
      <w:bodyDiv w:val="1"/>
      <w:marLeft w:val="0"/>
      <w:marRight w:val="0"/>
      <w:marTop w:val="0"/>
      <w:marBottom w:val="0"/>
      <w:divBdr>
        <w:top w:val="none" w:sz="0" w:space="0" w:color="auto"/>
        <w:left w:val="none" w:sz="0" w:space="0" w:color="auto"/>
        <w:bottom w:val="none" w:sz="0" w:space="0" w:color="auto"/>
        <w:right w:val="none" w:sz="0" w:space="0" w:color="auto"/>
      </w:divBdr>
    </w:div>
    <w:div w:id="1869638253">
      <w:bodyDiv w:val="1"/>
      <w:marLeft w:val="0"/>
      <w:marRight w:val="0"/>
      <w:marTop w:val="0"/>
      <w:marBottom w:val="0"/>
      <w:divBdr>
        <w:top w:val="none" w:sz="0" w:space="0" w:color="auto"/>
        <w:left w:val="none" w:sz="0" w:space="0" w:color="auto"/>
        <w:bottom w:val="none" w:sz="0" w:space="0" w:color="auto"/>
        <w:right w:val="none" w:sz="0" w:space="0" w:color="auto"/>
      </w:divBdr>
    </w:div>
    <w:div w:id="1885017400">
      <w:bodyDiv w:val="1"/>
      <w:marLeft w:val="0"/>
      <w:marRight w:val="0"/>
      <w:marTop w:val="0"/>
      <w:marBottom w:val="0"/>
      <w:divBdr>
        <w:top w:val="none" w:sz="0" w:space="0" w:color="auto"/>
        <w:left w:val="none" w:sz="0" w:space="0" w:color="auto"/>
        <w:bottom w:val="none" w:sz="0" w:space="0" w:color="auto"/>
        <w:right w:val="none" w:sz="0" w:space="0" w:color="auto"/>
      </w:divBdr>
    </w:div>
    <w:div w:id="1904876175">
      <w:bodyDiv w:val="1"/>
      <w:marLeft w:val="0"/>
      <w:marRight w:val="0"/>
      <w:marTop w:val="0"/>
      <w:marBottom w:val="0"/>
      <w:divBdr>
        <w:top w:val="none" w:sz="0" w:space="0" w:color="auto"/>
        <w:left w:val="none" w:sz="0" w:space="0" w:color="auto"/>
        <w:bottom w:val="none" w:sz="0" w:space="0" w:color="auto"/>
        <w:right w:val="none" w:sz="0" w:space="0" w:color="auto"/>
      </w:divBdr>
    </w:div>
    <w:div w:id="1909458268">
      <w:bodyDiv w:val="1"/>
      <w:marLeft w:val="0"/>
      <w:marRight w:val="0"/>
      <w:marTop w:val="0"/>
      <w:marBottom w:val="0"/>
      <w:divBdr>
        <w:top w:val="none" w:sz="0" w:space="0" w:color="auto"/>
        <w:left w:val="none" w:sz="0" w:space="0" w:color="auto"/>
        <w:bottom w:val="none" w:sz="0" w:space="0" w:color="auto"/>
        <w:right w:val="none" w:sz="0" w:space="0" w:color="auto"/>
      </w:divBdr>
    </w:div>
    <w:div w:id="1911571181">
      <w:bodyDiv w:val="1"/>
      <w:marLeft w:val="0"/>
      <w:marRight w:val="0"/>
      <w:marTop w:val="0"/>
      <w:marBottom w:val="0"/>
      <w:divBdr>
        <w:top w:val="none" w:sz="0" w:space="0" w:color="auto"/>
        <w:left w:val="none" w:sz="0" w:space="0" w:color="auto"/>
        <w:bottom w:val="none" w:sz="0" w:space="0" w:color="auto"/>
        <w:right w:val="none" w:sz="0" w:space="0" w:color="auto"/>
      </w:divBdr>
    </w:div>
    <w:div w:id="1912764148">
      <w:bodyDiv w:val="1"/>
      <w:marLeft w:val="0"/>
      <w:marRight w:val="0"/>
      <w:marTop w:val="0"/>
      <w:marBottom w:val="0"/>
      <w:divBdr>
        <w:top w:val="none" w:sz="0" w:space="0" w:color="auto"/>
        <w:left w:val="none" w:sz="0" w:space="0" w:color="auto"/>
        <w:bottom w:val="none" w:sz="0" w:space="0" w:color="auto"/>
        <w:right w:val="none" w:sz="0" w:space="0" w:color="auto"/>
      </w:divBdr>
    </w:div>
    <w:div w:id="1920864862">
      <w:bodyDiv w:val="1"/>
      <w:marLeft w:val="0"/>
      <w:marRight w:val="0"/>
      <w:marTop w:val="0"/>
      <w:marBottom w:val="0"/>
      <w:divBdr>
        <w:top w:val="none" w:sz="0" w:space="0" w:color="auto"/>
        <w:left w:val="none" w:sz="0" w:space="0" w:color="auto"/>
        <w:bottom w:val="none" w:sz="0" w:space="0" w:color="auto"/>
        <w:right w:val="none" w:sz="0" w:space="0" w:color="auto"/>
      </w:divBdr>
    </w:div>
    <w:div w:id="1949308592">
      <w:bodyDiv w:val="1"/>
      <w:marLeft w:val="0"/>
      <w:marRight w:val="0"/>
      <w:marTop w:val="0"/>
      <w:marBottom w:val="0"/>
      <w:divBdr>
        <w:top w:val="none" w:sz="0" w:space="0" w:color="auto"/>
        <w:left w:val="none" w:sz="0" w:space="0" w:color="auto"/>
        <w:bottom w:val="none" w:sz="0" w:space="0" w:color="auto"/>
        <w:right w:val="none" w:sz="0" w:space="0" w:color="auto"/>
      </w:divBdr>
    </w:div>
    <w:div w:id="1956982636">
      <w:bodyDiv w:val="1"/>
      <w:marLeft w:val="0"/>
      <w:marRight w:val="0"/>
      <w:marTop w:val="0"/>
      <w:marBottom w:val="0"/>
      <w:divBdr>
        <w:top w:val="none" w:sz="0" w:space="0" w:color="auto"/>
        <w:left w:val="none" w:sz="0" w:space="0" w:color="auto"/>
        <w:bottom w:val="none" w:sz="0" w:space="0" w:color="auto"/>
        <w:right w:val="none" w:sz="0" w:space="0" w:color="auto"/>
      </w:divBdr>
    </w:div>
    <w:div w:id="1957323244">
      <w:bodyDiv w:val="1"/>
      <w:marLeft w:val="0"/>
      <w:marRight w:val="0"/>
      <w:marTop w:val="0"/>
      <w:marBottom w:val="0"/>
      <w:divBdr>
        <w:top w:val="none" w:sz="0" w:space="0" w:color="auto"/>
        <w:left w:val="none" w:sz="0" w:space="0" w:color="auto"/>
        <w:bottom w:val="none" w:sz="0" w:space="0" w:color="auto"/>
        <w:right w:val="none" w:sz="0" w:space="0" w:color="auto"/>
      </w:divBdr>
    </w:div>
    <w:div w:id="1959483066">
      <w:bodyDiv w:val="1"/>
      <w:marLeft w:val="0"/>
      <w:marRight w:val="0"/>
      <w:marTop w:val="0"/>
      <w:marBottom w:val="0"/>
      <w:divBdr>
        <w:top w:val="none" w:sz="0" w:space="0" w:color="auto"/>
        <w:left w:val="none" w:sz="0" w:space="0" w:color="auto"/>
        <w:bottom w:val="none" w:sz="0" w:space="0" w:color="auto"/>
        <w:right w:val="none" w:sz="0" w:space="0" w:color="auto"/>
      </w:divBdr>
    </w:div>
    <w:div w:id="1963488710">
      <w:bodyDiv w:val="1"/>
      <w:marLeft w:val="0"/>
      <w:marRight w:val="0"/>
      <w:marTop w:val="0"/>
      <w:marBottom w:val="0"/>
      <w:divBdr>
        <w:top w:val="none" w:sz="0" w:space="0" w:color="auto"/>
        <w:left w:val="none" w:sz="0" w:space="0" w:color="auto"/>
        <w:bottom w:val="none" w:sz="0" w:space="0" w:color="auto"/>
        <w:right w:val="none" w:sz="0" w:space="0" w:color="auto"/>
      </w:divBdr>
    </w:div>
    <w:div w:id="1964387097">
      <w:bodyDiv w:val="1"/>
      <w:marLeft w:val="0"/>
      <w:marRight w:val="0"/>
      <w:marTop w:val="0"/>
      <w:marBottom w:val="0"/>
      <w:divBdr>
        <w:top w:val="none" w:sz="0" w:space="0" w:color="auto"/>
        <w:left w:val="none" w:sz="0" w:space="0" w:color="auto"/>
        <w:bottom w:val="none" w:sz="0" w:space="0" w:color="auto"/>
        <w:right w:val="none" w:sz="0" w:space="0" w:color="auto"/>
      </w:divBdr>
    </w:div>
    <w:div w:id="1989703935">
      <w:bodyDiv w:val="1"/>
      <w:marLeft w:val="0"/>
      <w:marRight w:val="0"/>
      <w:marTop w:val="0"/>
      <w:marBottom w:val="0"/>
      <w:divBdr>
        <w:top w:val="none" w:sz="0" w:space="0" w:color="auto"/>
        <w:left w:val="none" w:sz="0" w:space="0" w:color="auto"/>
        <w:bottom w:val="none" w:sz="0" w:space="0" w:color="auto"/>
        <w:right w:val="none" w:sz="0" w:space="0" w:color="auto"/>
      </w:divBdr>
    </w:div>
    <w:div w:id="2023890719">
      <w:bodyDiv w:val="1"/>
      <w:marLeft w:val="0"/>
      <w:marRight w:val="0"/>
      <w:marTop w:val="0"/>
      <w:marBottom w:val="0"/>
      <w:divBdr>
        <w:top w:val="none" w:sz="0" w:space="0" w:color="auto"/>
        <w:left w:val="none" w:sz="0" w:space="0" w:color="auto"/>
        <w:bottom w:val="none" w:sz="0" w:space="0" w:color="auto"/>
        <w:right w:val="none" w:sz="0" w:space="0" w:color="auto"/>
      </w:divBdr>
    </w:div>
    <w:div w:id="2027636241">
      <w:bodyDiv w:val="1"/>
      <w:marLeft w:val="0"/>
      <w:marRight w:val="0"/>
      <w:marTop w:val="0"/>
      <w:marBottom w:val="0"/>
      <w:divBdr>
        <w:top w:val="none" w:sz="0" w:space="0" w:color="auto"/>
        <w:left w:val="none" w:sz="0" w:space="0" w:color="auto"/>
        <w:bottom w:val="none" w:sz="0" w:space="0" w:color="auto"/>
        <w:right w:val="none" w:sz="0" w:space="0" w:color="auto"/>
      </w:divBdr>
    </w:div>
    <w:div w:id="2060012946">
      <w:bodyDiv w:val="1"/>
      <w:marLeft w:val="0"/>
      <w:marRight w:val="0"/>
      <w:marTop w:val="0"/>
      <w:marBottom w:val="0"/>
      <w:divBdr>
        <w:top w:val="none" w:sz="0" w:space="0" w:color="auto"/>
        <w:left w:val="none" w:sz="0" w:space="0" w:color="auto"/>
        <w:bottom w:val="none" w:sz="0" w:space="0" w:color="auto"/>
        <w:right w:val="none" w:sz="0" w:space="0" w:color="auto"/>
      </w:divBdr>
      <w:divsChild>
        <w:div w:id="1755857868">
          <w:marLeft w:val="0"/>
          <w:marRight w:val="0"/>
          <w:marTop w:val="0"/>
          <w:marBottom w:val="0"/>
          <w:divBdr>
            <w:top w:val="none" w:sz="0" w:space="0" w:color="auto"/>
            <w:left w:val="none" w:sz="0" w:space="0" w:color="auto"/>
            <w:bottom w:val="none" w:sz="0" w:space="0" w:color="auto"/>
            <w:right w:val="none" w:sz="0" w:space="0" w:color="auto"/>
          </w:divBdr>
          <w:divsChild>
            <w:div w:id="1699619928">
              <w:marLeft w:val="0"/>
              <w:marRight w:val="0"/>
              <w:marTop w:val="0"/>
              <w:marBottom w:val="0"/>
              <w:divBdr>
                <w:top w:val="none" w:sz="0" w:space="0" w:color="auto"/>
                <w:left w:val="none" w:sz="0" w:space="0" w:color="auto"/>
                <w:bottom w:val="none" w:sz="0" w:space="0" w:color="auto"/>
                <w:right w:val="none" w:sz="0" w:space="0" w:color="auto"/>
              </w:divBdr>
              <w:divsChild>
                <w:div w:id="1492335486">
                  <w:marLeft w:val="138"/>
                  <w:marRight w:val="138"/>
                  <w:marTop w:val="138"/>
                  <w:marBottom w:val="138"/>
                  <w:divBdr>
                    <w:top w:val="none" w:sz="0" w:space="0" w:color="auto"/>
                    <w:left w:val="none" w:sz="0" w:space="0" w:color="auto"/>
                    <w:bottom w:val="none" w:sz="0" w:space="0" w:color="auto"/>
                    <w:right w:val="none" w:sz="0" w:space="0" w:color="auto"/>
                  </w:divBdr>
                </w:div>
              </w:divsChild>
            </w:div>
          </w:divsChild>
        </w:div>
      </w:divsChild>
    </w:div>
    <w:div w:id="2060202060">
      <w:bodyDiv w:val="1"/>
      <w:marLeft w:val="0"/>
      <w:marRight w:val="0"/>
      <w:marTop w:val="0"/>
      <w:marBottom w:val="0"/>
      <w:divBdr>
        <w:top w:val="none" w:sz="0" w:space="0" w:color="auto"/>
        <w:left w:val="none" w:sz="0" w:space="0" w:color="auto"/>
        <w:bottom w:val="none" w:sz="0" w:space="0" w:color="auto"/>
        <w:right w:val="none" w:sz="0" w:space="0" w:color="auto"/>
      </w:divBdr>
    </w:div>
    <w:div w:id="2066104472">
      <w:bodyDiv w:val="1"/>
      <w:marLeft w:val="0"/>
      <w:marRight w:val="0"/>
      <w:marTop w:val="0"/>
      <w:marBottom w:val="0"/>
      <w:divBdr>
        <w:top w:val="none" w:sz="0" w:space="0" w:color="auto"/>
        <w:left w:val="none" w:sz="0" w:space="0" w:color="auto"/>
        <w:bottom w:val="none" w:sz="0" w:space="0" w:color="auto"/>
        <w:right w:val="none" w:sz="0" w:space="0" w:color="auto"/>
      </w:divBdr>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
    <w:div w:id="2067291791">
      <w:bodyDiv w:val="1"/>
      <w:marLeft w:val="0"/>
      <w:marRight w:val="0"/>
      <w:marTop w:val="0"/>
      <w:marBottom w:val="0"/>
      <w:divBdr>
        <w:top w:val="none" w:sz="0" w:space="0" w:color="auto"/>
        <w:left w:val="none" w:sz="0" w:space="0" w:color="auto"/>
        <w:bottom w:val="none" w:sz="0" w:space="0" w:color="auto"/>
        <w:right w:val="none" w:sz="0" w:space="0" w:color="auto"/>
      </w:divBdr>
    </w:div>
    <w:div w:id="2069835018">
      <w:bodyDiv w:val="1"/>
      <w:marLeft w:val="0"/>
      <w:marRight w:val="0"/>
      <w:marTop w:val="0"/>
      <w:marBottom w:val="0"/>
      <w:divBdr>
        <w:top w:val="none" w:sz="0" w:space="0" w:color="auto"/>
        <w:left w:val="none" w:sz="0" w:space="0" w:color="auto"/>
        <w:bottom w:val="none" w:sz="0" w:space="0" w:color="auto"/>
        <w:right w:val="none" w:sz="0" w:space="0" w:color="auto"/>
      </w:divBdr>
    </w:div>
    <w:div w:id="2079211475">
      <w:bodyDiv w:val="1"/>
      <w:marLeft w:val="0"/>
      <w:marRight w:val="0"/>
      <w:marTop w:val="0"/>
      <w:marBottom w:val="0"/>
      <w:divBdr>
        <w:top w:val="none" w:sz="0" w:space="0" w:color="auto"/>
        <w:left w:val="none" w:sz="0" w:space="0" w:color="auto"/>
        <w:bottom w:val="none" w:sz="0" w:space="0" w:color="auto"/>
        <w:right w:val="none" w:sz="0" w:space="0" w:color="auto"/>
      </w:divBdr>
    </w:div>
    <w:div w:id="2101020868">
      <w:bodyDiv w:val="1"/>
      <w:marLeft w:val="0"/>
      <w:marRight w:val="0"/>
      <w:marTop w:val="0"/>
      <w:marBottom w:val="0"/>
      <w:divBdr>
        <w:top w:val="none" w:sz="0" w:space="0" w:color="auto"/>
        <w:left w:val="none" w:sz="0" w:space="0" w:color="auto"/>
        <w:bottom w:val="none" w:sz="0" w:space="0" w:color="auto"/>
        <w:right w:val="none" w:sz="0" w:space="0" w:color="auto"/>
      </w:divBdr>
    </w:div>
    <w:div w:id="2117478147">
      <w:bodyDiv w:val="1"/>
      <w:marLeft w:val="0"/>
      <w:marRight w:val="0"/>
      <w:marTop w:val="0"/>
      <w:marBottom w:val="0"/>
      <w:divBdr>
        <w:top w:val="none" w:sz="0" w:space="0" w:color="auto"/>
        <w:left w:val="none" w:sz="0" w:space="0" w:color="auto"/>
        <w:bottom w:val="none" w:sz="0" w:space="0" w:color="auto"/>
        <w:right w:val="none" w:sz="0" w:space="0" w:color="auto"/>
      </w:divBdr>
    </w:div>
    <w:div w:id="2138833894">
      <w:bodyDiv w:val="1"/>
      <w:marLeft w:val="0"/>
      <w:marRight w:val="0"/>
      <w:marTop w:val="0"/>
      <w:marBottom w:val="0"/>
      <w:divBdr>
        <w:top w:val="none" w:sz="0" w:space="0" w:color="auto"/>
        <w:left w:val="none" w:sz="0" w:space="0" w:color="auto"/>
        <w:bottom w:val="none" w:sz="0" w:space="0" w:color="auto"/>
        <w:right w:val="none" w:sz="0" w:space="0" w:color="auto"/>
      </w:divBdr>
    </w:div>
    <w:div w:id="21441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loitte Colors">
      <a:dk1>
        <a:srgbClr val="000000"/>
      </a:dk1>
      <a:lt1>
        <a:srgbClr val="FFFFFF"/>
      </a:lt1>
      <a:dk2>
        <a:srgbClr val="C9DD03"/>
      </a:dk2>
      <a:lt2>
        <a:srgbClr val="72C7E7"/>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3C8A2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154F0A7-15D9-433D-9D51-FACDDA4083A0}">
  <ds:schemaRefs>
    <ds:schemaRef ds:uri="http://schemas.openxmlformats.org/officeDocument/2006/bibliography"/>
  </ds:schemaRefs>
</ds:datastoreItem>
</file>

<file path=customXml/itemProps2.xml><?xml version="1.0" encoding="utf-8"?>
<ds:datastoreItem xmlns:ds="http://schemas.openxmlformats.org/officeDocument/2006/customXml" ds:itemID="{9367A89D-9E2F-4BA7-83F7-C6BFAE3DDBFB}">
  <ds:schemaRefs>
    <ds:schemaRef ds:uri="http://schemas.openxmlformats.org/officeDocument/2006/bibliography"/>
  </ds:schemaRefs>
</ds:datastoreItem>
</file>

<file path=customXml/itemProps3.xml><?xml version="1.0" encoding="utf-8"?>
<ds:datastoreItem xmlns:ds="http://schemas.openxmlformats.org/officeDocument/2006/customXml" ds:itemID="{9F76AD38-1D47-4A14-BEFB-61E67B59A084}">
  <ds:schemaRefs>
    <ds:schemaRef ds:uri="http://schemas.openxmlformats.org/officeDocument/2006/bibliography"/>
  </ds:schemaRefs>
</ds:datastoreItem>
</file>

<file path=customXml/itemProps4.xml><?xml version="1.0" encoding="utf-8"?>
<ds:datastoreItem xmlns:ds="http://schemas.openxmlformats.org/officeDocument/2006/customXml" ds:itemID="{CBC7642B-C742-4679-8751-26239F24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7301</Words>
  <Characters>41621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Regional Ov</vt:lpstr>
    </vt:vector>
  </TitlesOfParts>
  <Company>Deloitte</Company>
  <LinksUpToDate>false</LinksUpToDate>
  <CharactersWithSpaces>48825</CharactersWithSpaces>
  <SharedDoc>false</SharedDoc>
  <HLinks>
    <vt:vector size="12" baseType="variant">
      <vt:variant>
        <vt:i4>3080254</vt:i4>
      </vt:variant>
      <vt:variant>
        <vt:i4>69</vt:i4>
      </vt:variant>
      <vt:variant>
        <vt:i4>0</vt:i4>
      </vt:variant>
      <vt:variant>
        <vt:i4>5</vt:i4>
      </vt:variant>
      <vt:variant>
        <vt:lpwstr>http://www.pfsprogram.org/</vt:lpwstr>
      </vt:variant>
      <vt:variant>
        <vt:lpwstr/>
      </vt:variant>
      <vt:variant>
        <vt:i4>3538999</vt:i4>
      </vt:variant>
      <vt:variant>
        <vt:i4>66</vt:i4>
      </vt:variant>
      <vt:variant>
        <vt:i4>0</vt:i4>
      </vt:variant>
      <vt:variant>
        <vt:i4>5</vt:i4>
      </vt:variant>
      <vt:variant>
        <vt:lpwstr>http://www.financial-education.org/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Ov</dc:title>
  <dc:creator>Dragutin Janžek</dc:creator>
  <cp:lastModifiedBy>Deloitte</cp:lastModifiedBy>
  <cp:revision>30</cp:revision>
  <cp:lastPrinted>2013-07-29T19:04:00Z</cp:lastPrinted>
  <dcterms:created xsi:type="dcterms:W3CDTF">2018-07-13T14:12:00Z</dcterms:created>
  <dcterms:modified xsi:type="dcterms:W3CDTF">2018-07-13T22:49:00Z</dcterms:modified>
</cp:coreProperties>
</file>