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1BA91" w14:textId="11A9764E" w:rsidR="00696876" w:rsidRPr="00864A34" w:rsidRDefault="00F83702" w:rsidP="00696876">
      <w:pPr>
        <w:pStyle w:val="Default"/>
        <w:jc w:val="center"/>
        <w:rPr>
          <w:rFonts w:ascii="Arial" w:hAnsi="Arial" w:cs="Arial"/>
          <w:b/>
          <w:bCs/>
          <w:color w:val="auto"/>
          <w:sz w:val="28"/>
          <w:szCs w:val="28"/>
          <w:lang w:val="en-US"/>
        </w:rPr>
      </w:pPr>
      <w:r>
        <w:rPr>
          <w:rFonts w:ascii="Arial" w:hAnsi="Arial" w:cs="Arial"/>
          <w:noProof/>
          <w:lang w:val="en-US"/>
        </w:rPr>
        <mc:AlternateContent>
          <mc:Choice Requires="wps">
            <w:drawing>
              <wp:anchor distT="0" distB="0" distL="114300" distR="114300" simplePos="0" relativeHeight="251651072" behindDoc="0" locked="0" layoutInCell="1" allowOverlap="1" wp14:anchorId="4C5FCF2C" wp14:editId="6B936C2A">
                <wp:simplePos x="0" y="0"/>
                <wp:positionH relativeFrom="page">
                  <wp:align>left</wp:align>
                </wp:positionH>
                <wp:positionV relativeFrom="paragraph">
                  <wp:posOffset>209550</wp:posOffset>
                </wp:positionV>
                <wp:extent cx="7953375" cy="4660900"/>
                <wp:effectExtent l="0" t="0" r="9525" b="635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3375" cy="4660900"/>
                        </a:xfrm>
                        <a:prstGeom prst="rect">
                          <a:avLst/>
                        </a:prstGeom>
                        <a:solidFill>
                          <a:schemeClr val="bg1"/>
                        </a:solidFill>
                        <a:ln>
                          <a:noFill/>
                        </a:ln>
                        <a:extLst/>
                      </wps:spPr>
                      <wps:txbx>
                        <w:txbxContent>
                          <w:p w14:paraId="1271D4DA" w14:textId="77777777" w:rsidR="00096B36" w:rsidRDefault="00096B36" w:rsidP="00C901FA">
                            <w:pPr>
                              <w:pStyle w:val="CoverSubtitle"/>
                              <w:tabs>
                                <w:tab w:val="left" w:pos="10080"/>
                              </w:tabs>
                              <w:ind w:right="1870"/>
                              <w:jc w:val="left"/>
                              <w:rPr>
                                <w:rFonts w:ascii="Arial" w:hAnsi="Arial" w:cs="Arial"/>
                                <w:b/>
                                <w:caps/>
                                <w:color w:val="002776" w:themeColor="accent1"/>
                                <w:sz w:val="52"/>
                                <w:szCs w:val="56"/>
                              </w:rPr>
                            </w:pPr>
                            <w:r>
                              <w:rPr>
                                <w:rFonts w:ascii="Arial Bold" w:hAnsi="Arial Bold" w:cs="Arial"/>
                                <w:b/>
                                <w:caps/>
                                <w:color w:val="002776" w:themeColor="accent1"/>
                                <w:sz w:val="52"/>
                                <w:szCs w:val="56"/>
                              </w:rPr>
                              <w:tab/>
                            </w:r>
                            <w:r w:rsidRPr="001B2608">
                              <w:rPr>
                                <w:rFonts w:ascii="Arial Bold" w:hAnsi="Arial Bold" w:cs="Arial"/>
                                <w:b/>
                                <w:color w:val="002776" w:themeColor="accent1"/>
                                <w:sz w:val="44"/>
                                <w:szCs w:val="56"/>
                              </w:rPr>
                              <w:br/>
                            </w:r>
                            <w:r w:rsidRPr="004C769E">
                              <w:rPr>
                                <w:rFonts w:ascii="Arial" w:hAnsi="Arial" w:cs="Arial"/>
                                <w:b/>
                                <w:caps/>
                                <w:color w:val="002776" w:themeColor="accent1"/>
                                <w:sz w:val="52"/>
                                <w:szCs w:val="56"/>
                              </w:rPr>
                              <w:t>Technical Support for Continued Support on Regional Market Framework Implementation to the Regional Electricity Regulators Association of Southern Africa (RERA)</w:t>
                            </w:r>
                          </w:p>
                          <w:p w14:paraId="33FF655F" w14:textId="77777777" w:rsidR="00096B36" w:rsidRPr="004C769E" w:rsidRDefault="00096B36" w:rsidP="00C901FA">
                            <w:pPr>
                              <w:pStyle w:val="CoverSubtitle"/>
                              <w:tabs>
                                <w:tab w:val="left" w:pos="10080"/>
                              </w:tabs>
                              <w:ind w:right="1870"/>
                              <w:jc w:val="left"/>
                              <w:rPr>
                                <w:rFonts w:ascii="Arial" w:hAnsi="Arial" w:cs="Arial"/>
                                <w:b/>
                                <w:caps/>
                                <w:color w:val="002776" w:themeColor="accent1"/>
                                <w:sz w:val="52"/>
                                <w:szCs w:val="56"/>
                              </w:rPr>
                            </w:pPr>
                          </w:p>
                          <w:p w14:paraId="67E0AD80" w14:textId="634B55AF" w:rsidR="00096B36" w:rsidRDefault="00096B36" w:rsidP="00C901FA">
                            <w:pPr>
                              <w:pStyle w:val="CoverSubtitle"/>
                              <w:tabs>
                                <w:tab w:val="left" w:pos="10080"/>
                              </w:tabs>
                              <w:ind w:right="1870"/>
                              <w:jc w:val="left"/>
                              <w:rPr>
                                <w:rFonts w:ascii="Arial" w:hAnsi="Arial" w:cs="Arial"/>
                                <w:color w:val="92D400" w:themeColor="accent2"/>
                                <w:sz w:val="56"/>
                                <w:szCs w:val="44"/>
                              </w:rPr>
                            </w:pPr>
                            <w:r>
                              <w:rPr>
                                <w:rFonts w:ascii="Arial" w:hAnsi="Arial" w:cs="Arial"/>
                                <w:color w:val="92D400" w:themeColor="accent2"/>
                                <w:sz w:val="56"/>
                                <w:szCs w:val="44"/>
                              </w:rPr>
                              <w:t>Model Grid Interconnection Agreement</w:t>
                            </w:r>
                          </w:p>
                          <w:p w14:paraId="56C35F13" w14:textId="77777777" w:rsidR="00096B36" w:rsidRPr="00C901FA" w:rsidRDefault="00096B36" w:rsidP="00E86C87">
                            <w:pPr>
                              <w:pStyle w:val="CoverSubtitle"/>
                              <w:tabs>
                                <w:tab w:val="left" w:pos="10080"/>
                              </w:tabs>
                              <w:ind w:left="0" w:right="1870"/>
                              <w:jc w:val="left"/>
                              <w:rPr>
                                <w:rFonts w:ascii="Arial" w:hAnsi="Arial" w:cs="Arial"/>
                                <w:b/>
                                <w:color w:val="002776" w:themeColor="accent1"/>
                                <w:sz w:val="52"/>
                                <w:szCs w:val="56"/>
                              </w:rPr>
                            </w:pPr>
                          </w:p>
                        </w:txbxContent>
                      </wps:txbx>
                      <wps:bodyPr rot="0" vert="horz" wrap="square" lIns="91440" tIns="457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FCF2C" id="_x0000_t202" coordsize="21600,21600" o:spt="202" path="m,l,21600r21600,l21600,xe">
                <v:stroke joinstyle="miter"/>
                <v:path gradientshapeok="t" o:connecttype="rect"/>
              </v:shapetype>
              <v:shape id="Text Box 3" o:spid="_x0000_s1026" type="#_x0000_t202" style="position:absolute;left:0;text-align:left;margin-left:0;margin-top:16.5pt;width:626.25pt;height:367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OFzDQIAAPwDAAAOAAAAZHJzL2Uyb0RvYy54bWysU8tu2zAQvBfoPxC815LjVy1YDlIHKQqk&#10;aYGkH0BRlERU4rJL2pL79V1StmOkt6IXguQuZ2dml5vboWvZQaHTYHI+naScKSOh1KbO+Y+Xhw8f&#10;OXNemFK0YFTOj8rx2+37d5veZuoGGmhLhYxAjMt6m/PGe5sliZON6oSbgFWGghVgJzwdsU5KFD2h&#10;d21yk6bLpAcsLYJUztHt/Rjk24hfVUr6b1XllGdtzombjyvGtQhrst2IrEZhGy1PNMQ/sOiENlT0&#10;AnUvvGB71H9BdVoiOKj8REKXQFVpqaIGUjNN36h5boRVUQuZ4+zFJvf/YOXT4TsyXVLvlpwZ0VGP&#10;XtTg2ScY2CzY01uXUdazpTw/0DWlRqnOPoL86ZiBXSNMre4QoW+UKIneNLxMrp6OOC6AFP1XKKmM&#10;2HuIQEOFXfCO3GCETm06XloTqEi6XK0Xs9lqwZmk2Hy5TNdpbF4isvNzi85/VtCxsMk5Uu8jvDg8&#10;Oh/oiOycEqo5aHX5oNs2HsK8qV2L7CBoUop6FPAmqzUh10B4NQKON0TyVCIoDiJHuX4ohpODBZRH&#10;0o4wTiD9GNo0gL8562n6cu5+7QUqztovhvxbT+fzMK7xMF+saNQ5w+tQ8RriTBhJWDn35+3OjzO+&#10;t6jrhkqNLTNwR6ZXOtoRuI60Tq2iEYsunb5DmOHrc8x6/bTbPwAAAP//AwBQSwMEFAAGAAgAAAAh&#10;AOHt98LeAAAACAEAAA8AAABkcnMvZG93bnJldi54bWxMj8FOwzAQRO9I/IO1SNyo00RpS8imQkhI&#10;cECCAj278ZJE2Otgu23697gnOI1Ws5p5U68na8SBfBgcI8xnGQji1umBO4SP98ebFYgQFWtlHBPC&#10;iQKsm8uLWlXaHfmNDpvYiRTCoVIIfYxjJWVoe7IqzNxInLwv562K6fSd1F4dU7g1Ms+yhbRq4NTQ&#10;q5Eeemq/N3uLwMXn1q+CifLpdnI/23n5+nJ6Rry+mu7vQESa4t8znPETOjSJaef2rIMwCGlIRCiK&#10;pGc3L/MSxA5huVhmIJta/h/Q/AIAAP//AwBQSwECLQAUAAYACAAAACEAtoM4kv4AAADhAQAAEwAA&#10;AAAAAAAAAAAAAAAAAAAAW0NvbnRlbnRfVHlwZXNdLnhtbFBLAQItABQABgAIAAAAIQA4/SH/1gAA&#10;AJQBAAALAAAAAAAAAAAAAAAAAC8BAABfcmVscy8ucmVsc1BLAQItABQABgAIAAAAIQCp8OFzDQIA&#10;APwDAAAOAAAAAAAAAAAAAAAAAC4CAABkcnMvZTJvRG9jLnhtbFBLAQItABQABgAIAAAAIQDh7ffC&#10;3gAAAAgBAAAPAAAAAAAAAAAAAAAAAGcEAABkcnMvZG93bnJldi54bWxQSwUGAAAAAAQABADzAAAA&#10;cgUAAAAA&#10;" fillcolor="white [3212]" stroked="f">
                <v:textbox inset=",36pt">
                  <w:txbxContent>
                    <w:p w14:paraId="1271D4DA" w14:textId="77777777" w:rsidR="00096B36" w:rsidRDefault="00096B36" w:rsidP="00C901FA">
                      <w:pPr>
                        <w:pStyle w:val="CoverSubtitle"/>
                        <w:tabs>
                          <w:tab w:val="left" w:pos="10080"/>
                        </w:tabs>
                        <w:ind w:right="1870"/>
                        <w:jc w:val="left"/>
                        <w:rPr>
                          <w:rFonts w:ascii="Arial" w:hAnsi="Arial" w:cs="Arial"/>
                          <w:b/>
                          <w:caps/>
                          <w:color w:val="002776" w:themeColor="accent1"/>
                          <w:sz w:val="52"/>
                          <w:szCs w:val="56"/>
                        </w:rPr>
                      </w:pPr>
                      <w:r>
                        <w:rPr>
                          <w:rFonts w:ascii="Arial Bold" w:hAnsi="Arial Bold" w:cs="Arial"/>
                          <w:b/>
                          <w:caps/>
                          <w:color w:val="002776" w:themeColor="accent1"/>
                          <w:sz w:val="52"/>
                          <w:szCs w:val="56"/>
                        </w:rPr>
                        <w:tab/>
                      </w:r>
                      <w:r w:rsidRPr="001B2608">
                        <w:rPr>
                          <w:rFonts w:ascii="Arial Bold" w:hAnsi="Arial Bold" w:cs="Arial"/>
                          <w:b/>
                          <w:color w:val="002776" w:themeColor="accent1"/>
                          <w:sz w:val="44"/>
                          <w:szCs w:val="56"/>
                        </w:rPr>
                        <w:br/>
                      </w:r>
                      <w:r w:rsidRPr="004C769E">
                        <w:rPr>
                          <w:rFonts w:ascii="Arial" w:hAnsi="Arial" w:cs="Arial"/>
                          <w:b/>
                          <w:caps/>
                          <w:color w:val="002776" w:themeColor="accent1"/>
                          <w:sz w:val="52"/>
                          <w:szCs w:val="56"/>
                        </w:rPr>
                        <w:t>Technical Support for Continued Support on Regional Market Framework Implementation to the Regional Electricity Regulators Association of Southern Africa (RERA)</w:t>
                      </w:r>
                    </w:p>
                    <w:p w14:paraId="33FF655F" w14:textId="77777777" w:rsidR="00096B36" w:rsidRPr="004C769E" w:rsidRDefault="00096B36" w:rsidP="00C901FA">
                      <w:pPr>
                        <w:pStyle w:val="CoverSubtitle"/>
                        <w:tabs>
                          <w:tab w:val="left" w:pos="10080"/>
                        </w:tabs>
                        <w:ind w:right="1870"/>
                        <w:jc w:val="left"/>
                        <w:rPr>
                          <w:rFonts w:ascii="Arial" w:hAnsi="Arial" w:cs="Arial"/>
                          <w:b/>
                          <w:caps/>
                          <w:color w:val="002776" w:themeColor="accent1"/>
                          <w:sz w:val="52"/>
                          <w:szCs w:val="56"/>
                        </w:rPr>
                      </w:pPr>
                    </w:p>
                    <w:p w14:paraId="67E0AD80" w14:textId="634B55AF" w:rsidR="00096B36" w:rsidRDefault="00096B36" w:rsidP="00C901FA">
                      <w:pPr>
                        <w:pStyle w:val="CoverSubtitle"/>
                        <w:tabs>
                          <w:tab w:val="left" w:pos="10080"/>
                        </w:tabs>
                        <w:ind w:right="1870"/>
                        <w:jc w:val="left"/>
                        <w:rPr>
                          <w:rFonts w:ascii="Arial" w:hAnsi="Arial" w:cs="Arial"/>
                          <w:color w:val="92D400" w:themeColor="accent2"/>
                          <w:sz w:val="56"/>
                          <w:szCs w:val="44"/>
                        </w:rPr>
                      </w:pPr>
                      <w:r>
                        <w:rPr>
                          <w:rFonts w:ascii="Arial" w:hAnsi="Arial" w:cs="Arial"/>
                          <w:color w:val="92D400" w:themeColor="accent2"/>
                          <w:sz w:val="56"/>
                          <w:szCs w:val="44"/>
                        </w:rPr>
                        <w:t>Model Grid Interconnection Agreement</w:t>
                      </w:r>
                    </w:p>
                    <w:p w14:paraId="56C35F13" w14:textId="77777777" w:rsidR="00096B36" w:rsidRPr="00C901FA" w:rsidRDefault="00096B36" w:rsidP="00E86C87">
                      <w:pPr>
                        <w:pStyle w:val="CoverSubtitle"/>
                        <w:tabs>
                          <w:tab w:val="left" w:pos="10080"/>
                        </w:tabs>
                        <w:ind w:left="0" w:right="1870"/>
                        <w:jc w:val="left"/>
                        <w:rPr>
                          <w:rFonts w:ascii="Arial" w:hAnsi="Arial" w:cs="Arial"/>
                          <w:b/>
                          <w:color w:val="002776" w:themeColor="accent1"/>
                          <w:sz w:val="52"/>
                          <w:szCs w:val="56"/>
                        </w:rPr>
                      </w:pPr>
                    </w:p>
                  </w:txbxContent>
                </v:textbox>
                <w10:wrap anchorx="page"/>
              </v:shape>
            </w:pict>
          </mc:Fallback>
        </mc:AlternateContent>
      </w:r>
    </w:p>
    <w:p w14:paraId="66CF0F83" w14:textId="77777777" w:rsidR="00696876" w:rsidRPr="00864A34" w:rsidRDefault="00696876" w:rsidP="00696876">
      <w:pPr>
        <w:pStyle w:val="Default"/>
        <w:jc w:val="center"/>
        <w:rPr>
          <w:rFonts w:ascii="Arial" w:hAnsi="Arial" w:cs="Arial"/>
          <w:b/>
          <w:bCs/>
          <w:color w:val="auto"/>
          <w:sz w:val="28"/>
          <w:szCs w:val="28"/>
          <w:lang w:val="en-US"/>
        </w:rPr>
      </w:pPr>
    </w:p>
    <w:p w14:paraId="3092EF54" w14:textId="77777777" w:rsidR="00696876" w:rsidRPr="00864A34" w:rsidRDefault="00696876" w:rsidP="00696876">
      <w:pPr>
        <w:pStyle w:val="Default"/>
        <w:jc w:val="center"/>
        <w:rPr>
          <w:rFonts w:ascii="Arial" w:hAnsi="Arial" w:cs="Arial"/>
          <w:b/>
          <w:bCs/>
          <w:color w:val="auto"/>
          <w:sz w:val="28"/>
          <w:szCs w:val="28"/>
          <w:lang w:val="en-US"/>
        </w:rPr>
      </w:pPr>
    </w:p>
    <w:p w14:paraId="0FF44216" w14:textId="77777777" w:rsidR="00696876" w:rsidRPr="00864A34" w:rsidRDefault="00696876" w:rsidP="00696876">
      <w:pPr>
        <w:pStyle w:val="Default"/>
        <w:jc w:val="center"/>
        <w:rPr>
          <w:rFonts w:ascii="Arial" w:hAnsi="Arial" w:cs="Arial"/>
          <w:b/>
          <w:bCs/>
          <w:color w:val="auto"/>
          <w:sz w:val="28"/>
          <w:szCs w:val="28"/>
          <w:lang w:val="en-US"/>
        </w:rPr>
      </w:pPr>
    </w:p>
    <w:p w14:paraId="2897EDEE" w14:textId="77777777" w:rsidR="00696876" w:rsidRPr="00864A34" w:rsidRDefault="00696876" w:rsidP="00696876">
      <w:pPr>
        <w:pStyle w:val="Default"/>
        <w:jc w:val="center"/>
        <w:rPr>
          <w:rFonts w:ascii="Arial" w:hAnsi="Arial" w:cs="Arial"/>
          <w:b/>
          <w:bCs/>
          <w:color w:val="auto"/>
          <w:sz w:val="28"/>
          <w:szCs w:val="28"/>
          <w:lang w:val="en-US"/>
        </w:rPr>
      </w:pPr>
    </w:p>
    <w:p w14:paraId="678F962E" w14:textId="77777777" w:rsidR="00696876" w:rsidRPr="00864A34" w:rsidRDefault="00696876" w:rsidP="00696876">
      <w:pPr>
        <w:pStyle w:val="Default"/>
        <w:jc w:val="center"/>
        <w:rPr>
          <w:rFonts w:ascii="Arial" w:hAnsi="Arial" w:cs="Arial"/>
          <w:b/>
          <w:bCs/>
          <w:color w:val="auto"/>
          <w:sz w:val="28"/>
          <w:szCs w:val="28"/>
          <w:lang w:val="en-US"/>
        </w:rPr>
      </w:pPr>
    </w:p>
    <w:p w14:paraId="0A8150EF" w14:textId="77777777" w:rsidR="00696876" w:rsidRPr="00864A34" w:rsidRDefault="00696876" w:rsidP="00696876">
      <w:pPr>
        <w:pStyle w:val="Default"/>
        <w:jc w:val="center"/>
        <w:rPr>
          <w:rFonts w:ascii="Arial" w:hAnsi="Arial" w:cs="Arial"/>
          <w:b/>
          <w:bCs/>
          <w:color w:val="auto"/>
          <w:sz w:val="28"/>
          <w:szCs w:val="28"/>
          <w:lang w:val="en-US"/>
        </w:rPr>
      </w:pPr>
    </w:p>
    <w:p w14:paraId="1E0A9BB8" w14:textId="77777777" w:rsidR="00696876" w:rsidRPr="00864A34" w:rsidRDefault="00696876" w:rsidP="00696876">
      <w:pPr>
        <w:pStyle w:val="Default"/>
        <w:jc w:val="center"/>
        <w:rPr>
          <w:rFonts w:ascii="Arial" w:hAnsi="Arial" w:cs="Arial"/>
          <w:b/>
          <w:bCs/>
          <w:color w:val="auto"/>
          <w:sz w:val="28"/>
          <w:szCs w:val="28"/>
          <w:lang w:val="en-US"/>
        </w:rPr>
      </w:pPr>
    </w:p>
    <w:p w14:paraId="1804B2D8" w14:textId="77777777" w:rsidR="00696876" w:rsidRPr="00864A34" w:rsidRDefault="00696876" w:rsidP="00696876">
      <w:pPr>
        <w:pStyle w:val="Default"/>
        <w:jc w:val="center"/>
        <w:rPr>
          <w:rFonts w:ascii="Arial" w:hAnsi="Arial" w:cs="Arial"/>
          <w:b/>
          <w:bCs/>
          <w:color w:val="auto"/>
          <w:sz w:val="32"/>
          <w:szCs w:val="28"/>
          <w:lang w:val="en-US"/>
        </w:rPr>
      </w:pPr>
    </w:p>
    <w:p w14:paraId="074DC983" w14:textId="77777777" w:rsidR="00696876" w:rsidRPr="00864A34" w:rsidRDefault="00696876" w:rsidP="00696876">
      <w:pPr>
        <w:pStyle w:val="Default"/>
        <w:jc w:val="center"/>
        <w:rPr>
          <w:rFonts w:ascii="Arial" w:hAnsi="Arial" w:cs="Arial"/>
          <w:b/>
          <w:bCs/>
          <w:color w:val="auto"/>
          <w:sz w:val="32"/>
          <w:szCs w:val="28"/>
          <w:lang w:val="en-US"/>
        </w:rPr>
      </w:pPr>
    </w:p>
    <w:p w14:paraId="4E384D2D" w14:textId="77777777" w:rsidR="00696876" w:rsidRPr="00864A34" w:rsidRDefault="00696876" w:rsidP="00696876">
      <w:pPr>
        <w:pStyle w:val="Default"/>
        <w:jc w:val="center"/>
        <w:rPr>
          <w:rFonts w:ascii="Arial" w:hAnsi="Arial" w:cs="Arial"/>
          <w:b/>
          <w:bCs/>
          <w:color w:val="auto"/>
          <w:sz w:val="32"/>
          <w:szCs w:val="28"/>
          <w:lang w:val="en-US"/>
        </w:rPr>
      </w:pPr>
    </w:p>
    <w:p w14:paraId="60F5A617" w14:textId="77777777" w:rsidR="00696876" w:rsidRPr="00864A34" w:rsidRDefault="00696876" w:rsidP="00696876">
      <w:pPr>
        <w:pStyle w:val="Default"/>
        <w:jc w:val="center"/>
        <w:rPr>
          <w:rFonts w:ascii="Arial" w:hAnsi="Arial" w:cs="Arial"/>
          <w:b/>
          <w:bCs/>
          <w:color w:val="auto"/>
          <w:sz w:val="32"/>
          <w:szCs w:val="28"/>
          <w:lang w:val="en-US"/>
        </w:rPr>
      </w:pPr>
    </w:p>
    <w:p w14:paraId="4AF1AC07" w14:textId="77777777" w:rsidR="00696876" w:rsidRPr="00864A34" w:rsidRDefault="00696876" w:rsidP="00696876">
      <w:pPr>
        <w:pStyle w:val="Default"/>
        <w:jc w:val="center"/>
        <w:rPr>
          <w:rFonts w:ascii="Arial" w:hAnsi="Arial" w:cs="Arial"/>
          <w:color w:val="auto"/>
          <w:lang w:val="en-US"/>
        </w:rPr>
      </w:pPr>
    </w:p>
    <w:p w14:paraId="3461630F" w14:textId="77777777" w:rsidR="00696876" w:rsidRPr="00864A34" w:rsidRDefault="00696876" w:rsidP="00696876">
      <w:pPr>
        <w:pStyle w:val="Default"/>
        <w:jc w:val="center"/>
        <w:rPr>
          <w:rFonts w:ascii="Arial" w:hAnsi="Arial" w:cs="Arial"/>
          <w:color w:val="auto"/>
          <w:lang w:val="en-US"/>
        </w:rPr>
      </w:pPr>
    </w:p>
    <w:p w14:paraId="1721FA1D" w14:textId="77777777" w:rsidR="00696876" w:rsidRPr="00864A34" w:rsidRDefault="00696876" w:rsidP="00696876">
      <w:pPr>
        <w:pStyle w:val="Default"/>
        <w:jc w:val="center"/>
        <w:rPr>
          <w:rFonts w:ascii="Arial" w:hAnsi="Arial" w:cs="Arial"/>
          <w:color w:val="auto"/>
          <w:lang w:val="en-US"/>
        </w:rPr>
      </w:pPr>
    </w:p>
    <w:p w14:paraId="0D84DED7" w14:textId="77777777" w:rsidR="00696876" w:rsidRPr="00864A34" w:rsidRDefault="00696876" w:rsidP="00696876">
      <w:pPr>
        <w:pStyle w:val="Default"/>
        <w:jc w:val="center"/>
        <w:rPr>
          <w:rFonts w:ascii="Arial" w:hAnsi="Arial" w:cs="Arial"/>
          <w:color w:val="auto"/>
          <w:lang w:val="en-US"/>
        </w:rPr>
      </w:pPr>
    </w:p>
    <w:p w14:paraId="3D658957" w14:textId="77777777" w:rsidR="00696876" w:rsidRPr="00864A34" w:rsidRDefault="00696876" w:rsidP="00696876">
      <w:pPr>
        <w:pStyle w:val="Default"/>
        <w:jc w:val="center"/>
        <w:rPr>
          <w:rFonts w:ascii="Arial" w:hAnsi="Arial" w:cs="Arial"/>
          <w:color w:val="auto"/>
          <w:lang w:val="en-US"/>
        </w:rPr>
      </w:pPr>
    </w:p>
    <w:p w14:paraId="7B52A106" w14:textId="77777777" w:rsidR="00696876" w:rsidRPr="00864A34" w:rsidRDefault="00696876" w:rsidP="00696876">
      <w:pPr>
        <w:pStyle w:val="Default"/>
        <w:jc w:val="center"/>
        <w:rPr>
          <w:rFonts w:ascii="Arial" w:hAnsi="Arial" w:cs="Arial"/>
          <w:color w:val="auto"/>
          <w:lang w:val="en-US"/>
        </w:rPr>
      </w:pPr>
    </w:p>
    <w:p w14:paraId="2BF85BE4" w14:textId="77777777" w:rsidR="00696876" w:rsidRPr="00864A34" w:rsidRDefault="00696876" w:rsidP="00696876">
      <w:pPr>
        <w:pStyle w:val="Default"/>
        <w:jc w:val="center"/>
        <w:rPr>
          <w:rFonts w:ascii="Arial" w:hAnsi="Arial" w:cs="Arial"/>
          <w:color w:val="auto"/>
          <w:lang w:val="en-US"/>
        </w:rPr>
      </w:pPr>
    </w:p>
    <w:p w14:paraId="71EA0547" w14:textId="77777777" w:rsidR="00696876" w:rsidRPr="00864A34" w:rsidRDefault="00696876" w:rsidP="00696876">
      <w:pPr>
        <w:pStyle w:val="Default"/>
        <w:jc w:val="center"/>
        <w:rPr>
          <w:rFonts w:ascii="Arial" w:hAnsi="Arial" w:cs="Arial"/>
          <w:color w:val="auto"/>
          <w:lang w:val="en-US"/>
        </w:rPr>
      </w:pPr>
    </w:p>
    <w:p w14:paraId="39D971A0" w14:textId="77777777" w:rsidR="00696876" w:rsidRPr="00864A34" w:rsidRDefault="00696876" w:rsidP="00696876">
      <w:pPr>
        <w:pStyle w:val="Default"/>
        <w:jc w:val="center"/>
        <w:rPr>
          <w:rFonts w:ascii="Arial" w:hAnsi="Arial" w:cs="Arial"/>
          <w:color w:val="auto"/>
          <w:lang w:val="en-US"/>
        </w:rPr>
      </w:pPr>
    </w:p>
    <w:p w14:paraId="65E8D247" w14:textId="77777777" w:rsidR="00696876" w:rsidRPr="00864A34" w:rsidRDefault="00696876" w:rsidP="00696876">
      <w:pPr>
        <w:pStyle w:val="Default"/>
        <w:jc w:val="center"/>
        <w:rPr>
          <w:rFonts w:ascii="Arial" w:hAnsi="Arial" w:cs="Arial"/>
          <w:color w:val="auto"/>
          <w:lang w:val="en-US"/>
        </w:rPr>
      </w:pPr>
    </w:p>
    <w:p w14:paraId="2FD7CEC0" w14:textId="77777777" w:rsidR="00696876" w:rsidRPr="00864A34" w:rsidRDefault="00696876" w:rsidP="00551F71">
      <w:pPr>
        <w:pStyle w:val="Default"/>
        <w:rPr>
          <w:rFonts w:ascii="Arial" w:hAnsi="Arial" w:cs="Arial"/>
          <w:color w:val="auto"/>
          <w:lang w:val="en-US"/>
        </w:rPr>
      </w:pPr>
    </w:p>
    <w:p w14:paraId="0523773E" w14:textId="77777777" w:rsidR="009D6C32" w:rsidRPr="00864A34" w:rsidRDefault="009D6C32" w:rsidP="00696876">
      <w:pPr>
        <w:pStyle w:val="Default"/>
        <w:jc w:val="center"/>
        <w:rPr>
          <w:rFonts w:ascii="Arial" w:hAnsi="Arial" w:cs="Arial"/>
          <w:color w:val="auto"/>
          <w:lang w:val="en-US"/>
        </w:rPr>
      </w:pPr>
    </w:p>
    <w:p w14:paraId="3CA230AF" w14:textId="77777777" w:rsidR="009D6C32" w:rsidRPr="00864A34" w:rsidRDefault="009D6C32" w:rsidP="00696876">
      <w:pPr>
        <w:pStyle w:val="Default"/>
        <w:jc w:val="center"/>
        <w:rPr>
          <w:rFonts w:ascii="Arial" w:hAnsi="Arial" w:cs="Arial"/>
          <w:color w:val="auto"/>
          <w:sz w:val="22"/>
          <w:lang w:val="en-US"/>
        </w:rPr>
      </w:pPr>
    </w:p>
    <w:p w14:paraId="470B8B94" w14:textId="77777777" w:rsidR="00E86C87" w:rsidRDefault="00E86C87" w:rsidP="00A22FD1">
      <w:pPr>
        <w:pStyle w:val="CoverDate"/>
        <w:shd w:val="clear" w:color="auto" w:fill="auto"/>
        <w:spacing w:before="0" w:line="280" w:lineRule="atLeast"/>
        <w:ind w:left="990"/>
        <w:rPr>
          <w:b/>
          <w:bCs/>
          <w:noProof/>
          <w:color w:val="92D400" w:themeColor="accent2"/>
          <w:sz w:val="22"/>
          <w:szCs w:val="24"/>
        </w:rPr>
      </w:pPr>
    </w:p>
    <w:p w14:paraId="35327507" w14:textId="6B8E2418" w:rsidR="00696876" w:rsidRPr="00864A34" w:rsidRDefault="00696876" w:rsidP="00A22FD1">
      <w:pPr>
        <w:pStyle w:val="CoverDate"/>
        <w:shd w:val="clear" w:color="auto" w:fill="auto"/>
        <w:spacing w:before="0" w:line="280" w:lineRule="atLeast"/>
        <w:ind w:left="990"/>
        <w:rPr>
          <w:b/>
          <w:bCs/>
          <w:noProof/>
          <w:color w:val="92D400" w:themeColor="accent2"/>
          <w:sz w:val="22"/>
          <w:szCs w:val="24"/>
        </w:rPr>
      </w:pPr>
      <w:r w:rsidRPr="00864A34">
        <w:rPr>
          <w:b/>
          <w:bCs/>
          <w:noProof/>
          <w:color w:val="92D400" w:themeColor="accent2"/>
          <w:sz w:val="22"/>
          <w:szCs w:val="24"/>
        </w:rPr>
        <w:t>Prepared for:</w:t>
      </w:r>
      <w:r w:rsidRPr="00864A34">
        <w:rPr>
          <w:bCs/>
          <w:color w:val="92D400" w:themeColor="accent2"/>
          <w:sz w:val="22"/>
          <w:szCs w:val="24"/>
        </w:rPr>
        <w:tab/>
      </w:r>
      <w:r w:rsidRPr="00864A34">
        <w:rPr>
          <w:bCs/>
          <w:color w:val="92D400" w:themeColor="accent2"/>
          <w:sz w:val="22"/>
          <w:szCs w:val="24"/>
        </w:rPr>
        <w:tab/>
      </w:r>
      <w:r w:rsidRPr="00864A34">
        <w:rPr>
          <w:bCs/>
          <w:color w:val="92D400" w:themeColor="accent2"/>
          <w:sz w:val="22"/>
          <w:szCs w:val="24"/>
        </w:rPr>
        <w:tab/>
      </w:r>
      <w:r w:rsidRPr="00864A34">
        <w:rPr>
          <w:bCs/>
          <w:color w:val="92D400" w:themeColor="accent2"/>
          <w:sz w:val="22"/>
          <w:szCs w:val="24"/>
        </w:rPr>
        <w:tab/>
      </w:r>
      <w:r w:rsidRPr="00864A34">
        <w:rPr>
          <w:b/>
          <w:bCs/>
          <w:noProof/>
          <w:color w:val="92D400" w:themeColor="accent2"/>
          <w:sz w:val="22"/>
          <w:szCs w:val="24"/>
        </w:rPr>
        <w:t>Prepared by:</w:t>
      </w:r>
    </w:p>
    <w:p w14:paraId="6BC06402" w14:textId="77777777" w:rsidR="00696876" w:rsidRPr="00864A34" w:rsidRDefault="00A22FD1" w:rsidP="00A22FD1">
      <w:pPr>
        <w:pStyle w:val="CoverDate"/>
        <w:shd w:val="clear" w:color="auto" w:fill="auto"/>
        <w:spacing w:before="0" w:line="280" w:lineRule="atLeast"/>
        <w:ind w:left="990"/>
        <w:rPr>
          <w:bCs/>
          <w:color w:val="002060"/>
          <w:sz w:val="22"/>
          <w:szCs w:val="24"/>
        </w:rPr>
      </w:pPr>
      <w:r w:rsidRPr="00864A34">
        <w:rPr>
          <w:bCs/>
          <w:color w:val="002060"/>
          <w:sz w:val="22"/>
          <w:szCs w:val="24"/>
        </w:rPr>
        <w:t>Office of Energy Programs</w:t>
      </w:r>
      <w:r w:rsidRPr="00864A34">
        <w:rPr>
          <w:bCs/>
          <w:color w:val="002060"/>
          <w:sz w:val="22"/>
          <w:szCs w:val="24"/>
        </w:rPr>
        <w:tab/>
      </w:r>
      <w:r w:rsidRPr="00864A34">
        <w:rPr>
          <w:bCs/>
          <w:color w:val="002060"/>
          <w:sz w:val="22"/>
          <w:szCs w:val="24"/>
        </w:rPr>
        <w:tab/>
      </w:r>
      <w:r w:rsidRPr="00864A34">
        <w:rPr>
          <w:bCs/>
          <w:color w:val="002060"/>
          <w:sz w:val="22"/>
          <w:szCs w:val="24"/>
        </w:rPr>
        <w:tab/>
      </w:r>
      <w:r w:rsidR="00696876" w:rsidRPr="00864A34">
        <w:rPr>
          <w:bCs/>
          <w:color w:val="002060"/>
          <w:sz w:val="22"/>
          <w:szCs w:val="24"/>
        </w:rPr>
        <w:t xml:space="preserve">Deloitte Financial Advisory Services, LLP </w:t>
      </w:r>
    </w:p>
    <w:p w14:paraId="4EC99218" w14:textId="77777777" w:rsidR="00696876" w:rsidRPr="00864A34" w:rsidRDefault="00696876" w:rsidP="00A22FD1">
      <w:pPr>
        <w:pStyle w:val="CoverDate"/>
        <w:shd w:val="clear" w:color="auto" w:fill="auto"/>
        <w:spacing w:before="0" w:line="280" w:lineRule="atLeast"/>
        <w:ind w:left="990"/>
        <w:rPr>
          <w:bCs/>
          <w:color w:val="002060"/>
          <w:sz w:val="22"/>
          <w:szCs w:val="24"/>
        </w:rPr>
      </w:pPr>
      <w:r w:rsidRPr="00864A34">
        <w:rPr>
          <w:bCs/>
          <w:color w:val="002060"/>
          <w:sz w:val="22"/>
          <w:szCs w:val="24"/>
        </w:rPr>
        <w:t xml:space="preserve">Bureau of Energy </w:t>
      </w:r>
      <w:r w:rsidR="00A22FD1" w:rsidRPr="00864A34">
        <w:rPr>
          <w:bCs/>
          <w:color w:val="002060"/>
          <w:sz w:val="22"/>
          <w:szCs w:val="24"/>
        </w:rPr>
        <w:t>Resources</w:t>
      </w:r>
      <w:r w:rsidR="00A22FD1" w:rsidRPr="00864A34">
        <w:rPr>
          <w:bCs/>
          <w:color w:val="002060"/>
          <w:sz w:val="22"/>
          <w:szCs w:val="24"/>
        </w:rPr>
        <w:tab/>
      </w:r>
      <w:r w:rsidR="00A22FD1" w:rsidRPr="00864A34">
        <w:rPr>
          <w:bCs/>
          <w:color w:val="002060"/>
          <w:sz w:val="22"/>
          <w:szCs w:val="24"/>
        </w:rPr>
        <w:tab/>
      </w:r>
      <w:r w:rsidRPr="00864A34">
        <w:rPr>
          <w:bCs/>
          <w:color w:val="002060"/>
          <w:sz w:val="22"/>
          <w:szCs w:val="24"/>
        </w:rPr>
        <w:t>1919 N. Lynn Street</w:t>
      </w:r>
    </w:p>
    <w:p w14:paraId="25F675D1" w14:textId="77777777" w:rsidR="00696876" w:rsidRPr="00864A34" w:rsidRDefault="00A22FD1" w:rsidP="00A22FD1">
      <w:pPr>
        <w:pStyle w:val="CoverDate"/>
        <w:shd w:val="clear" w:color="auto" w:fill="auto"/>
        <w:spacing w:before="0" w:line="280" w:lineRule="atLeast"/>
        <w:ind w:left="990"/>
        <w:rPr>
          <w:bCs/>
          <w:color w:val="002060"/>
          <w:sz w:val="22"/>
          <w:szCs w:val="24"/>
        </w:rPr>
      </w:pPr>
      <w:r w:rsidRPr="00864A34">
        <w:rPr>
          <w:bCs/>
          <w:color w:val="002060"/>
          <w:sz w:val="22"/>
          <w:szCs w:val="24"/>
        </w:rPr>
        <w:t>U.S. Department of State</w:t>
      </w:r>
      <w:r w:rsidRPr="00864A34">
        <w:rPr>
          <w:bCs/>
          <w:color w:val="002060"/>
          <w:sz w:val="22"/>
          <w:szCs w:val="24"/>
        </w:rPr>
        <w:tab/>
      </w:r>
      <w:r w:rsidRPr="00864A34">
        <w:rPr>
          <w:bCs/>
          <w:color w:val="002060"/>
          <w:sz w:val="22"/>
          <w:szCs w:val="24"/>
        </w:rPr>
        <w:tab/>
      </w:r>
      <w:r w:rsidRPr="00864A34">
        <w:rPr>
          <w:bCs/>
          <w:color w:val="002060"/>
          <w:sz w:val="22"/>
          <w:szCs w:val="24"/>
        </w:rPr>
        <w:tab/>
      </w:r>
      <w:r w:rsidR="00696876" w:rsidRPr="00864A34">
        <w:rPr>
          <w:bCs/>
          <w:color w:val="002060"/>
          <w:sz w:val="22"/>
          <w:szCs w:val="24"/>
        </w:rPr>
        <w:t xml:space="preserve">Arlington, VA 22209 </w:t>
      </w:r>
    </w:p>
    <w:p w14:paraId="7B129742" w14:textId="77777777" w:rsidR="00A22FD1" w:rsidRPr="00864A34" w:rsidRDefault="00A22FD1" w:rsidP="00A22FD1">
      <w:pPr>
        <w:pStyle w:val="Default"/>
        <w:rPr>
          <w:rFonts w:ascii="Arial" w:hAnsi="Arial" w:cs="Arial"/>
          <w:color w:val="auto"/>
          <w:lang w:val="en-US"/>
        </w:rPr>
      </w:pPr>
    </w:p>
    <w:p w14:paraId="1341B1FF" w14:textId="77777777" w:rsidR="00A22FD1" w:rsidRPr="00864A34" w:rsidRDefault="00A22FD1" w:rsidP="00A22FD1">
      <w:pPr>
        <w:pStyle w:val="Default"/>
        <w:rPr>
          <w:rFonts w:ascii="Arial" w:hAnsi="Arial" w:cs="Arial"/>
          <w:color w:val="auto"/>
          <w:lang w:val="en-US"/>
        </w:rPr>
      </w:pPr>
    </w:p>
    <w:p w14:paraId="5A563038" w14:textId="77777777" w:rsidR="00A22FD1" w:rsidRPr="00864A34" w:rsidRDefault="00A22FD1" w:rsidP="00A22FD1">
      <w:pPr>
        <w:pStyle w:val="Default"/>
        <w:rPr>
          <w:rFonts w:ascii="Arial" w:hAnsi="Arial" w:cs="Arial"/>
          <w:color w:val="auto"/>
          <w:lang w:val="en-US"/>
        </w:rPr>
      </w:pPr>
    </w:p>
    <w:p w14:paraId="788B2DB3" w14:textId="4B7F86D2" w:rsidR="00A22FD1" w:rsidRPr="00864A34" w:rsidRDefault="00A22FD1" w:rsidP="00A22FD1">
      <w:pPr>
        <w:pStyle w:val="Default"/>
        <w:rPr>
          <w:rFonts w:ascii="Arial" w:hAnsi="Arial" w:cs="Arial"/>
          <w:color w:val="auto"/>
          <w:lang w:val="en-US"/>
        </w:rPr>
      </w:pPr>
    </w:p>
    <w:p w14:paraId="0E652484" w14:textId="77777777" w:rsidR="00A22FD1" w:rsidRPr="00864A34" w:rsidRDefault="00A22FD1" w:rsidP="00A22FD1">
      <w:pPr>
        <w:pStyle w:val="Default"/>
        <w:rPr>
          <w:rFonts w:ascii="Arial" w:hAnsi="Arial" w:cs="Arial"/>
          <w:color w:val="auto"/>
          <w:lang w:val="en-US"/>
        </w:rPr>
      </w:pPr>
    </w:p>
    <w:p w14:paraId="5936926D" w14:textId="07FE0919" w:rsidR="00A22FD1" w:rsidRPr="00864A34" w:rsidRDefault="00F83702" w:rsidP="00A22FD1">
      <w:pPr>
        <w:rPr>
          <w:rFonts w:ascii="Arial" w:hAnsi="Arial" w:cs="Arial"/>
          <w:b/>
        </w:rPr>
      </w:pPr>
      <w:r>
        <w:rPr>
          <w:rFonts w:ascii="Arial" w:hAnsi="Arial" w:cs="Arial"/>
          <w:b/>
          <w:noProof/>
          <w:lang w:eastAsia="en-US"/>
        </w:rPr>
        <mc:AlternateContent>
          <mc:Choice Requires="wps">
            <w:drawing>
              <wp:anchor distT="0" distB="0" distL="114300" distR="114300" simplePos="0" relativeHeight="251659264" behindDoc="1" locked="0" layoutInCell="1" allowOverlap="1" wp14:anchorId="129B9CCF" wp14:editId="1A3BF882">
                <wp:simplePos x="0" y="0"/>
                <wp:positionH relativeFrom="margin">
                  <wp:posOffset>-294640</wp:posOffset>
                </wp:positionH>
                <wp:positionV relativeFrom="paragraph">
                  <wp:posOffset>360680</wp:posOffset>
                </wp:positionV>
                <wp:extent cx="6534150" cy="554355"/>
                <wp:effectExtent l="0" t="0" r="0" b="0"/>
                <wp:wrapTight wrapText="bothSides">
                  <wp:wrapPolygon edited="0">
                    <wp:start x="0" y="0"/>
                    <wp:lineTo x="0" y="20784"/>
                    <wp:lineTo x="21537" y="20784"/>
                    <wp:lineTo x="215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554355"/>
                        </a:xfrm>
                        <a:prstGeom prst="rect">
                          <a:avLst/>
                        </a:prstGeom>
                        <a:solidFill>
                          <a:sysClr val="window" lastClr="FFFFFF"/>
                        </a:solidFill>
                        <a:ln w="6350">
                          <a:noFill/>
                        </a:ln>
                        <a:effectLst/>
                      </wps:spPr>
                      <wps:txbx>
                        <w:txbxContent>
                          <w:p w14:paraId="39BFD043" w14:textId="77777777" w:rsidR="00096B36" w:rsidRPr="003D2292" w:rsidRDefault="00096B36" w:rsidP="00533E66">
                            <w:pPr>
                              <w:jc w:val="center"/>
                              <w:rPr>
                                <w:rFonts w:ascii="Arial" w:hAnsi="Arial" w:cs="Arial"/>
                                <w:sz w:val="20"/>
                                <w:szCs w:val="20"/>
                              </w:rPr>
                            </w:pPr>
                            <w:proofErr w:type="gramStart"/>
                            <w:r w:rsidRPr="00C901FA">
                              <w:rPr>
                                <w:rFonts w:ascii="Arial" w:hAnsi="Arial" w:cs="Arial"/>
                                <w:sz w:val="20"/>
                                <w:szCs w:val="20"/>
                              </w:rPr>
                              <w:t>This work was funded by the U.S</w:t>
                            </w:r>
                            <w:proofErr w:type="gramEnd"/>
                            <w:r w:rsidRPr="00C901FA">
                              <w:rPr>
                                <w:rFonts w:ascii="Arial" w:hAnsi="Arial" w:cs="Arial"/>
                                <w:sz w:val="20"/>
                                <w:szCs w:val="20"/>
                              </w:rPr>
                              <w:t>.  Department of State, Bureau of Energy Resources, Power Sector Program.  This work does not necessarily reflect the views of the United States Government.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B9CCF" id="Text Box 2" o:spid="_x0000_s1027" type="#_x0000_t202" style="position:absolute;left:0;text-align:left;margin-left:-23.2pt;margin-top:28.4pt;width:514.5pt;height:4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CWgIAALgEAAAOAAAAZHJzL2Uyb0RvYy54bWysVF1v2jAUfZ+0/2D5fQ1Q0nWooWKtmCah&#10;thKd+mwcp0RzfD3bkLBfv2MntKzb0zQezPW9x/fz3Fxdd41me+V8Tabg47MRZ8pIKmvzXPBvj8sP&#10;l5z5IEwpNBlV8IPy/Hr+/t1Va2dqQlvSpXIMToyftbbg2xDsLMu83KpG+DOyysBYkWtEwNU9Z6UT&#10;Lbw3OpuMRhdZS660jqTyHtrb3sjnyX9VKRnuq8qrwHTBkVtIp0vnJp7Z/ErMnp2w21oOaYh/yKIR&#10;tUHQF1e3Igi2c/UfrppaOvJUhTNJTUZVVUuVakA149GbatZbYVWqBc3x9qVN/v+5lXf7B8fqsuAT&#10;zoxoMKJH1QX2mTo2id1prZ8BtLaAhQ5qTDlV6u2K5HcPSHaC6R94oGM3uso18R91MjzEAA4vTY9R&#10;JJQX+fl0nMMkYcvz6Xmex7jZ62vrfPiiqGFRKLjDUFMGYr/yoYceITGYJ12Xy1rrdDn4G+3YXmD+&#10;oE1JLWda+ABlwZfpN0T77Zk2rEVq58grejEU/fWhtIkalbg1xI/19yVHKXSbLnV0fOzfhsoD2ueo&#10;p5+3clmjlBXyeBAOfEP12KFwj6PShMg0SJxtyf38mz7iQQNYOWvB34L7HzvhFMr7akCQT+PpNBI+&#10;Xab5xwku7tSyObWYXXNDaNEY22plEiM+6KNYOWqesGqLGBUmYSRiF3xzFG9Cv1VYVakWiwQCxa0I&#10;K7O28siaOKjH7kk4O0wzgAd3dGS6mL0Zao/tZ7DYBarqNPHY576rA/2wHokzwyrH/Tu9J9TrB2f+&#10;CwAA//8DAFBLAwQUAAYACAAAACEARzkOcOAAAAAKAQAADwAAAGRycy9kb3ducmV2LnhtbEyPQUvD&#10;QBCF74L/YRnBW7tJiSGJ2RQpeFAQaiuW3rbZMQlmZ0N226T/3vGkx2E+3vteuZ5tLy44+s6RgngZ&#10;gUCqnemoUfCxf15kIHzQZHTvCBVc0cO6ur0pdWHcRO942YVGcAj5QitoQxgKKX3dotV+6QYk/n25&#10;0erA59hIM+qJw20vV1GUSqs74oZWD7hpsf7ena2CY/Y57qfXlzy+uje7PWzNQJtcqfu7+ekRRMA5&#10;/MHwq8/qULHTyZ3JeNErWCRpwqiCh5QnMJBnqxTEickkiUFWpfw/ofoBAAD//wMAUEsBAi0AFAAG&#10;AAgAAAAhALaDOJL+AAAA4QEAABMAAAAAAAAAAAAAAAAAAAAAAFtDb250ZW50X1R5cGVzXS54bWxQ&#10;SwECLQAUAAYACAAAACEAOP0h/9YAAACUAQAACwAAAAAAAAAAAAAAAAAvAQAAX3JlbHMvLnJlbHNQ&#10;SwECLQAUAAYACAAAACEAgo8/gloCAAC4BAAADgAAAAAAAAAAAAAAAAAuAgAAZHJzL2Uyb0RvYy54&#10;bWxQSwECLQAUAAYACAAAACEARzkOcOAAAAAKAQAADwAAAAAAAAAAAAAAAAC0BAAAZHJzL2Rvd25y&#10;ZXYueG1sUEsFBgAAAAAEAAQA8wAAAMEFAAAAAA==&#10;" fillcolor="window" stroked="f" strokeweight=".5pt">
                <v:path arrowok="t"/>
                <v:textbox>
                  <w:txbxContent>
                    <w:p w14:paraId="39BFD043" w14:textId="77777777" w:rsidR="00096B36" w:rsidRPr="003D2292" w:rsidRDefault="00096B36" w:rsidP="00533E66">
                      <w:pPr>
                        <w:jc w:val="center"/>
                        <w:rPr>
                          <w:rFonts w:ascii="Arial" w:hAnsi="Arial" w:cs="Arial"/>
                          <w:sz w:val="20"/>
                          <w:szCs w:val="20"/>
                        </w:rPr>
                      </w:pPr>
                      <w:proofErr w:type="gramStart"/>
                      <w:r w:rsidRPr="00C901FA">
                        <w:rPr>
                          <w:rFonts w:ascii="Arial" w:hAnsi="Arial" w:cs="Arial"/>
                          <w:sz w:val="20"/>
                          <w:szCs w:val="20"/>
                        </w:rPr>
                        <w:t>This work was funded by the U.S</w:t>
                      </w:r>
                      <w:proofErr w:type="gramEnd"/>
                      <w:r w:rsidRPr="00C901FA">
                        <w:rPr>
                          <w:rFonts w:ascii="Arial" w:hAnsi="Arial" w:cs="Arial"/>
                          <w:sz w:val="20"/>
                          <w:szCs w:val="20"/>
                        </w:rPr>
                        <w:t>.  Department of State, Bureau of Energy Resources, Power Sector Program.  This work does not necessarily reflect the views of the United States Government.</w:t>
                      </w:r>
                    </w:p>
                  </w:txbxContent>
                </v:textbox>
                <w10:wrap type="tight" anchorx="margin"/>
              </v:shape>
            </w:pict>
          </mc:Fallback>
        </mc:AlternateContent>
      </w:r>
      <w:r w:rsidR="00E86C87">
        <w:rPr>
          <w:rFonts w:ascii="Arial" w:hAnsi="Arial" w:cs="Arial"/>
          <w:b/>
        </w:rPr>
        <w:t xml:space="preserve">July </w:t>
      </w:r>
      <w:r w:rsidR="00941D30">
        <w:rPr>
          <w:rFonts w:ascii="Arial" w:hAnsi="Arial" w:cs="Arial"/>
          <w:b/>
        </w:rPr>
        <w:t>13</w:t>
      </w:r>
      <w:r w:rsidR="000B6FEC">
        <w:rPr>
          <w:rFonts w:ascii="Arial" w:hAnsi="Arial" w:cs="Arial"/>
          <w:b/>
        </w:rPr>
        <w:t>,</w:t>
      </w:r>
      <w:r w:rsidR="00270A2B">
        <w:rPr>
          <w:rFonts w:ascii="Arial" w:hAnsi="Arial" w:cs="Arial"/>
          <w:b/>
        </w:rPr>
        <w:t xml:space="preserve"> 2018</w:t>
      </w:r>
    </w:p>
    <w:p w14:paraId="1D9C3B76" w14:textId="77777777" w:rsidR="00802307" w:rsidRPr="00864A34" w:rsidRDefault="00802307" w:rsidP="00A22FD1">
      <w:pPr>
        <w:pStyle w:val="Default"/>
        <w:jc w:val="center"/>
        <w:rPr>
          <w:rFonts w:ascii="Arial" w:hAnsi="Arial" w:cs="Arial"/>
        </w:rPr>
      </w:pPr>
      <w:bookmarkStart w:id="0" w:name="_Toc270326147"/>
    </w:p>
    <w:p w14:paraId="0DA1EBDF" w14:textId="77777777" w:rsidR="00A22FD1" w:rsidRPr="00864A34" w:rsidRDefault="00E63479" w:rsidP="00A22FD1">
      <w:pPr>
        <w:pStyle w:val="Default"/>
        <w:jc w:val="center"/>
        <w:rPr>
          <w:rFonts w:ascii="Arial" w:hAnsi="Arial" w:cs="Arial"/>
        </w:rPr>
      </w:pPr>
      <w:r w:rsidRPr="00864A34">
        <w:rPr>
          <w:rFonts w:ascii="Arial" w:hAnsi="Arial" w:cs="Arial"/>
          <w:b/>
          <w:noProof/>
          <w:color w:val="92D050"/>
          <w:sz w:val="44"/>
          <w:szCs w:val="48"/>
          <w:lang w:val="en-US"/>
        </w:rPr>
        <w:drawing>
          <wp:anchor distT="0" distB="0" distL="114300" distR="114300" simplePos="0" relativeHeight="251660288" behindDoc="0" locked="0" layoutInCell="1" allowOverlap="1" wp14:anchorId="76DB7229" wp14:editId="5BB77B3D">
            <wp:simplePos x="0" y="0"/>
            <wp:positionH relativeFrom="margin">
              <wp:align>center</wp:align>
            </wp:positionH>
            <wp:positionV relativeFrom="paragraph">
              <wp:posOffset>7691</wp:posOffset>
            </wp:positionV>
            <wp:extent cx="843915" cy="8305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 Logo.JPG"/>
                    <pic:cNvPicPr/>
                  </pic:nvPicPr>
                  <pic:blipFill>
                    <a:blip r:embed="rId11" cstate="print">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843915" cy="830580"/>
                    </a:xfrm>
                    <a:prstGeom prst="rect">
                      <a:avLst/>
                    </a:prstGeom>
                  </pic:spPr>
                </pic:pic>
              </a:graphicData>
            </a:graphic>
          </wp:anchor>
        </w:drawing>
      </w:r>
    </w:p>
    <w:p w14:paraId="17E280DD" w14:textId="77777777" w:rsidR="00EE3F4F" w:rsidRPr="008B4F81" w:rsidRDefault="00EE3F4F" w:rsidP="00EE3F4F">
      <w:pPr>
        <w:rPr>
          <w:rFonts w:ascii="Arial" w:hAnsi="Arial" w:cs="Arial"/>
        </w:rPr>
      </w:pPr>
      <w:r w:rsidRPr="008B4F81">
        <w:rPr>
          <w:rFonts w:ascii="Arial" w:hAnsi="Arial" w:cs="Arial"/>
        </w:rPr>
        <w:br w:type="page"/>
      </w:r>
    </w:p>
    <w:p w14:paraId="67765043" w14:textId="77777777" w:rsidR="00A22FD1" w:rsidRPr="00864A34" w:rsidRDefault="00A22FD1" w:rsidP="00A22FD1">
      <w:pPr>
        <w:pStyle w:val="Default"/>
        <w:jc w:val="center"/>
        <w:rPr>
          <w:rFonts w:ascii="Arial" w:hAnsi="Arial" w:cs="Arial"/>
        </w:rPr>
      </w:pPr>
    </w:p>
    <w:p w14:paraId="40F1FA19" w14:textId="77777777" w:rsidR="00551F71" w:rsidRPr="00864A34" w:rsidRDefault="00551F71" w:rsidP="00A22FD1">
      <w:pPr>
        <w:spacing w:after="0"/>
        <w:jc w:val="left"/>
        <w:rPr>
          <w:rFonts w:ascii="Arial" w:hAnsi="Arial" w:cs="Arial"/>
          <w:b/>
        </w:rPr>
      </w:pPr>
    </w:p>
    <w:p w14:paraId="1E14702B" w14:textId="77777777" w:rsidR="00551F71" w:rsidRPr="00864A34" w:rsidRDefault="00551F71" w:rsidP="00A22FD1">
      <w:pPr>
        <w:spacing w:after="0"/>
        <w:jc w:val="left"/>
        <w:rPr>
          <w:rFonts w:ascii="Arial" w:hAnsi="Arial" w:cs="Arial"/>
          <w:b/>
        </w:rPr>
      </w:pPr>
    </w:p>
    <w:p w14:paraId="111FE85B" w14:textId="77777777" w:rsidR="00551F71" w:rsidRPr="00864A34" w:rsidRDefault="00551F71" w:rsidP="00A22FD1">
      <w:pPr>
        <w:spacing w:after="0"/>
        <w:jc w:val="left"/>
        <w:rPr>
          <w:rFonts w:ascii="Arial" w:hAnsi="Arial" w:cs="Arial"/>
          <w:b/>
        </w:rPr>
      </w:pPr>
    </w:p>
    <w:p w14:paraId="1021B085" w14:textId="77777777" w:rsidR="00551F71" w:rsidRPr="00864A34" w:rsidRDefault="00551F71" w:rsidP="00A22FD1">
      <w:pPr>
        <w:spacing w:after="0"/>
        <w:jc w:val="left"/>
        <w:rPr>
          <w:rFonts w:ascii="Arial" w:hAnsi="Arial" w:cs="Arial"/>
          <w:b/>
        </w:rPr>
      </w:pPr>
    </w:p>
    <w:p w14:paraId="777DA066" w14:textId="77777777" w:rsidR="00551F71" w:rsidRPr="00864A34" w:rsidRDefault="00551F71" w:rsidP="00A22FD1">
      <w:pPr>
        <w:spacing w:after="0"/>
        <w:jc w:val="left"/>
        <w:rPr>
          <w:rFonts w:ascii="Arial" w:hAnsi="Arial" w:cs="Arial"/>
          <w:b/>
        </w:rPr>
      </w:pPr>
    </w:p>
    <w:p w14:paraId="297F7133" w14:textId="77777777" w:rsidR="00551F71" w:rsidRPr="00864A34" w:rsidRDefault="00551F71" w:rsidP="00A22FD1">
      <w:pPr>
        <w:spacing w:after="0"/>
        <w:jc w:val="left"/>
        <w:rPr>
          <w:rFonts w:ascii="Arial" w:hAnsi="Arial" w:cs="Arial"/>
          <w:b/>
        </w:rPr>
      </w:pPr>
    </w:p>
    <w:p w14:paraId="19268D04" w14:textId="77777777" w:rsidR="00551F71" w:rsidRPr="00864A34" w:rsidRDefault="00551F71" w:rsidP="00A22FD1">
      <w:pPr>
        <w:spacing w:after="0"/>
        <w:jc w:val="left"/>
        <w:rPr>
          <w:rFonts w:ascii="Arial" w:hAnsi="Arial" w:cs="Arial"/>
          <w:b/>
        </w:rPr>
      </w:pPr>
    </w:p>
    <w:p w14:paraId="76FCA3F9" w14:textId="77777777" w:rsidR="00551F71" w:rsidRPr="00864A34" w:rsidRDefault="00551F71" w:rsidP="00A22FD1">
      <w:pPr>
        <w:spacing w:after="0"/>
        <w:jc w:val="left"/>
        <w:rPr>
          <w:rFonts w:ascii="Arial" w:hAnsi="Arial" w:cs="Arial"/>
          <w:b/>
        </w:rPr>
      </w:pPr>
    </w:p>
    <w:p w14:paraId="552B7946" w14:textId="77777777" w:rsidR="00551F71" w:rsidRPr="00864A34" w:rsidRDefault="00551F71" w:rsidP="00A22FD1">
      <w:pPr>
        <w:spacing w:after="0"/>
        <w:jc w:val="left"/>
        <w:rPr>
          <w:rFonts w:ascii="Arial" w:hAnsi="Arial" w:cs="Arial"/>
          <w:b/>
        </w:rPr>
      </w:pPr>
    </w:p>
    <w:p w14:paraId="7FD848F8" w14:textId="77777777" w:rsidR="00551F71" w:rsidRPr="00864A34" w:rsidRDefault="00551F71" w:rsidP="00A22FD1">
      <w:pPr>
        <w:spacing w:after="0"/>
        <w:jc w:val="left"/>
        <w:rPr>
          <w:rFonts w:ascii="Arial" w:hAnsi="Arial" w:cs="Arial"/>
          <w:b/>
        </w:rPr>
      </w:pPr>
    </w:p>
    <w:p w14:paraId="27744A6E" w14:textId="77777777" w:rsidR="00551F71" w:rsidRPr="00864A34" w:rsidRDefault="00551F71" w:rsidP="00A22FD1">
      <w:pPr>
        <w:spacing w:after="0"/>
        <w:jc w:val="left"/>
        <w:rPr>
          <w:rFonts w:ascii="Arial" w:hAnsi="Arial" w:cs="Arial"/>
          <w:b/>
        </w:rPr>
      </w:pPr>
    </w:p>
    <w:p w14:paraId="33582D03" w14:textId="77777777" w:rsidR="00551F71" w:rsidRPr="00864A34" w:rsidRDefault="00551F71" w:rsidP="00A22FD1">
      <w:pPr>
        <w:spacing w:after="0"/>
        <w:jc w:val="left"/>
        <w:rPr>
          <w:rFonts w:ascii="Arial" w:hAnsi="Arial" w:cs="Arial"/>
          <w:b/>
        </w:rPr>
      </w:pPr>
    </w:p>
    <w:p w14:paraId="58C397C4" w14:textId="77777777" w:rsidR="00551F71" w:rsidRPr="00864A34" w:rsidRDefault="00551F71" w:rsidP="00A22FD1">
      <w:pPr>
        <w:spacing w:after="0"/>
        <w:jc w:val="left"/>
        <w:rPr>
          <w:rFonts w:ascii="Arial" w:hAnsi="Arial" w:cs="Arial"/>
          <w:b/>
        </w:rPr>
      </w:pPr>
    </w:p>
    <w:p w14:paraId="62A22593" w14:textId="77777777" w:rsidR="00551F71" w:rsidRPr="00864A34" w:rsidRDefault="00551F71" w:rsidP="00A22FD1">
      <w:pPr>
        <w:spacing w:after="0"/>
        <w:jc w:val="left"/>
        <w:rPr>
          <w:rFonts w:ascii="Arial" w:hAnsi="Arial" w:cs="Arial"/>
          <w:b/>
        </w:rPr>
      </w:pPr>
    </w:p>
    <w:p w14:paraId="01885D69" w14:textId="77777777" w:rsidR="00551F71" w:rsidRPr="00864A34" w:rsidRDefault="00551F71" w:rsidP="00A22FD1">
      <w:pPr>
        <w:spacing w:after="0"/>
        <w:jc w:val="left"/>
        <w:rPr>
          <w:rFonts w:ascii="Arial" w:hAnsi="Arial" w:cs="Arial"/>
          <w:b/>
        </w:rPr>
      </w:pPr>
    </w:p>
    <w:p w14:paraId="677432EC" w14:textId="77777777" w:rsidR="00551F71" w:rsidRPr="00864A34" w:rsidRDefault="00551F71" w:rsidP="00A22FD1">
      <w:pPr>
        <w:spacing w:after="0"/>
        <w:jc w:val="left"/>
        <w:rPr>
          <w:rFonts w:ascii="Arial" w:hAnsi="Arial" w:cs="Arial"/>
          <w:b/>
        </w:rPr>
      </w:pPr>
    </w:p>
    <w:p w14:paraId="6FD28743" w14:textId="77777777" w:rsidR="00551F71" w:rsidRPr="00864A34" w:rsidRDefault="00551F71" w:rsidP="00A22FD1">
      <w:pPr>
        <w:spacing w:after="0"/>
        <w:jc w:val="left"/>
        <w:rPr>
          <w:rFonts w:ascii="Arial" w:hAnsi="Arial" w:cs="Arial"/>
          <w:b/>
        </w:rPr>
      </w:pPr>
    </w:p>
    <w:p w14:paraId="7A9C007C" w14:textId="77777777" w:rsidR="00551F71" w:rsidRPr="00864A34" w:rsidRDefault="00551F71" w:rsidP="00A22FD1">
      <w:pPr>
        <w:spacing w:after="0"/>
        <w:jc w:val="left"/>
        <w:rPr>
          <w:rFonts w:ascii="Arial" w:hAnsi="Arial" w:cs="Arial"/>
          <w:b/>
        </w:rPr>
      </w:pPr>
    </w:p>
    <w:p w14:paraId="4DCB8BA8" w14:textId="77777777" w:rsidR="00551F71" w:rsidRPr="00864A34" w:rsidRDefault="00551F71" w:rsidP="00A22FD1">
      <w:pPr>
        <w:spacing w:after="0"/>
        <w:jc w:val="left"/>
        <w:rPr>
          <w:rFonts w:ascii="Arial" w:hAnsi="Arial" w:cs="Arial"/>
          <w:b/>
        </w:rPr>
      </w:pPr>
    </w:p>
    <w:p w14:paraId="14B99A8E" w14:textId="77777777" w:rsidR="00551F71" w:rsidRPr="00864A34" w:rsidRDefault="00551F71" w:rsidP="00A22FD1">
      <w:pPr>
        <w:spacing w:after="0"/>
        <w:jc w:val="left"/>
        <w:rPr>
          <w:rFonts w:ascii="Arial" w:hAnsi="Arial" w:cs="Arial"/>
          <w:b/>
        </w:rPr>
      </w:pPr>
    </w:p>
    <w:p w14:paraId="2F6AE9FE" w14:textId="77777777" w:rsidR="00551F71" w:rsidRPr="00864A34" w:rsidRDefault="00551F71" w:rsidP="00A22FD1">
      <w:pPr>
        <w:spacing w:after="0"/>
        <w:jc w:val="left"/>
        <w:rPr>
          <w:rFonts w:ascii="Arial" w:hAnsi="Arial" w:cs="Arial"/>
          <w:b/>
        </w:rPr>
      </w:pPr>
    </w:p>
    <w:p w14:paraId="339F75CA" w14:textId="77777777" w:rsidR="00551F71" w:rsidRPr="00864A34" w:rsidRDefault="00551F71" w:rsidP="00A22FD1">
      <w:pPr>
        <w:spacing w:after="0"/>
        <w:jc w:val="left"/>
        <w:rPr>
          <w:rFonts w:ascii="Arial" w:hAnsi="Arial" w:cs="Arial"/>
          <w:b/>
        </w:rPr>
      </w:pPr>
    </w:p>
    <w:p w14:paraId="077688EC" w14:textId="77777777" w:rsidR="00551F71" w:rsidRPr="00864A34" w:rsidRDefault="00551F71" w:rsidP="00A22FD1">
      <w:pPr>
        <w:spacing w:after="0"/>
        <w:jc w:val="left"/>
        <w:rPr>
          <w:rFonts w:ascii="Arial" w:hAnsi="Arial" w:cs="Arial"/>
          <w:b/>
        </w:rPr>
      </w:pPr>
    </w:p>
    <w:p w14:paraId="696F8499" w14:textId="77777777" w:rsidR="00551F71" w:rsidRPr="00864A34" w:rsidRDefault="00551F71" w:rsidP="00A22FD1">
      <w:pPr>
        <w:spacing w:after="0"/>
        <w:jc w:val="left"/>
        <w:rPr>
          <w:rFonts w:ascii="Arial" w:hAnsi="Arial" w:cs="Arial"/>
          <w:b/>
        </w:rPr>
      </w:pPr>
    </w:p>
    <w:p w14:paraId="763ECAA1" w14:textId="77777777" w:rsidR="00551F71" w:rsidRPr="00864A34" w:rsidRDefault="00551F71" w:rsidP="00A22FD1">
      <w:pPr>
        <w:spacing w:after="0"/>
        <w:jc w:val="left"/>
        <w:rPr>
          <w:rFonts w:ascii="Arial" w:hAnsi="Arial" w:cs="Arial"/>
          <w:b/>
        </w:rPr>
      </w:pPr>
    </w:p>
    <w:p w14:paraId="61F075A7" w14:textId="77777777" w:rsidR="00551F71" w:rsidRPr="00864A34" w:rsidRDefault="00551F71" w:rsidP="00A22FD1">
      <w:pPr>
        <w:spacing w:after="0"/>
        <w:jc w:val="left"/>
        <w:rPr>
          <w:rFonts w:ascii="Arial" w:hAnsi="Arial" w:cs="Arial"/>
          <w:b/>
        </w:rPr>
      </w:pPr>
    </w:p>
    <w:p w14:paraId="60DE688C" w14:textId="77777777" w:rsidR="00551F71" w:rsidRPr="00864A34" w:rsidRDefault="00551F71" w:rsidP="00A22FD1">
      <w:pPr>
        <w:spacing w:after="0"/>
        <w:jc w:val="left"/>
        <w:rPr>
          <w:rFonts w:ascii="Arial" w:hAnsi="Arial" w:cs="Arial"/>
          <w:b/>
        </w:rPr>
      </w:pPr>
    </w:p>
    <w:p w14:paraId="4F5DBDBE" w14:textId="77777777" w:rsidR="00551F71" w:rsidRPr="00864A34" w:rsidRDefault="00551F71" w:rsidP="00A22FD1">
      <w:pPr>
        <w:spacing w:after="0"/>
        <w:jc w:val="left"/>
        <w:rPr>
          <w:rFonts w:ascii="Arial" w:hAnsi="Arial" w:cs="Arial"/>
          <w:b/>
        </w:rPr>
      </w:pPr>
    </w:p>
    <w:p w14:paraId="5A44F7AA" w14:textId="77777777" w:rsidR="00551F71" w:rsidRPr="00864A34" w:rsidRDefault="00551F71" w:rsidP="00A22FD1">
      <w:pPr>
        <w:spacing w:after="0"/>
        <w:jc w:val="left"/>
        <w:rPr>
          <w:rFonts w:ascii="Arial" w:hAnsi="Arial" w:cs="Arial"/>
          <w:b/>
        </w:rPr>
      </w:pPr>
    </w:p>
    <w:p w14:paraId="22DE2634" w14:textId="77777777" w:rsidR="003D2292" w:rsidRPr="00864A34" w:rsidRDefault="003D2292" w:rsidP="00A22FD1">
      <w:pPr>
        <w:spacing w:after="0"/>
        <w:jc w:val="left"/>
        <w:rPr>
          <w:rFonts w:ascii="Arial" w:hAnsi="Arial" w:cs="Arial"/>
          <w:b/>
        </w:rPr>
      </w:pPr>
    </w:p>
    <w:p w14:paraId="3F6C4C84" w14:textId="77777777" w:rsidR="003D2292" w:rsidRPr="00864A34" w:rsidRDefault="003D2292" w:rsidP="00A22FD1">
      <w:pPr>
        <w:spacing w:after="0"/>
        <w:jc w:val="left"/>
        <w:rPr>
          <w:rFonts w:ascii="Arial" w:hAnsi="Arial" w:cs="Arial"/>
          <w:b/>
        </w:rPr>
      </w:pPr>
    </w:p>
    <w:p w14:paraId="38C04390" w14:textId="77777777" w:rsidR="003D2292" w:rsidRPr="00864A34" w:rsidRDefault="003D2292" w:rsidP="00A22FD1">
      <w:pPr>
        <w:spacing w:after="0"/>
        <w:jc w:val="left"/>
        <w:rPr>
          <w:rFonts w:ascii="Arial" w:hAnsi="Arial" w:cs="Arial"/>
          <w:b/>
        </w:rPr>
      </w:pPr>
    </w:p>
    <w:p w14:paraId="42ECBC76" w14:textId="77777777" w:rsidR="003D2292" w:rsidRPr="00864A34" w:rsidRDefault="003D2292" w:rsidP="00A22FD1">
      <w:pPr>
        <w:spacing w:after="0"/>
        <w:jc w:val="left"/>
        <w:rPr>
          <w:rFonts w:ascii="Arial" w:hAnsi="Arial" w:cs="Arial"/>
          <w:b/>
        </w:rPr>
      </w:pPr>
    </w:p>
    <w:p w14:paraId="0F06C9D8" w14:textId="77777777" w:rsidR="00551F71" w:rsidRPr="00864A34" w:rsidRDefault="00551F71" w:rsidP="00A22FD1">
      <w:pPr>
        <w:spacing w:after="0"/>
        <w:jc w:val="left"/>
        <w:rPr>
          <w:rFonts w:ascii="Arial" w:hAnsi="Arial" w:cs="Arial"/>
          <w:b/>
        </w:rPr>
      </w:pPr>
    </w:p>
    <w:p w14:paraId="127A282E" w14:textId="77777777" w:rsidR="00551F71" w:rsidRPr="00864A34" w:rsidRDefault="00551F71" w:rsidP="00A22FD1">
      <w:pPr>
        <w:spacing w:after="0"/>
        <w:jc w:val="left"/>
        <w:rPr>
          <w:rFonts w:ascii="Arial" w:hAnsi="Arial" w:cs="Arial"/>
          <w:b/>
        </w:rPr>
      </w:pPr>
    </w:p>
    <w:p w14:paraId="736435D7" w14:textId="77777777" w:rsidR="00551F71" w:rsidRPr="00864A34" w:rsidRDefault="00551F71" w:rsidP="00A22FD1">
      <w:pPr>
        <w:spacing w:after="0"/>
        <w:jc w:val="left"/>
        <w:rPr>
          <w:rFonts w:ascii="Arial" w:hAnsi="Arial" w:cs="Arial"/>
          <w:b/>
        </w:rPr>
      </w:pPr>
    </w:p>
    <w:p w14:paraId="66725DBB" w14:textId="77777777" w:rsidR="00551F71" w:rsidRPr="00864A34" w:rsidRDefault="00551F71" w:rsidP="00A22FD1">
      <w:pPr>
        <w:spacing w:after="0"/>
        <w:jc w:val="left"/>
        <w:rPr>
          <w:rFonts w:ascii="Arial" w:hAnsi="Arial" w:cs="Arial"/>
          <w:b/>
        </w:rPr>
      </w:pPr>
    </w:p>
    <w:p w14:paraId="4C82CD0A" w14:textId="77777777" w:rsidR="00551F71" w:rsidRPr="00864A34" w:rsidRDefault="00551F71" w:rsidP="00A22FD1">
      <w:pPr>
        <w:spacing w:after="0"/>
        <w:jc w:val="left"/>
        <w:rPr>
          <w:rFonts w:ascii="Arial" w:hAnsi="Arial" w:cs="Arial"/>
          <w:b/>
        </w:rPr>
      </w:pPr>
    </w:p>
    <w:p w14:paraId="5100C702" w14:textId="77777777" w:rsidR="00551F71" w:rsidRPr="00864A34" w:rsidRDefault="00551F71" w:rsidP="00A22FD1">
      <w:pPr>
        <w:spacing w:after="0"/>
        <w:jc w:val="left"/>
        <w:rPr>
          <w:rFonts w:ascii="Arial" w:hAnsi="Arial" w:cs="Arial"/>
          <w:b/>
        </w:rPr>
      </w:pPr>
    </w:p>
    <w:p w14:paraId="25DF716B" w14:textId="77777777" w:rsidR="00B64FF5" w:rsidRPr="00864A34" w:rsidRDefault="00551F71" w:rsidP="00A22FD1">
      <w:pPr>
        <w:spacing w:after="0"/>
        <w:jc w:val="left"/>
        <w:rPr>
          <w:rFonts w:ascii="Arial" w:hAnsi="Arial" w:cs="Arial"/>
          <w:b/>
        </w:rPr>
      </w:pPr>
      <w:r w:rsidRPr="00864A34">
        <w:rPr>
          <w:rFonts w:ascii="Arial" w:hAnsi="Arial" w:cs="Arial"/>
          <w:b/>
        </w:rPr>
        <w:t>D</w:t>
      </w:r>
      <w:r w:rsidR="00802307" w:rsidRPr="00864A34">
        <w:rPr>
          <w:rFonts w:ascii="Arial" w:hAnsi="Arial" w:cs="Arial"/>
          <w:b/>
        </w:rPr>
        <w:t>I</w:t>
      </w:r>
      <w:r w:rsidR="00B64FF5" w:rsidRPr="00864A34">
        <w:rPr>
          <w:rFonts w:ascii="Arial" w:hAnsi="Arial" w:cs="Arial"/>
          <w:b/>
        </w:rPr>
        <w:t>SCLAIMER</w:t>
      </w:r>
    </w:p>
    <w:p w14:paraId="080ED99C" w14:textId="0E62F9A1" w:rsidR="002879A7" w:rsidRPr="00864A34" w:rsidRDefault="002879A7" w:rsidP="00C06847">
      <w:pPr>
        <w:tabs>
          <w:tab w:val="left" w:pos="972"/>
        </w:tabs>
        <w:spacing w:after="0" w:line="280" w:lineRule="atLeast"/>
        <w:rPr>
          <w:rFonts w:ascii="Arial" w:hAnsi="Arial" w:cs="Arial"/>
          <w:sz w:val="20"/>
          <w:szCs w:val="20"/>
        </w:rPr>
      </w:pPr>
      <w:proofErr w:type="gramStart"/>
      <w:r w:rsidRPr="00864A34">
        <w:rPr>
          <w:rFonts w:ascii="Arial" w:hAnsi="Arial" w:cs="Arial"/>
          <w:sz w:val="20"/>
          <w:szCs w:val="20"/>
        </w:rPr>
        <w:t>This document has been prepared by Deloitte Financial Advisory Services LLP (“Deloitte FAS”)</w:t>
      </w:r>
      <w:proofErr w:type="gramEnd"/>
      <w:r w:rsidRPr="00864A34">
        <w:rPr>
          <w:rFonts w:ascii="Arial" w:hAnsi="Arial" w:cs="Arial"/>
          <w:sz w:val="20"/>
          <w:szCs w:val="20"/>
        </w:rPr>
        <w:t xml:space="preserve"> for t</w:t>
      </w:r>
      <w:r w:rsidR="00AD5BC2" w:rsidRPr="00864A34">
        <w:rPr>
          <w:rFonts w:ascii="Arial" w:hAnsi="Arial" w:cs="Arial"/>
          <w:sz w:val="20"/>
          <w:szCs w:val="20"/>
        </w:rPr>
        <w:t>he U.S. Department of State (“</w:t>
      </w:r>
      <w:r w:rsidR="002B7EF5" w:rsidRPr="00864A34">
        <w:rPr>
          <w:rFonts w:ascii="Arial" w:hAnsi="Arial" w:cs="Arial"/>
          <w:sz w:val="20"/>
          <w:szCs w:val="20"/>
        </w:rPr>
        <w:t>DOS</w:t>
      </w:r>
      <w:r w:rsidRPr="00864A34">
        <w:rPr>
          <w:rFonts w:ascii="Arial" w:hAnsi="Arial" w:cs="Arial"/>
          <w:sz w:val="20"/>
          <w:szCs w:val="20"/>
        </w:rPr>
        <w:t xml:space="preserve">”) under a contract between Deloitte FAS and </w:t>
      </w:r>
      <w:r w:rsidR="004F0DA8" w:rsidRPr="00864A34">
        <w:rPr>
          <w:rFonts w:ascii="Arial" w:hAnsi="Arial" w:cs="Arial"/>
          <w:sz w:val="20"/>
          <w:szCs w:val="20"/>
        </w:rPr>
        <w:t xml:space="preserve">the </w:t>
      </w:r>
      <w:r w:rsidR="002B7EF5" w:rsidRPr="00864A34">
        <w:rPr>
          <w:rFonts w:ascii="Arial" w:hAnsi="Arial" w:cs="Arial"/>
          <w:sz w:val="20"/>
          <w:szCs w:val="20"/>
        </w:rPr>
        <w:t>DOS</w:t>
      </w:r>
      <w:r w:rsidRPr="00864A34">
        <w:rPr>
          <w:rFonts w:ascii="Arial" w:hAnsi="Arial" w:cs="Arial"/>
          <w:sz w:val="20"/>
          <w:szCs w:val="20"/>
        </w:rPr>
        <w:t>.  This document does not necessarily reflect the views of the Department</w:t>
      </w:r>
      <w:r w:rsidR="001745CD" w:rsidRPr="00864A34">
        <w:rPr>
          <w:rFonts w:ascii="Arial" w:hAnsi="Arial" w:cs="Arial"/>
          <w:sz w:val="20"/>
          <w:szCs w:val="20"/>
        </w:rPr>
        <w:t xml:space="preserve"> of State or the United States g</w:t>
      </w:r>
      <w:r w:rsidRPr="00864A34">
        <w:rPr>
          <w:rFonts w:ascii="Arial" w:hAnsi="Arial" w:cs="Arial"/>
          <w:sz w:val="20"/>
          <w:szCs w:val="20"/>
        </w:rPr>
        <w:t xml:space="preserve">overnment.  Information provided by </w:t>
      </w:r>
      <w:r w:rsidR="004F0DA8" w:rsidRPr="00864A34">
        <w:rPr>
          <w:rFonts w:ascii="Arial" w:hAnsi="Arial" w:cs="Arial"/>
          <w:sz w:val="20"/>
          <w:szCs w:val="20"/>
        </w:rPr>
        <w:t xml:space="preserve">the </w:t>
      </w:r>
      <w:r w:rsidR="002B7EF5" w:rsidRPr="00864A34">
        <w:rPr>
          <w:rFonts w:ascii="Arial" w:hAnsi="Arial" w:cs="Arial"/>
          <w:sz w:val="20"/>
          <w:szCs w:val="20"/>
        </w:rPr>
        <w:t>DOS</w:t>
      </w:r>
      <w:r w:rsidRPr="00864A34">
        <w:rPr>
          <w:rFonts w:ascii="Arial" w:hAnsi="Arial" w:cs="Arial"/>
          <w:sz w:val="20"/>
          <w:szCs w:val="20"/>
        </w:rPr>
        <w:t xml:space="preserve"> and third parties may have been used in the preparation of this document but was not independently verified by Deloitte FAS.  The document </w:t>
      </w:r>
      <w:proofErr w:type="gramStart"/>
      <w:r w:rsidRPr="00864A34">
        <w:rPr>
          <w:rFonts w:ascii="Arial" w:hAnsi="Arial" w:cs="Arial"/>
          <w:sz w:val="20"/>
          <w:szCs w:val="20"/>
        </w:rPr>
        <w:t>may be provided</w:t>
      </w:r>
      <w:proofErr w:type="gramEnd"/>
      <w:r w:rsidRPr="00864A34">
        <w:rPr>
          <w:rFonts w:ascii="Arial" w:hAnsi="Arial" w:cs="Arial"/>
          <w:sz w:val="20"/>
          <w:szCs w:val="20"/>
        </w:rPr>
        <w:t xml:space="preserve"> to third parties for informational purposes only and shall not be relied upon by third parties as a specific professional advice or recommendation. </w:t>
      </w:r>
      <w:r w:rsidR="00AD5BC2" w:rsidRPr="00864A34">
        <w:rPr>
          <w:rFonts w:ascii="Arial" w:hAnsi="Arial" w:cs="Arial"/>
          <w:sz w:val="20"/>
          <w:szCs w:val="20"/>
        </w:rPr>
        <w:t xml:space="preserve"> </w:t>
      </w:r>
      <w:r w:rsidRPr="00864A34">
        <w:rPr>
          <w:rFonts w:ascii="Arial" w:hAnsi="Arial" w:cs="Arial"/>
          <w:sz w:val="20"/>
          <w:szCs w:val="20"/>
        </w:rPr>
        <w:t xml:space="preserve">Neither Deloitte FAS nor its affiliates or related entities shall be responsible for any loss whatsoever sustained by any </w:t>
      </w:r>
      <w:r w:rsidR="00EB31AE">
        <w:rPr>
          <w:rFonts w:ascii="Arial" w:hAnsi="Arial" w:cs="Arial"/>
          <w:sz w:val="20"/>
          <w:szCs w:val="20"/>
        </w:rPr>
        <w:t>Party</w:t>
      </w:r>
      <w:r w:rsidRPr="00864A34">
        <w:rPr>
          <w:rFonts w:ascii="Arial" w:hAnsi="Arial" w:cs="Arial"/>
          <w:sz w:val="20"/>
          <w:szCs w:val="20"/>
        </w:rPr>
        <w:t xml:space="preserve"> who relies on any information included in this document</w:t>
      </w:r>
      <w:r w:rsidR="003D2292" w:rsidRPr="00864A34">
        <w:rPr>
          <w:rFonts w:ascii="Arial" w:hAnsi="Arial" w:cs="Arial"/>
          <w:sz w:val="20"/>
          <w:szCs w:val="20"/>
        </w:rPr>
        <w:t>.</w:t>
      </w:r>
    </w:p>
    <w:p w14:paraId="3CBEF0F1" w14:textId="77777777" w:rsidR="00046892" w:rsidRPr="00864A34" w:rsidRDefault="00B64FF5" w:rsidP="007E4A3D">
      <w:pPr>
        <w:autoSpaceDE w:val="0"/>
        <w:autoSpaceDN w:val="0"/>
        <w:adjustRightInd w:val="0"/>
        <w:spacing w:after="0"/>
        <w:jc w:val="left"/>
        <w:rPr>
          <w:rFonts w:ascii="Arial" w:hAnsi="Arial" w:cs="Arial"/>
          <w:b/>
          <w:color w:val="001D58" w:themeColor="accent1" w:themeShade="BF"/>
          <w:sz w:val="32"/>
        </w:rPr>
      </w:pPr>
      <w:r w:rsidRPr="00864A34">
        <w:rPr>
          <w:rFonts w:ascii="Arial" w:hAnsi="Arial" w:cs="Arial"/>
          <w:b/>
        </w:rPr>
        <w:br w:type="page"/>
      </w:r>
      <w:r w:rsidR="000B33D4" w:rsidRPr="00864A34">
        <w:rPr>
          <w:rFonts w:ascii="Arial" w:hAnsi="Arial" w:cs="Arial"/>
          <w:b/>
          <w:color w:val="002776" w:themeColor="accent1"/>
          <w:sz w:val="32"/>
        </w:rPr>
        <w:lastRenderedPageBreak/>
        <w:t>TABLE OF CONTENTS</w:t>
      </w:r>
    </w:p>
    <w:p w14:paraId="042E1B08" w14:textId="77777777" w:rsidR="008E447E" w:rsidRPr="00864A34" w:rsidRDefault="008E447E" w:rsidP="00EE34AA">
      <w:pPr>
        <w:tabs>
          <w:tab w:val="right" w:leader="dot" w:pos="9360"/>
        </w:tabs>
        <w:autoSpaceDE w:val="0"/>
        <w:autoSpaceDN w:val="0"/>
        <w:adjustRightInd w:val="0"/>
        <w:spacing w:after="0"/>
        <w:jc w:val="left"/>
        <w:rPr>
          <w:rFonts w:ascii="Arial" w:hAnsi="Arial" w:cs="Arial"/>
          <w:sz w:val="24"/>
          <w:szCs w:val="24"/>
          <w:lang w:eastAsia="en-US"/>
        </w:rPr>
      </w:pPr>
    </w:p>
    <w:p w14:paraId="01F141DB" w14:textId="689A55F9" w:rsidR="006064E4" w:rsidRDefault="00764453">
      <w:pPr>
        <w:pStyle w:val="TOC1"/>
        <w:rPr>
          <w:rFonts w:asciiTheme="minorHAnsi" w:eastAsiaTheme="minorEastAsia" w:hAnsiTheme="minorHAnsi" w:cstheme="minorBidi"/>
          <w:b w:val="0"/>
          <w:bCs w:val="0"/>
          <w:caps w:val="0"/>
          <w:sz w:val="22"/>
          <w:szCs w:val="22"/>
          <w:lang w:eastAsia="en-US"/>
        </w:rPr>
      </w:pPr>
      <w:r w:rsidRPr="00864A34">
        <w:rPr>
          <w:rFonts w:cs="Arial"/>
          <w:sz w:val="24"/>
          <w:szCs w:val="24"/>
          <w:lang w:eastAsia="en-US"/>
        </w:rPr>
        <w:fldChar w:fldCharType="begin"/>
      </w:r>
      <w:r w:rsidR="008E447E" w:rsidRPr="00864A34">
        <w:rPr>
          <w:rFonts w:cs="Arial"/>
          <w:sz w:val="24"/>
          <w:szCs w:val="24"/>
          <w:lang w:eastAsia="en-US"/>
        </w:rPr>
        <w:instrText xml:space="preserve"> TOC \o "1-2" \u </w:instrText>
      </w:r>
      <w:r w:rsidRPr="00864A34">
        <w:rPr>
          <w:rFonts w:cs="Arial"/>
          <w:sz w:val="24"/>
          <w:szCs w:val="24"/>
          <w:lang w:eastAsia="en-US"/>
        </w:rPr>
        <w:fldChar w:fldCharType="separate"/>
      </w:r>
      <w:r w:rsidR="006064E4" w:rsidRPr="00906A25">
        <w:t>Executive Summary</w:t>
      </w:r>
      <w:r w:rsidR="006064E4">
        <w:tab/>
      </w:r>
      <w:r w:rsidR="006064E4">
        <w:fldChar w:fldCharType="begin"/>
      </w:r>
      <w:r w:rsidR="006064E4">
        <w:instrText xml:space="preserve"> PAGEREF _Toc519257321 \h </w:instrText>
      </w:r>
      <w:r w:rsidR="006064E4">
        <w:fldChar w:fldCharType="separate"/>
      </w:r>
      <w:r w:rsidR="006064E4">
        <w:t>5</w:t>
      </w:r>
      <w:r w:rsidR="006064E4">
        <w:fldChar w:fldCharType="end"/>
      </w:r>
    </w:p>
    <w:p w14:paraId="1F780E7B" w14:textId="56DF09DC" w:rsidR="006064E4" w:rsidRDefault="006064E4">
      <w:pPr>
        <w:pStyle w:val="TOC1"/>
        <w:rPr>
          <w:rFonts w:asciiTheme="minorHAnsi" w:eastAsiaTheme="minorEastAsia" w:hAnsiTheme="minorHAnsi" w:cstheme="minorBidi"/>
          <w:b w:val="0"/>
          <w:bCs w:val="0"/>
          <w:caps w:val="0"/>
          <w:sz w:val="22"/>
          <w:szCs w:val="22"/>
          <w:lang w:eastAsia="en-US"/>
        </w:rPr>
      </w:pPr>
      <w:r>
        <w:t>1.</w:t>
      </w:r>
      <w:r>
        <w:rPr>
          <w:rFonts w:asciiTheme="minorHAnsi" w:eastAsiaTheme="minorEastAsia" w:hAnsiTheme="minorHAnsi" w:cstheme="minorBidi"/>
          <w:b w:val="0"/>
          <w:bCs w:val="0"/>
          <w:caps w:val="0"/>
          <w:sz w:val="22"/>
          <w:szCs w:val="22"/>
          <w:lang w:eastAsia="en-US"/>
        </w:rPr>
        <w:tab/>
      </w:r>
      <w:r>
        <w:t>BACKGROUND ON INTERCONNECTion AGREEMENT practices</w:t>
      </w:r>
      <w:r>
        <w:tab/>
      </w:r>
      <w:r>
        <w:fldChar w:fldCharType="begin"/>
      </w:r>
      <w:r>
        <w:instrText xml:space="preserve"> PAGEREF _Toc519257322 \h </w:instrText>
      </w:r>
      <w:r>
        <w:fldChar w:fldCharType="separate"/>
      </w:r>
      <w:r>
        <w:t>5</w:t>
      </w:r>
      <w:r>
        <w:fldChar w:fldCharType="end"/>
      </w:r>
    </w:p>
    <w:p w14:paraId="5BD046B2" w14:textId="55B33B63" w:rsidR="006064E4" w:rsidRDefault="006064E4">
      <w:pPr>
        <w:pStyle w:val="TOC2"/>
        <w:rPr>
          <w:rFonts w:asciiTheme="minorHAnsi" w:eastAsiaTheme="minorEastAsia" w:hAnsiTheme="minorHAnsi" w:cstheme="minorBidi"/>
          <w:caps w:val="0"/>
          <w:sz w:val="22"/>
          <w:szCs w:val="22"/>
          <w:lang w:eastAsia="en-US"/>
        </w:rPr>
      </w:pPr>
      <w:r>
        <w:t>1.1.</w:t>
      </w:r>
      <w:r>
        <w:rPr>
          <w:rFonts w:asciiTheme="minorHAnsi" w:eastAsiaTheme="minorEastAsia" w:hAnsiTheme="minorHAnsi" w:cstheme="minorBidi"/>
          <w:caps w:val="0"/>
          <w:sz w:val="22"/>
          <w:szCs w:val="22"/>
          <w:lang w:eastAsia="en-US"/>
        </w:rPr>
        <w:tab/>
      </w:r>
      <w:r>
        <w:t>Existing Practice used by the SAPP</w:t>
      </w:r>
      <w:r>
        <w:tab/>
      </w:r>
      <w:r>
        <w:fldChar w:fldCharType="begin"/>
      </w:r>
      <w:r>
        <w:instrText xml:space="preserve"> PAGEREF _Toc519257323 \h </w:instrText>
      </w:r>
      <w:r>
        <w:fldChar w:fldCharType="separate"/>
      </w:r>
      <w:r>
        <w:t>5</w:t>
      </w:r>
      <w:r>
        <w:fldChar w:fldCharType="end"/>
      </w:r>
    </w:p>
    <w:p w14:paraId="60350C7A" w14:textId="1CCBEF9E" w:rsidR="006064E4" w:rsidRDefault="006064E4">
      <w:pPr>
        <w:pStyle w:val="TOC2"/>
        <w:rPr>
          <w:rFonts w:asciiTheme="minorHAnsi" w:eastAsiaTheme="minorEastAsia" w:hAnsiTheme="minorHAnsi" w:cstheme="minorBidi"/>
          <w:caps w:val="0"/>
          <w:sz w:val="22"/>
          <w:szCs w:val="22"/>
          <w:lang w:eastAsia="en-US"/>
        </w:rPr>
      </w:pPr>
      <w:r>
        <w:t>1.2.</w:t>
      </w:r>
      <w:r>
        <w:rPr>
          <w:rFonts w:asciiTheme="minorHAnsi" w:eastAsiaTheme="minorEastAsia" w:hAnsiTheme="minorHAnsi" w:cstheme="minorBidi"/>
          <w:caps w:val="0"/>
          <w:sz w:val="22"/>
          <w:szCs w:val="22"/>
          <w:lang w:eastAsia="en-US"/>
        </w:rPr>
        <w:tab/>
      </w:r>
      <w:r>
        <w:t>Review of International Leading Practices</w:t>
      </w:r>
      <w:r>
        <w:tab/>
      </w:r>
      <w:r>
        <w:fldChar w:fldCharType="begin"/>
      </w:r>
      <w:r>
        <w:instrText xml:space="preserve"> PAGEREF _Toc519257324 \h </w:instrText>
      </w:r>
      <w:r>
        <w:fldChar w:fldCharType="separate"/>
      </w:r>
      <w:r>
        <w:t>5</w:t>
      </w:r>
      <w:r>
        <w:fldChar w:fldCharType="end"/>
      </w:r>
    </w:p>
    <w:p w14:paraId="6E2CA126" w14:textId="4A59C3A1" w:rsidR="006064E4" w:rsidRDefault="006064E4">
      <w:pPr>
        <w:pStyle w:val="TOC2"/>
        <w:rPr>
          <w:rFonts w:asciiTheme="minorHAnsi" w:eastAsiaTheme="minorEastAsia" w:hAnsiTheme="minorHAnsi" w:cstheme="minorBidi"/>
          <w:caps w:val="0"/>
          <w:sz w:val="22"/>
          <w:szCs w:val="22"/>
          <w:lang w:eastAsia="en-US"/>
        </w:rPr>
      </w:pPr>
      <w:r>
        <w:t>1.3.</w:t>
      </w:r>
      <w:r>
        <w:rPr>
          <w:rFonts w:asciiTheme="minorHAnsi" w:eastAsiaTheme="minorEastAsia" w:hAnsiTheme="minorHAnsi" w:cstheme="minorBidi"/>
          <w:caps w:val="0"/>
          <w:sz w:val="22"/>
          <w:szCs w:val="22"/>
          <w:lang w:eastAsia="en-US"/>
        </w:rPr>
        <w:tab/>
      </w:r>
      <w:r>
        <w:t>Elements for Consideration in a Model Grid Interconnection Agreement</w:t>
      </w:r>
      <w:r>
        <w:tab/>
      </w:r>
      <w:r>
        <w:fldChar w:fldCharType="begin"/>
      </w:r>
      <w:r>
        <w:instrText xml:space="preserve"> PAGEREF _Toc519257325 \h </w:instrText>
      </w:r>
      <w:r>
        <w:fldChar w:fldCharType="separate"/>
      </w:r>
      <w:r>
        <w:t>6</w:t>
      </w:r>
      <w:r>
        <w:fldChar w:fldCharType="end"/>
      </w:r>
    </w:p>
    <w:p w14:paraId="412F202C" w14:textId="2408923E" w:rsidR="006064E4" w:rsidRPr="006064E4" w:rsidRDefault="006064E4">
      <w:pPr>
        <w:pStyle w:val="TOC1"/>
        <w:rPr>
          <w:rFonts w:asciiTheme="minorHAnsi" w:eastAsiaTheme="minorEastAsia" w:hAnsiTheme="minorHAnsi" w:cstheme="minorBidi"/>
          <w:b w:val="0"/>
          <w:bCs w:val="0"/>
          <w:caps w:val="0"/>
          <w:sz w:val="22"/>
          <w:szCs w:val="22"/>
          <w:lang w:eastAsia="en-US"/>
        </w:rPr>
      </w:pPr>
      <w:r w:rsidRPr="006064E4">
        <w:t>2.</w:t>
      </w:r>
      <w:r w:rsidRPr="006064E4">
        <w:rPr>
          <w:rFonts w:asciiTheme="minorHAnsi" w:eastAsiaTheme="minorEastAsia" w:hAnsiTheme="minorHAnsi" w:cstheme="minorBidi"/>
          <w:b w:val="0"/>
          <w:bCs w:val="0"/>
          <w:caps w:val="0"/>
          <w:sz w:val="22"/>
          <w:szCs w:val="22"/>
          <w:lang w:eastAsia="en-US"/>
        </w:rPr>
        <w:tab/>
      </w:r>
      <w:r w:rsidRPr="006064E4">
        <w:t>MODEL GRID INTERCONNECTion AGREEMENT</w:t>
      </w:r>
      <w:r w:rsidRPr="006064E4">
        <w:tab/>
      </w:r>
      <w:r w:rsidRPr="006064E4">
        <w:fldChar w:fldCharType="begin"/>
      </w:r>
      <w:r w:rsidRPr="006064E4">
        <w:instrText xml:space="preserve"> PAGEREF _Toc519257326 \h </w:instrText>
      </w:r>
      <w:r w:rsidRPr="006064E4">
        <w:fldChar w:fldCharType="separate"/>
      </w:r>
      <w:r w:rsidRPr="006064E4">
        <w:t>7</w:t>
      </w:r>
      <w:r w:rsidRPr="006064E4">
        <w:fldChar w:fldCharType="end"/>
      </w:r>
    </w:p>
    <w:p w14:paraId="47F20B14" w14:textId="3015DF61" w:rsidR="006064E4" w:rsidRPr="006064E4" w:rsidRDefault="006064E4">
      <w:pPr>
        <w:pStyle w:val="TOC1"/>
        <w:rPr>
          <w:rFonts w:asciiTheme="minorHAnsi" w:eastAsiaTheme="minorEastAsia" w:hAnsiTheme="minorHAnsi" w:cstheme="minorBidi"/>
          <w:b w:val="0"/>
          <w:bCs w:val="0"/>
          <w:caps w:val="0"/>
          <w:sz w:val="22"/>
          <w:szCs w:val="22"/>
          <w:lang w:eastAsia="en-US"/>
        </w:rPr>
      </w:pPr>
      <w:r w:rsidRPr="006064E4">
        <w:t>3.</w:t>
      </w:r>
      <w:r w:rsidRPr="006064E4">
        <w:rPr>
          <w:rFonts w:asciiTheme="minorHAnsi" w:eastAsiaTheme="minorEastAsia" w:hAnsiTheme="minorHAnsi" w:cstheme="minorBidi"/>
          <w:b w:val="0"/>
          <w:bCs w:val="0"/>
          <w:caps w:val="0"/>
          <w:sz w:val="22"/>
          <w:szCs w:val="22"/>
          <w:lang w:eastAsia="en-US"/>
        </w:rPr>
        <w:tab/>
      </w:r>
      <w:r w:rsidRPr="006064E4">
        <w:t>Next Steps</w:t>
      </w:r>
      <w:r w:rsidRPr="006064E4">
        <w:tab/>
      </w:r>
      <w:r w:rsidRPr="006064E4">
        <w:fldChar w:fldCharType="begin"/>
      </w:r>
      <w:r w:rsidRPr="006064E4">
        <w:instrText xml:space="preserve"> PAGEREF _Toc519257327 \h </w:instrText>
      </w:r>
      <w:r w:rsidRPr="006064E4">
        <w:fldChar w:fldCharType="separate"/>
      </w:r>
      <w:r w:rsidRPr="006064E4">
        <w:t>23</w:t>
      </w:r>
      <w:r w:rsidRPr="006064E4">
        <w:fldChar w:fldCharType="end"/>
      </w:r>
    </w:p>
    <w:p w14:paraId="2B9FE8F7" w14:textId="33837576" w:rsidR="006064E4" w:rsidRPr="006064E4" w:rsidRDefault="006064E4">
      <w:pPr>
        <w:pStyle w:val="TOC1"/>
        <w:rPr>
          <w:rFonts w:asciiTheme="minorHAnsi" w:eastAsiaTheme="minorEastAsia" w:hAnsiTheme="minorHAnsi" w:cstheme="minorBidi"/>
          <w:b w:val="0"/>
          <w:bCs w:val="0"/>
          <w:caps w:val="0"/>
          <w:sz w:val="22"/>
          <w:szCs w:val="22"/>
          <w:lang w:eastAsia="en-US"/>
        </w:rPr>
      </w:pPr>
      <w:r w:rsidRPr="006064E4">
        <w:rPr>
          <w:rFonts w:ascii="Arial Bold" w:hAnsi="Arial Bold" w:cs="Arial"/>
          <w:lang w:eastAsia="en-US"/>
        </w:rPr>
        <w:t>Annex 1 – NEW TRANSMISSION INTERCONNECTION PROJECTS</w:t>
      </w:r>
      <w:r w:rsidRPr="006064E4">
        <w:tab/>
      </w:r>
      <w:r w:rsidRPr="006064E4">
        <w:fldChar w:fldCharType="begin"/>
      </w:r>
      <w:r w:rsidRPr="006064E4">
        <w:instrText xml:space="preserve"> PAGEREF _Toc519257328 \h </w:instrText>
      </w:r>
      <w:r w:rsidRPr="006064E4">
        <w:fldChar w:fldCharType="separate"/>
      </w:r>
      <w:r w:rsidRPr="006064E4">
        <w:t>24</w:t>
      </w:r>
      <w:r w:rsidRPr="006064E4">
        <w:fldChar w:fldCharType="end"/>
      </w:r>
    </w:p>
    <w:p w14:paraId="08E7EE51" w14:textId="291E13FB" w:rsidR="00A7004B" w:rsidRPr="00864A34" w:rsidRDefault="00764453" w:rsidP="00195722">
      <w:pPr>
        <w:tabs>
          <w:tab w:val="right" w:leader="dot" w:pos="9360"/>
        </w:tabs>
        <w:autoSpaceDE w:val="0"/>
        <w:autoSpaceDN w:val="0"/>
        <w:adjustRightInd w:val="0"/>
        <w:spacing w:after="0"/>
        <w:jc w:val="left"/>
        <w:rPr>
          <w:rFonts w:ascii="Arial" w:hAnsi="Arial" w:cs="Arial"/>
          <w:sz w:val="24"/>
          <w:szCs w:val="24"/>
          <w:lang w:eastAsia="en-US"/>
        </w:rPr>
      </w:pPr>
      <w:r w:rsidRPr="00864A34">
        <w:rPr>
          <w:rFonts w:ascii="Arial" w:hAnsi="Arial" w:cs="Arial"/>
          <w:sz w:val="24"/>
          <w:szCs w:val="24"/>
          <w:lang w:eastAsia="en-US"/>
        </w:rPr>
        <w:fldChar w:fldCharType="end"/>
      </w:r>
      <w:bookmarkStart w:id="1" w:name="_Toc346009075"/>
      <w:bookmarkEnd w:id="0"/>
    </w:p>
    <w:p w14:paraId="44AE57FE" w14:textId="77777777" w:rsidR="00285C58" w:rsidRPr="00864A34" w:rsidRDefault="00285C58">
      <w:pPr>
        <w:spacing w:after="0"/>
        <w:jc w:val="left"/>
        <w:rPr>
          <w:rFonts w:ascii="Arial" w:hAnsi="Arial" w:cs="Arial"/>
        </w:rPr>
      </w:pPr>
    </w:p>
    <w:p w14:paraId="6F727872" w14:textId="77777777" w:rsidR="00285C58" w:rsidRPr="00864A34" w:rsidRDefault="00285C58">
      <w:pPr>
        <w:spacing w:after="0"/>
        <w:jc w:val="left"/>
        <w:rPr>
          <w:rFonts w:ascii="Arial" w:hAnsi="Arial" w:cs="Arial"/>
        </w:rPr>
      </w:pPr>
    </w:p>
    <w:p w14:paraId="1583B111" w14:textId="77777777" w:rsidR="00285C58" w:rsidRPr="00864A34" w:rsidRDefault="00285C58">
      <w:pPr>
        <w:spacing w:after="0"/>
        <w:jc w:val="left"/>
        <w:rPr>
          <w:rFonts w:ascii="Arial" w:hAnsi="Arial" w:cs="Arial"/>
        </w:rPr>
      </w:pPr>
    </w:p>
    <w:p w14:paraId="782C9231" w14:textId="77777777" w:rsidR="005D54DC" w:rsidRPr="00864A34" w:rsidRDefault="005D54DC">
      <w:pPr>
        <w:spacing w:after="0"/>
        <w:jc w:val="left"/>
        <w:rPr>
          <w:rFonts w:ascii="Arial" w:hAnsi="Arial" w:cs="Arial"/>
          <w:color w:val="002776" w:themeColor="accent1"/>
          <w:sz w:val="36"/>
        </w:rPr>
      </w:pPr>
      <w:r w:rsidRPr="00864A34">
        <w:rPr>
          <w:rFonts w:ascii="Arial" w:hAnsi="Arial" w:cs="Arial"/>
          <w:color w:val="002776" w:themeColor="accent1"/>
        </w:rPr>
        <w:br w:type="page"/>
      </w:r>
    </w:p>
    <w:p w14:paraId="60F16AC5" w14:textId="042F0740" w:rsidR="005617FF" w:rsidRPr="00864A34" w:rsidRDefault="005617FF" w:rsidP="005617FF">
      <w:pPr>
        <w:pStyle w:val="Title"/>
        <w:spacing w:after="120"/>
        <w:rPr>
          <w:rFonts w:ascii="Arial" w:hAnsi="Arial" w:cs="Arial"/>
          <w:color w:val="002776" w:themeColor="accent1"/>
        </w:rPr>
      </w:pPr>
      <w:r w:rsidRPr="00941D30">
        <w:rPr>
          <w:rFonts w:ascii="Arial" w:hAnsi="Arial" w:cs="Arial"/>
          <w:color w:val="002776" w:themeColor="accent1"/>
        </w:rPr>
        <w:lastRenderedPageBreak/>
        <w:t>Acronym</w:t>
      </w:r>
      <w:r w:rsidR="00DE7EF8">
        <w:rPr>
          <w:rFonts w:ascii="Arial" w:hAnsi="Arial" w:cs="Arial"/>
          <w:color w:val="002776" w:themeColor="accent1"/>
        </w:rPr>
        <w: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98"/>
        <w:gridCol w:w="251"/>
        <w:gridCol w:w="7220"/>
      </w:tblGrid>
      <w:tr w:rsidR="005617FF" w:rsidRPr="00864A34" w14:paraId="24289558" w14:textId="77777777" w:rsidTr="00941D30">
        <w:trPr>
          <w:trHeight w:val="376"/>
        </w:trPr>
        <w:tc>
          <w:tcPr>
            <w:tcW w:w="1498" w:type="dxa"/>
            <w:shd w:val="clear" w:color="auto" w:fill="FFFFFF" w:themeFill="background1"/>
          </w:tcPr>
          <w:p w14:paraId="2899E2E8" w14:textId="46F44390" w:rsidR="005617FF" w:rsidRPr="00864A34" w:rsidRDefault="005617FF" w:rsidP="00350ADD">
            <w:pPr>
              <w:pStyle w:val="TableText"/>
              <w:spacing w:beforeLines="0" w:afterLines="0"/>
              <w:rPr>
                <w:rFonts w:ascii="Arial" w:hAnsi="Arial" w:cs="Arial"/>
                <w:sz w:val="22"/>
                <w:szCs w:val="22"/>
              </w:rPr>
            </w:pPr>
          </w:p>
        </w:tc>
        <w:tc>
          <w:tcPr>
            <w:tcW w:w="7471" w:type="dxa"/>
            <w:gridSpan w:val="2"/>
            <w:shd w:val="clear" w:color="auto" w:fill="FFFFFF" w:themeFill="background1"/>
          </w:tcPr>
          <w:p w14:paraId="32A2A1DE" w14:textId="635722E9" w:rsidR="005617FF" w:rsidRPr="00864A34" w:rsidRDefault="005617FF" w:rsidP="00350ADD">
            <w:pPr>
              <w:pStyle w:val="TableText"/>
              <w:spacing w:beforeLines="0" w:afterLines="0"/>
              <w:rPr>
                <w:rFonts w:ascii="Arial" w:hAnsi="Arial" w:cs="Arial"/>
                <w:sz w:val="22"/>
                <w:szCs w:val="22"/>
              </w:rPr>
            </w:pPr>
          </w:p>
        </w:tc>
      </w:tr>
      <w:tr w:rsidR="00076DCF" w:rsidRPr="00864A34" w14:paraId="665F2C22" w14:textId="77777777" w:rsidTr="00076DCF">
        <w:trPr>
          <w:trHeight w:val="742"/>
        </w:trPr>
        <w:tc>
          <w:tcPr>
            <w:tcW w:w="1749" w:type="dxa"/>
            <w:gridSpan w:val="2"/>
            <w:shd w:val="clear" w:color="auto" w:fill="FFFFFF" w:themeFill="background1"/>
          </w:tcPr>
          <w:p w14:paraId="12BE3EB9" w14:textId="6D75DA96" w:rsidR="00076DCF" w:rsidRDefault="00076DCF" w:rsidP="00076DCF">
            <w:pPr>
              <w:pStyle w:val="TableText"/>
              <w:spacing w:beforeLines="0" w:afterLines="0"/>
              <w:rPr>
                <w:rFonts w:ascii="Arial" w:hAnsi="Arial" w:cs="Arial"/>
                <w:sz w:val="22"/>
                <w:szCs w:val="22"/>
              </w:rPr>
            </w:pPr>
            <w:r>
              <w:rPr>
                <w:rFonts w:ascii="Arial" w:hAnsi="Arial" w:cs="Arial"/>
                <w:sz w:val="22"/>
                <w:szCs w:val="22"/>
              </w:rPr>
              <w:t>ASEAN</w:t>
            </w:r>
          </w:p>
          <w:p w14:paraId="79B4940B" w14:textId="0516EBB0" w:rsidR="00076DCF" w:rsidRDefault="00076DCF" w:rsidP="00076DCF">
            <w:pPr>
              <w:pStyle w:val="TableText"/>
              <w:spacing w:beforeLines="0" w:afterLines="0"/>
              <w:rPr>
                <w:rFonts w:ascii="Arial" w:hAnsi="Arial" w:cs="Arial"/>
                <w:sz w:val="22"/>
                <w:szCs w:val="22"/>
              </w:rPr>
            </w:pPr>
            <w:r>
              <w:rPr>
                <w:rFonts w:ascii="Arial" w:hAnsi="Arial" w:cs="Arial"/>
                <w:sz w:val="22"/>
                <w:szCs w:val="22"/>
              </w:rPr>
              <w:t>DAM</w:t>
            </w:r>
          </w:p>
        </w:tc>
        <w:tc>
          <w:tcPr>
            <w:tcW w:w="7220" w:type="dxa"/>
            <w:shd w:val="clear" w:color="auto" w:fill="FFFFFF" w:themeFill="background1"/>
          </w:tcPr>
          <w:p w14:paraId="67CCBE36" w14:textId="10FA3415" w:rsidR="00076DCF" w:rsidRDefault="00076DCF" w:rsidP="00076DCF">
            <w:pPr>
              <w:pStyle w:val="TableText"/>
              <w:spacing w:beforeLines="0" w:afterLines="0"/>
              <w:rPr>
                <w:rFonts w:ascii="Arial" w:hAnsi="Arial" w:cs="Arial"/>
                <w:sz w:val="22"/>
                <w:szCs w:val="22"/>
              </w:rPr>
            </w:pPr>
            <w:r>
              <w:rPr>
                <w:rFonts w:ascii="Arial" w:hAnsi="Arial" w:cs="Arial"/>
                <w:sz w:val="22"/>
                <w:szCs w:val="22"/>
              </w:rPr>
              <w:t>Association of Southeast Asian Nations</w:t>
            </w:r>
          </w:p>
          <w:p w14:paraId="1FA05EBD" w14:textId="23726145" w:rsidR="00076DCF" w:rsidRDefault="00076DCF" w:rsidP="00076DCF">
            <w:pPr>
              <w:pStyle w:val="TableText"/>
              <w:spacing w:beforeLines="0" w:afterLines="0"/>
              <w:rPr>
                <w:rFonts w:ascii="Arial" w:hAnsi="Arial" w:cs="Arial"/>
                <w:sz w:val="22"/>
                <w:szCs w:val="22"/>
              </w:rPr>
            </w:pPr>
            <w:r>
              <w:rPr>
                <w:rFonts w:ascii="Arial" w:hAnsi="Arial" w:cs="Arial"/>
                <w:sz w:val="22"/>
                <w:szCs w:val="22"/>
              </w:rPr>
              <w:t>Day-ahead Market</w:t>
            </w:r>
          </w:p>
        </w:tc>
      </w:tr>
      <w:tr w:rsidR="00076DCF" w:rsidRPr="00864A34" w14:paraId="28863361" w14:textId="77777777" w:rsidTr="00C776FF">
        <w:trPr>
          <w:trHeight w:val="376"/>
        </w:trPr>
        <w:tc>
          <w:tcPr>
            <w:tcW w:w="1749" w:type="dxa"/>
            <w:gridSpan w:val="2"/>
            <w:shd w:val="clear" w:color="auto" w:fill="FFFFFF" w:themeFill="background1"/>
          </w:tcPr>
          <w:p w14:paraId="2F3BA052" w14:textId="77777777" w:rsidR="00076DCF" w:rsidRPr="00864A34" w:rsidRDefault="00076DCF" w:rsidP="00076DCF">
            <w:pPr>
              <w:pStyle w:val="TableText"/>
              <w:spacing w:beforeLines="0" w:afterLines="0"/>
              <w:rPr>
                <w:rFonts w:ascii="Arial" w:hAnsi="Arial" w:cs="Arial"/>
                <w:sz w:val="22"/>
                <w:szCs w:val="22"/>
              </w:rPr>
            </w:pPr>
            <w:r w:rsidRPr="00864A34">
              <w:rPr>
                <w:rFonts w:ascii="Arial" w:hAnsi="Arial" w:cs="Arial"/>
                <w:sz w:val="22"/>
                <w:szCs w:val="22"/>
              </w:rPr>
              <w:t>DOS</w:t>
            </w:r>
          </w:p>
        </w:tc>
        <w:tc>
          <w:tcPr>
            <w:tcW w:w="7220" w:type="dxa"/>
            <w:shd w:val="clear" w:color="auto" w:fill="FFFFFF" w:themeFill="background1"/>
          </w:tcPr>
          <w:p w14:paraId="1D823DB6" w14:textId="77777777" w:rsidR="00076DCF" w:rsidRPr="00864A34" w:rsidRDefault="00076DCF" w:rsidP="00076DCF">
            <w:pPr>
              <w:pStyle w:val="TableText"/>
              <w:spacing w:beforeLines="0" w:afterLines="0"/>
              <w:rPr>
                <w:rFonts w:ascii="Arial" w:hAnsi="Arial" w:cs="Arial"/>
                <w:sz w:val="22"/>
                <w:szCs w:val="22"/>
              </w:rPr>
            </w:pPr>
            <w:r w:rsidRPr="00864A34">
              <w:rPr>
                <w:rFonts w:ascii="Arial" w:hAnsi="Arial" w:cs="Arial"/>
                <w:sz w:val="22"/>
                <w:szCs w:val="22"/>
              </w:rPr>
              <w:t>Department of State</w:t>
            </w:r>
          </w:p>
        </w:tc>
      </w:tr>
      <w:tr w:rsidR="00076DCF" w:rsidRPr="00864A34" w14:paraId="57BC26D7" w14:textId="77777777" w:rsidTr="00C776FF">
        <w:trPr>
          <w:trHeight w:val="753"/>
        </w:trPr>
        <w:tc>
          <w:tcPr>
            <w:tcW w:w="1749" w:type="dxa"/>
            <w:gridSpan w:val="2"/>
            <w:shd w:val="clear" w:color="auto" w:fill="FFFFFF" w:themeFill="background1"/>
          </w:tcPr>
          <w:p w14:paraId="3F6DD5EC" w14:textId="77777777" w:rsidR="00076DCF" w:rsidRDefault="00076DCF" w:rsidP="00076DCF">
            <w:pPr>
              <w:pStyle w:val="TableText"/>
              <w:spacing w:beforeLines="0" w:afterLines="0"/>
              <w:rPr>
                <w:rFonts w:ascii="Arial" w:hAnsi="Arial" w:cs="Arial"/>
                <w:sz w:val="22"/>
                <w:szCs w:val="22"/>
              </w:rPr>
            </w:pPr>
            <w:r w:rsidRPr="00864A34">
              <w:rPr>
                <w:rFonts w:ascii="Arial" w:hAnsi="Arial" w:cs="Arial"/>
                <w:sz w:val="22"/>
                <w:szCs w:val="22"/>
              </w:rPr>
              <w:t>ENR</w:t>
            </w:r>
          </w:p>
          <w:p w14:paraId="73B495B9" w14:textId="77777777" w:rsidR="00076DCF" w:rsidRPr="00864A34" w:rsidRDefault="00076DCF" w:rsidP="00076DCF">
            <w:pPr>
              <w:pStyle w:val="TableText"/>
              <w:spacing w:beforeLines="0" w:afterLines="0"/>
              <w:rPr>
                <w:rFonts w:ascii="Arial" w:hAnsi="Arial" w:cs="Arial"/>
                <w:sz w:val="22"/>
                <w:szCs w:val="22"/>
              </w:rPr>
            </w:pPr>
            <w:r>
              <w:rPr>
                <w:rFonts w:ascii="Arial" w:hAnsi="Arial" w:cs="Arial"/>
                <w:sz w:val="22"/>
                <w:szCs w:val="22"/>
              </w:rPr>
              <w:t>ESI</w:t>
            </w:r>
          </w:p>
        </w:tc>
        <w:tc>
          <w:tcPr>
            <w:tcW w:w="7220" w:type="dxa"/>
            <w:shd w:val="clear" w:color="auto" w:fill="FFFFFF" w:themeFill="background1"/>
          </w:tcPr>
          <w:p w14:paraId="71E0D5FC" w14:textId="77777777" w:rsidR="00076DCF" w:rsidRDefault="00076DCF" w:rsidP="00076DCF">
            <w:pPr>
              <w:pStyle w:val="TableText"/>
              <w:spacing w:beforeLines="0" w:afterLines="0"/>
              <w:rPr>
                <w:rFonts w:ascii="Arial" w:hAnsi="Arial" w:cs="Arial"/>
                <w:sz w:val="22"/>
                <w:szCs w:val="22"/>
              </w:rPr>
            </w:pPr>
            <w:r w:rsidRPr="00864A34">
              <w:rPr>
                <w:rFonts w:ascii="Arial" w:hAnsi="Arial" w:cs="Arial"/>
                <w:sz w:val="22"/>
                <w:szCs w:val="22"/>
              </w:rPr>
              <w:t>Bureau of Energy Resources</w:t>
            </w:r>
          </w:p>
          <w:p w14:paraId="597E2772" w14:textId="77777777" w:rsidR="00076DCF" w:rsidRPr="00864A34" w:rsidRDefault="00076DCF" w:rsidP="00076DCF">
            <w:pPr>
              <w:pStyle w:val="TableText"/>
              <w:spacing w:beforeLines="0" w:afterLines="0"/>
              <w:rPr>
                <w:rFonts w:ascii="Arial" w:hAnsi="Arial" w:cs="Arial"/>
                <w:sz w:val="22"/>
                <w:szCs w:val="22"/>
              </w:rPr>
            </w:pPr>
            <w:r>
              <w:rPr>
                <w:rFonts w:ascii="Arial" w:hAnsi="Arial" w:cs="Arial"/>
                <w:sz w:val="22"/>
                <w:szCs w:val="22"/>
              </w:rPr>
              <w:t>Electricity Supply Industry</w:t>
            </w:r>
          </w:p>
        </w:tc>
      </w:tr>
      <w:tr w:rsidR="00076DCF" w:rsidRPr="00864A34" w14:paraId="5B0428EF" w14:textId="77777777" w:rsidTr="00C776FF">
        <w:trPr>
          <w:trHeight w:val="376"/>
        </w:trPr>
        <w:tc>
          <w:tcPr>
            <w:tcW w:w="1749" w:type="dxa"/>
            <w:gridSpan w:val="2"/>
            <w:shd w:val="clear" w:color="auto" w:fill="FFFFFF" w:themeFill="background1"/>
          </w:tcPr>
          <w:p w14:paraId="6D5A378F" w14:textId="77777777" w:rsidR="00076DCF" w:rsidRDefault="00076DCF" w:rsidP="00076DCF">
            <w:pPr>
              <w:pStyle w:val="TableText"/>
              <w:spacing w:beforeLines="0" w:afterLines="0"/>
              <w:rPr>
                <w:rFonts w:ascii="Arial" w:hAnsi="Arial" w:cs="Arial"/>
                <w:sz w:val="22"/>
                <w:szCs w:val="22"/>
              </w:rPr>
            </w:pPr>
            <w:r>
              <w:rPr>
                <w:rFonts w:ascii="Arial" w:hAnsi="Arial" w:cs="Arial"/>
                <w:sz w:val="22"/>
                <w:szCs w:val="22"/>
              </w:rPr>
              <w:t>FERC</w:t>
            </w:r>
          </w:p>
          <w:p w14:paraId="682AEB8E" w14:textId="3BB6C2C1" w:rsidR="00076DCF" w:rsidRPr="00864A34" w:rsidRDefault="00076DCF" w:rsidP="00076DCF">
            <w:pPr>
              <w:pStyle w:val="TableText"/>
              <w:spacing w:beforeLines="0" w:afterLines="0"/>
              <w:rPr>
                <w:rFonts w:ascii="Arial" w:hAnsi="Arial" w:cs="Arial"/>
                <w:sz w:val="22"/>
                <w:szCs w:val="22"/>
              </w:rPr>
            </w:pPr>
            <w:r>
              <w:rPr>
                <w:rFonts w:ascii="Arial" w:hAnsi="Arial" w:cs="Arial"/>
                <w:sz w:val="22"/>
                <w:szCs w:val="22"/>
              </w:rPr>
              <w:t>GPS</w:t>
            </w:r>
          </w:p>
        </w:tc>
        <w:tc>
          <w:tcPr>
            <w:tcW w:w="7220" w:type="dxa"/>
            <w:shd w:val="clear" w:color="auto" w:fill="FFFFFF" w:themeFill="background1"/>
          </w:tcPr>
          <w:p w14:paraId="7CBB03C8" w14:textId="0877B8DD" w:rsidR="00076DCF" w:rsidRDefault="00076DCF" w:rsidP="00076DCF">
            <w:pPr>
              <w:pStyle w:val="TableText"/>
              <w:spacing w:beforeLines="0" w:afterLines="0"/>
              <w:rPr>
                <w:rFonts w:ascii="Arial" w:hAnsi="Arial" w:cs="Arial"/>
                <w:sz w:val="22"/>
                <w:szCs w:val="22"/>
              </w:rPr>
            </w:pPr>
            <w:r>
              <w:rPr>
                <w:rFonts w:ascii="Arial" w:hAnsi="Arial" w:cs="Arial"/>
                <w:sz w:val="22"/>
                <w:szCs w:val="22"/>
              </w:rPr>
              <w:t>Federal Energy Regulatory Commission</w:t>
            </w:r>
          </w:p>
          <w:p w14:paraId="519BA48A" w14:textId="4FBC0FE7" w:rsidR="00076DCF" w:rsidRPr="00864A34" w:rsidRDefault="00076DCF" w:rsidP="00076DCF">
            <w:pPr>
              <w:pStyle w:val="TableText"/>
              <w:spacing w:beforeLines="0" w:afterLines="0"/>
              <w:rPr>
                <w:rFonts w:ascii="Arial" w:hAnsi="Arial" w:cs="Arial"/>
                <w:sz w:val="22"/>
                <w:szCs w:val="22"/>
              </w:rPr>
            </w:pPr>
            <w:r>
              <w:rPr>
                <w:rFonts w:ascii="Arial" w:hAnsi="Arial" w:cs="Arial"/>
                <w:sz w:val="22"/>
                <w:szCs w:val="22"/>
              </w:rPr>
              <w:t>Global Positioning System</w:t>
            </w:r>
          </w:p>
        </w:tc>
      </w:tr>
      <w:tr w:rsidR="00076DCF" w:rsidRPr="00864A34" w14:paraId="47E9828B" w14:textId="77777777" w:rsidTr="00C776FF">
        <w:trPr>
          <w:trHeight w:val="376"/>
        </w:trPr>
        <w:tc>
          <w:tcPr>
            <w:tcW w:w="1749" w:type="dxa"/>
            <w:gridSpan w:val="2"/>
            <w:shd w:val="clear" w:color="auto" w:fill="FFFFFF" w:themeFill="background1"/>
          </w:tcPr>
          <w:p w14:paraId="0F8C9DA0" w14:textId="77777777" w:rsidR="00076DCF" w:rsidRDefault="00076DCF" w:rsidP="00076DCF">
            <w:pPr>
              <w:pStyle w:val="TableText"/>
              <w:spacing w:beforeLines="0" w:afterLines="0"/>
              <w:rPr>
                <w:rFonts w:ascii="Arial" w:hAnsi="Arial" w:cs="Arial"/>
                <w:sz w:val="22"/>
                <w:szCs w:val="22"/>
              </w:rPr>
            </w:pPr>
            <w:r>
              <w:rPr>
                <w:rFonts w:ascii="Arial" w:hAnsi="Arial" w:cs="Arial"/>
                <w:sz w:val="22"/>
                <w:szCs w:val="22"/>
              </w:rPr>
              <w:t>IEA</w:t>
            </w:r>
          </w:p>
          <w:p w14:paraId="49A33AC1" w14:textId="2C63E673" w:rsidR="00076DCF" w:rsidRPr="00864A34" w:rsidRDefault="00076DCF" w:rsidP="00076DCF">
            <w:pPr>
              <w:pStyle w:val="TableText"/>
              <w:spacing w:beforeLines="0" w:afterLines="0"/>
              <w:rPr>
                <w:rFonts w:ascii="Arial" w:hAnsi="Arial" w:cs="Arial"/>
                <w:sz w:val="22"/>
                <w:szCs w:val="22"/>
              </w:rPr>
            </w:pPr>
            <w:r>
              <w:rPr>
                <w:rFonts w:ascii="Arial" w:hAnsi="Arial" w:cs="Arial"/>
                <w:sz w:val="22"/>
                <w:szCs w:val="22"/>
              </w:rPr>
              <w:t>MIF</w:t>
            </w:r>
          </w:p>
        </w:tc>
        <w:tc>
          <w:tcPr>
            <w:tcW w:w="7220" w:type="dxa"/>
            <w:shd w:val="clear" w:color="auto" w:fill="FFFFFF" w:themeFill="background1"/>
          </w:tcPr>
          <w:p w14:paraId="4AA04EBB" w14:textId="77777777" w:rsidR="00076DCF" w:rsidRDefault="00076DCF" w:rsidP="00076DCF">
            <w:pPr>
              <w:pStyle w:val="TableText"/>
              <w:spacing w:beforeLines="0" w:afterLines="0"/>
              <w:rPr>
                <w:rFonts w:ascii="Arial" w:hAnsi="Arial" w:cs="Arial"/>
                <w:sz w:val="22"/>
                <w:szCs w:val="22"/>
              </w:rPr>
            </w:pPr>
            <w:r>
              <w:rPr>
                <w:rFonts w:ascii="Arial" w:hAnsi="Arial" w:cs="Arial"/>
                <w:sz w:val="22"/>
                <w:szCs w:val="22"/>
              </w:rPr>
              <w:t>International Energy Agency</w:t>
            </w:r>
          </w:p>
          <w:p w14:paraId="1611E777" w14:textId="6524AA26" w:rsidR="00076DCF" w:rsidRPr="00864A34" w:rsidRDefault="00076DCF" w:rsidP="00076DCF">
            <w:pPr>
              <w:pStyle w:val="TableText"/>
              <w:spacing w:beforeLines="0" w:afterLines="0"/>
              <w:rPr>
                <w:rFonts w:ascii="Arial" w:hAnsi="Arial" w:cs="Arial"/>
                <w:sz w:val="22"/>
                <w:szCs w:val="22"/>
              </w:rPr>
            </w:pPr>
            <w:r>
              <w:rPr>
                <w:rFonts w:ascii="Arial" w:hAnsi="Arial" w:cs="Arial"/>
                <w:sz w:val="22"/>
                <w:szCs w:val="22"/>
              </w:rPr>
              <w:t>Market and Investment Framework</w:t>
            </w:r>
          </w:p>
        </w:tc>
      </w:tr>
      <w:tr w:rsidR="00076DCF" w14:paraId="0756EE49" w14:textId="77777777" w:rsidTr="00C776FF">
        <w:trPr>
          <w:trHeight w:val="376"/>
        </w:trPr>
        <w:tc>
          <w:tcPr>
            <w:tcW w:w="1749" w:type="dxa"/>
            <w:gridSpan w:val="2"/>
            <w:shd w:val="clear" w:color="auto" w:fill="FFFFFF" w:themeFill="background1"/>
          </w:tcPr>
          <w:p w14:paraId="6441DED1" w14:textId="77777777" w:rsidR="00076DCF" w:rsidRDefault="00076DCF" w:rsidP="00076DCF">
            <w:pPr>
              <w:pStyle w:val="TableText"/>
              <w:spacing w:beforeLines="0" w:afterLines="0"/>
              <w:rPr>
                <w:rFonts w:ascii="Arial" w:hAnsi="Arial" w:cs="Arial"/>
                <w:sz w:val="22"/>
                <w:szCs w:val="22"/>
              </w:rPr>
            </w:pPr>
            <w:r>
              <w:rPr>
                <w:rFonts w:ascii="Arial" w:hAnsi="Arial" w:cs="Arial"/>
                <w:sz w:val="22"/>
                <w:szCs w:val="22"/>
              </w:rPr>
              <w:t>RERA</w:t>
            </w:r>
          </w:p>
        </w:tc>
        <w:tc>
          <w:tcPr>
            <w:tcW w:w="7220" w:type="dxa"/>
            <w:shd w:val="clear" w:color="auto" w:fill="FFFFFF" w:themeFill="background1"/>
          </w:tcPr>
          <w:p w14:paraId="4E0DED56" w14:textId="77777777" w:rsidR="00076DCF" w:rsidRDefault="00076DCF" w:rsidP="00076DCF">
            <w:pPr>
              <w:pStyle w:val="TableText"/>
              <w:spacing w:beforeLines="0" w:afterLines="0"/>
              <w:rPr>
                <w:rFonts w:ascii="Arial" w:hAnsi="Arial" w:cs="Arial"/>
                <w:sz w:val="22"/>
                <w:szCs w:val="22"/>
              </w:rPr>
            </w:pPr>
            <w:r>
              <w:rPr>
                <w:rFonts w:ascii="Arial" w:hAnsi="Arial" w:cs="Arial"/>
                <w:sz w:val="22"/>
                <w:szCs w:val="22"/>
              </w:rPr>
              <w:t>Regional Electricity Regulators Association of Southern Africa</w:t>
            </w:r>
          </w:p>
        </w:tc>
      </w:tr>
      <w:tr w:rsidR="00076DCF" w14:paraId="6AB80380" w14:textId="77777777" w:rsidTr="00C776FF">
        <w:trPr>
          <w:trHeight w:val="376"/>
        </w:trPr>
        <w:tc>
          <w:tcPr>
            <w:tcW w:w="1749" w:type="dxa"/>
            <w:gridSpan w:val="2"/>
            <w:shd w:val="clear" w:color="auto" w:fill="FFFFFF" w:themeFill="background1"/>
          </w:tcPr>
          <w:p w14:paraId="2D002B88" w14:textId="77777777" w:rsidR="00076DCF" w:rsidRDefault="00076DCF" w:rsidP="00076DCF">
            <w:pPr>
              <w:pStyle w:val="TableText"/>
              <w:spacing w:beforeLines="0" w:afterLines="0"/>
              <w:rPr>
                <w:rFonts w:ascii="Arial" w:hAnsi="Arial" w:cs="Arial"/>
                <w:sz w:val="22"/>
                <w:szCs w:val="22"/>
              </w:rPr>
            </w:pPr>
            <w:r>
              <w:rPr>
                <w:rFonts w:ascii="Arial" w:hAnsi="Arial" w:cs="Arial"/>
                <w:sz w:val="22"/>
                <w:szCs w:val="22"/>
              </w:rPr>
              <w:t>SADC</w:t>
            </w:r>
          </w:p>
        </w:tc>
        <w:tc>
          <w:tcPr>
            <w:tcW w:w="7220" w:type="dxa"/>
            <w:shd w:val="clear" w:color="auto" w:fill="FFFFFF" w:themeFill="background1"/>
          </w:tcPr>
          <w:p w14:paraId="7A92BF0B" w14:textId="77777777" w:rsidR="00076DCF" w:rsidRDefault="00076DCF" w:rsidP="00076DCF">
            <w:pPr>
              <w:pStyle w:val="TableText"/>
              <w:spacing w:beforeLines="0" w:afterLines="0"/>
              <w:rPr>
                <w:rFonts w:ascii="Arial" w:hAnsi="Arial" w:cs="Arial"/>
                <w:sz w:val="22"/>
                <w:szCs w:val="22"/>
              </w:rPr>
            </w:pPr>
            <w:r>
              <w:rPr>
                <w:rFonts w:ascii="Arial" w:hAnsi="Arial" w:cs="Arial"/>
                <w:sz w:val="22"/>
                <w:szCs w:val="22"/>
              </w:rPr>
              <w:t>Southern Africa Development Community</w:t>
            </w:r>
          </w:p>
        </w:tc>
      </w:tr>
      <w:tr w:rsidR="00076DCF" w:rsidRPr="00864A34" w14:paraId="28FE4C3F" w14:textId="77777777" w:rsidTr="00C776FF">
        <w:trPr>
          <w:trHeight w:val="1495"/>
        </w:trPr>
        <w:tc>
          <w:tcPr>
            <w:tcW w:w="1749" w:type="dxa"/>
            <w:gridSpan w:val="2"/>
            <w:shd w:val="clear" w:color="auto" w:fill="FFFFFF" w:themeFill="background1"/>
          </w:tcPr>
          <w:p w14:paraId="306B451B" w14:textId="77777777" w:rsidR="00076DCF" w:rsidRDefault="00076DCF" w:rsidP="00076DCF">
            <w:pPr>
              <w:pStyle w:val="TableText"/>
              <w:spacing w:beforeLines="0" w:afterLines="0"/>
              <w:rPr>
                <w:rFonts w:ascii="Arial" w:hAnsi="Arial" w:cs="Arial"/>
                <w:noProof/>
                <w:sz w:val="22"/>
                <w:szCs w:val="22"/>
              </w:rPr>
            </w:pPr>
            <w:r>
              <w:rPr>
                <w:rFonts w:ascii="Arial" w:hAnsi="Arial" w:cs="Arial"/>
                <w:noProof/>
                <w:sz w:val="22"/>
                <w:szCs w:val="22"/>
              </w:rPr>
              <w:t>SAPP</w:t>
            </w:r>
          </w:p>
          <w:p w14:paraId="1E46DD19" w14:textId="77777777" w:rsidR="00076DCF" w:rsidRDefault="00076DCF" w:rsidP="00076DCF">
            <w:pPr>
              <w:pStyle w:val="TableText"/>
              <w:spacing w:beforeLines="0" w:afterLines="0"/>
              <w:rPr>
                <w:rFonts w:ascii="Arial" w:hAnsi="Arial" w:cs="Arial"/>
                <w:noProof/>
                <w:sz w:val="22"/>
                <w:szCs w:val="22"/>
              </w:rPr>
            </w:pPr>
            <w:r>
              <w:rPr>
                <w:rFonts w:ascii="Arial" w:hAnsi="Arial" w:cs="Arial"/>
                <w:noProof/>
                <w:sz w:val="22"/>
                <w:szCs w:val="22"/>
              </w:rPr>
              <w:t>SAPP CC</w:t>
            </w:r>
          </w:p>
          <w:p w14:paraId="1F9CDC14" w14:textId="77777777" w:rsidR="00076DCF" w:rsidRDefault="00076DCF" w:rsidP="00076DCF">
            <w:pPr>
              <w:pStyle w:val="TableText"/>
              <w:spacing w:beforeLines="0" w:afterLines="0"/>
              <w:rPr>
                <w:rFonts w:ascii="Arial" w:hAnsi="Arial" w:cs="Arial"/>
                <w:noProof/>
                <w:sz w:val="22"/>
                <w:szCs w:val="22"/>
              </w:rPr>
            </w:pPr>
            <w:r>
              <w:rPr>
                <w:rFonts w:ascii="Arial" w:hAnsi="Arial" w:cs="Arial"/>
                <w:noProof/>
                <w:sz w:val="22"/>
                <w:szCs w:val="22"/>
              </w:rPr>
              <w:t>SAPP ABOM</w:t>
            </w:r>
          </w:p>
          <w:p w14:paraId="5FB3B67E" w14:textId="77777777" w:rsidR="00076DCF" w:rsidRPr="00864A34" w:rsidRDefault="00076DCF" w:rsidP="00076DCF">
            <w:pPr>
              <w:pStyle w:val="TableText"/>
              <w:spacing w:beforeLines="0" w:afterLines="0"/>
              <w:rPr>
                <w:rFonts w:ascii="Arial" w:hAnsi="Arial" w:cs="Arial"/>
                <w:noProof/>
                <w:sz w:val="22"/>
                <w:szCs w:val="22"/>
              </w:rPr>
            </w:pPr>
            <w:r>
              <w:rPr>
                <w:rFonts w:ascii="Arial" w:hAnsi="Arial" w:cs="Arial"/>
                <w:noProof/>
                <w:sz w:val="22"/>
                <w:szCs w:val="22"/>
              </w:rPr>
              <w:t>SAPP OG</w:t>
            </w:r>
          </w:p>
        </w:tc>
        <w:tc>
          <w:tcPr>
            <w:tcW w:w="7220" w:type="dxa"/>
            <w:shd w:val="clear" w:color="auto" w:fill="FFFFFF" w:themeFill="background1"/>
          </w:tcPr>
          <w:p w14:paraId="0C6CE7B4" w14:textId="77777777" w:rsidR="00076DCF" w:rsidRDefault="00076DCF" w:rsidP="00076DCF">
            <w:pPr>
              <w:pStyle w:val="TableText"/>
              <w:spacing w:beforeLines="0" w:afterLines="0"/>
              <w:rPr>
                <w:rFonts w:ascii="Arial" w:hAnsi="Arial" w:cs="Arial"/>
                <w:sz w:val="22"/>
                <w:szCs w:val="22"/>
              </w:rPr>
            </w:pPr>
            <w:r>
              <w:rPr>
                <w:rFonts w:ascii="Arial" w:hAnsi="Arial" w:cs="Arial"/>
                <w:sz w:val="22"/>
                <w:szCs w:val="22"/>
              </w:rPr>
              <w:t>Southern Africa Power Pool</w:t>
            </w:r>
          </w:p>
          <w:p w14:paraId="49019565" w14:textId="499E5CBB" w:rsidR="00076DCF" w:rsidRDefault="006064E4" w:rsidP="00076DCF">
            <w:pPr>
              <w:pStyle w:val="TableText"/>
              <w:spacing w:beforeLines="0" w:afterLines="0"/>
              <w:rPr>
                <w:rFonts w:ascii="Arial" w:hAnsi="Arial" w:cs="Arial"/>
                <w:sz w:val="22"/>
                <w:szCs w:val="22"/>
              </w:rPr>
            </w:pPr>
            <w:r>
              <w:rPr>
                <w:rFonts w:ascii="Arial" w:hAnsi="Arial" w:cs="Arial"/>
                <w:sz w:val="22"/>
                <w:szCs w:val="22"/>
              </w:rPr>
              <w:t>SAPP Coordination Center</w:t>
            </w:r>
          </w:p>
          <w:p w14:paraId="5CCD1596" w14:textId="6B0991CD" w:rsidR="00076DCF" w:rsidRDefault="00076DCF" w:rsidP="00076DCF">
            <w:pPr>
              <w:pStyle w:val="TableText"/>
              <w:spacing w:beforeLines="0" w:afterLines="0"/>
              <w:rPr>
                <w:rFonts w:ascii="Arial" w:hAnsi="Arial" w:cs="Arial"/>
                <w:sz w:val="22"/>
                <w:szCs w:val="22"/>
              </w:rPr>
            </w:pPr>
            <w:r>
              <w:rPr>
                <w:rFonts w:ascii="Arial" w:hAnsi="Arial" w:cs="Arial"/>
                <w:sz w:val="22"/>
                <w:szCs w:val="22"/>
              </w:rPr>
              <w:t>SAPP Agreement Between Operating Members</w:t>
            </w:r>
          </w:p>
          <w:p w14:paraId="42C209C9" w14:textId="77777777" w:rsidR="00076DCF" w:rsidRPr="00864A34" w:rsidRDefault="00076DCF" w:rsidP="00076DCF">
            <w:pPr>
              <w:pStyle w:val="TableText"/>
              <w:spacing w:beforeLines="0" w:afterLines="0"/>
              <w:rPr>
                <w:rFonts w:ascii="Arial" w:hAnsi="Arial" w:cs="Arial"/>
                <w:sz w:val="22"/>
                <w:szCs w:val="22"/>
              </w:rPr>
            </w:pPr>
            <w:r>
              <w:rPr>
                <w:rFonts w:ascii="Arial" w:hAnsi="Arial" w:cs="Arial"/>
                <w:sz w:val="22"/>
                <w:szCs w:val="22"/>
              </w:rPr>
              <w:t>SAPP Operating Guidelines</w:t>
            </w:r>
          </w:p>
        </w:tc>
      </w:tr>
      <w:tr w:rsidR="00076DCF" w14:paraId="090877D5" w14:textId="77777777" w:rsidTr="00C776FF">
        <w:trPr>
          <w:trHeight w:val="376"/>
        </w:trPr>
        <w:tc>
          <w:tcPr>
            <w:tcW w:w="1749" w:type="dxa"/>
            <w:gridSpan w:val="2"/>
            <w:shd w:val="clear" w:color="auto" w:fill="FFFFFF" w:themeFill="background1"/>
          </w:tcPr>
          <w:p w14:paraId="3EBFD9C3" w14:textId="77777777" w:rsidR="00076DCF" w:rsidRDefault="00076DCF" w:rsidP="00076DCF">
            <w:pPr>
              <w:pStyle w:val="TableText"/>
              <w:spacing w:beforeLines="0" w:afterLines="0"/>
              <w:rPr>
                <w:rFonts w:ascii="Arial" w:hAnsi="Arial" w:cs="Arial"/>
                <w:noProof/>
                <w:sz w:val="22"/>
                <w:szCs w:val="22"/>
              </w:rPr>
            </w:pPr>
            <w:r>
              <w:rPr>
                <w:rFonts w:ascii="Arial" w:hAnsi="Arial" w:cs="Arial"/>
                <w:noProof/>
                <w:sz w:val="22"/>
                <w:szCs w:val="22"/>
              </w:rPr>
              <w:t>SAPP IUMOU</w:t>
            </w:r>
          </w:p>
        </w:tc>
        <w:tc>
          <w:tcPr>
            <w:tcW w:w="7220" w:type="dxa"/>
            <w:shd w:val="clear" w:color="auto" w:fill="FFFFFF" w:themeFill="background1"/>
          </w:tcPr>
          <w:p w14:paraId="6111F59D" w14:textId="77777777" w:rsidR="00076DCF" w:rsidRDefault="00076DCF" w:rsidP="00076DCF">
            <w:pPr>
              <w:pStyle w:val="TableText"/>
              <w:spacing w:beforeLines="0" w:afterLines="0"/>
              <w:rPr>
                <w:rFonts w:ascii="Arial" w:hAnsi="Arial" w:cs="Arial"/>
                <w:sz w:val="22"/>
                <w:szCs w:val="22"/>
              </w:rPr>
            </w:pPr>
            <w:r w:rsidRPr="003F5474">
              <w:rPr>
                <w:rFonts w:ascii="Arial" w:hAnsi="Arial" w:cs="Arial"/>
                <w:sz w:val="22"/>
                <w:szCs w:val="22"/>
              </w:rPr>
              <w:t>SAPP Inter Utility Memorandum of Understanding</w:t>
            </w:r>
          </w:p>
        </w:tc>
      </w:tr>
      <w:tr w:rsidR="00076DCF" w:rsidRPr="00864A34" w14:paraId="3A073C6A" w14:textId="77777777" w:rsidTr="00941D30">
        <w:trPr>
          <w:trHeight w:val="376"/>
        </w:trPr>
        <w:tc>
          <w:tcPr>
            <w:tcW w:w="1498" w:type="dxa"/>
            <w:shd w:val="clear" w:color="auto" w:fill="FFFFFF" w:themeFill="background1"/>
          </w:tcPr>
          <w:p w14:paraId="43F626B0" w14:textId="27DA4FC6" w:rsidR="00076DCF" w:rsidRPr="00864A34" w:rsidRDefault="00076DCF" w:rsidP="00076DCF">
            <w:pPr>
              <w:pStyle w:val="TableText"/>
              <w:spacing w:beforeLines="0" w:afterLines="0"/>
              <w:rPr>
                <w:rFonts w:ascii="Arial" w:hAnsi="Arial" w:cs="Arial"/>
                <w:sz w:val="22"/>
                <w:szCs w:val="22"/>
              </w:rPr>
            </w:pPr>
          </w:p>
        </w:tc>
        <w:tc>
          <w:tcPr>
            <w:tcW w:w="7471" w:type="dxa"/>
            <w:gridSpan w:val="2"/>
            <w:shd w:val="clear" w:color="auto" w:fill="FFFFFF" w:themeFill="background1"/>
          </w:tcPr>
          <w:p w14:paraId="5536FFFC" w14:textId="17311AB1" w:rsidR="00076DCF" w:rsidRPr="00864A34" w:rsidRDefault="00076DCF" w:rsidP="00076DCF">
            <w:pPr>
              <w:pStyle w:val="TableText"/>
              <w:spacing w:beforeLines="0" w:afterLines="0"/>
              <w:rPr>
                <w:rFonts w:ascii="Arial" w:hAnsi="Arial" w:cs="Arial"/>
                <w:sz w:val="22"/>
                <w:szCs w:val="22"/>
              </w:rPr>
            </w:pPr>
          </w:p>
        </w:tc>
      </w:tr>
      <w:tr w:rsidR="00076DCF" w:rsidRPr="00864A34" w14:paraId="296B3ACA" w14:textId="77777777" w:rsidTr="00941D30">
        <w:trPr>
          <w:trHeight w:val="376"/>
        </w:trPr>
        <w:tc>
          <w:tcPr>
            <w:tcW w:w="1498" w:type="dxa"/>
            <w:shd w:val="clear" w:color="auto" w:fill="FFFFFF" w:themeFill="background1"/>
          </w:tcPr>
          <w:p w14:paraId="42A58E7E" w14:textId="7D332788" w:rsidR="00076DCF" w:rsidRPr="00864A34" w:rsidRDefault="00076DCF" w:rsidP="00076DCF">
            <w:pPr>
              <w:pStyle w:val="TableText"/>
              <w:spacing w:beforeLines="0" w:afterLines="0"/>
              <w:rPr>
                <w:rFonts w:ascii="Arial" w:hAnsi="Arial" w:cs="Arial"/>
                <w:sz w:val="22"/>
                <w:szCs w:val="22"/>
              </w:rPr>
            </w:pPr>
          </w:p>
        </w:tc>
        <w:tc>
          <w:tcPr>
            <w:tcW w:w="7471" w:type="dxa"/>
            <w:gridSpan w:val="2"/>
            <w:shd w:val="clear" w:color="auto" w:fill="FFFFFF" w:themeFill="background1"/>
          </w:tcPr>
          <w:p w14:paraId="64584566" w14:textId="51D9B990" w:rsidR="00076DCF" w:rsidRPr="00864A34" w:rsidRDefault="00076DCF" w:rsidP="00076DCF">
            <w:pPr>
              <w:pStyle w:val="TableText"/>
              <w:spacing w:beforeLines="0" w:afterLines="0"/>
              <w:rPr>
                <w:rFonts w:ascii="Arial" w:hAnsi="Arial" w:cs="Arial"/>
                <w:sz w:val="22"/>
                <w:szCs w:val="22"/>
              </w:rPr>
            </w:pPr>
          </w:p>
        </w:tc>
      </w:tr>
      <w:tr w:rsidR="00076DCF" w:rsidRPr="00864A34" w14:paraId="16FBF9BB" w14:textId="77777777" w:rsidTr="00941D30">
        <w:trPr>
          <w:trHeight w:val="365"/>
        </w:trPr>
        <w:tc>
          <w:tcPr>
            <w:tcW w:w="1498" w:type="dxa"/>
            <w:shd w:val="clear" w:color="auto" w:fill="FFFFFF" w:themeFill="background1"/>
          </w:tcPr>
          <w:p w14:paraId="11BB1DF8" w14:textId="2E808CFC" w:rsidR="00076DCF" w:rsidRPr="00864A34" w:rsidRDefault="00076DCF" w:rsidP="00076DCF">
            <w:pPr>
              <w:pStyle w:val="TableText"/>
              <w:spacing w:beforeLines="0" w:afterLines="0"/>
              <w:rPr>
                <w:rFonts w:ascii="Arial" w:hAnsi="Arial" w:cs="Arial"/>
                <w:sz w:val="22"/>
                <w:szCs w:val="22"/>
              </w:rPr>
            </w:pPr>
          </w:p>
        </w:tc>
        <w:tc>
          <w:tcPr>
            <w:tcW w:w="7471" w:type="dxa"/>
            <w:gridSpan w:val="2"/>
            <w:shd w:val="clear" w:color="auto" w:fill="FFFFFF" w:themeFill="background1"/>
          </w:tcPr>
          <w:p w14:paraId="52796A9D" w14:textId="28B0AB2C" w:rsidR="00076DCF" w:rsidRPr="00864A34" w:rsidRDefault="00076DCF" w:rsidP="00076DCF">
            <w:pPr>
              <w:pStyle w:val="TableText"/>
              <w:spacing w:beforeLines="0" w:afterLines="0"/>
              <w:rPr>
                <w:rFonts w:ascii="Arial" w:hAnsi="Arial" w:cs="Arial"/>
                <w:sz w:val="22"/>
                <w:szCs w:val="22"/>
              </w:rPr>
            </w:pPr>
          </w:p>
        </w:tc>
      </w:tr>
      <w:tr w:rsidR="00076DCF" w:rsidRPr="00864A34" w14:paraId="7EE337D1" w14:textId="77777777" w:rsidTr="00941D30">
        <w:trPr>
          <w:trHeight w:val="376"/>
        </w:trPr>
        <w:tc>
          <w:tcPr>
            <w:tcW w:w="1498" w:type="dxa"/>
            <w:shd w:val="clear" w:color="auto" w:fill="FFFFFF" w:themeFill="background1"/>
          </w:tcPr>
          <w:p w14:paraId="5BA8359A" w14:textId="14AD6DB3" w:rsidR="00076DCF" w:rsidRPr="00864A34" w:rsidRDefault="00076DCF" w:rsidP="00076DCF">
            <w:pPr>
              <w:pStyle w:val="TableText"/>
              <w:spacing w:beforeLines="0" w:afterLines="0"/>
              <w:rPr>
                <w:rFonts w:ascii="Arial" w:hAnsi="Arial" w:cs="Arial"/>
                <w:sz w:val="22"/>
                <w:szCs w:val="22"/>
              </w:rPr>
            </w:pPr>
          </w:p>
        </w:tc>
        <w:tc>
          <w:tcPr>
            <w:tcW w:w="7471" w:type="dxa"/>
            <w:gridSpan w:val="2"/>
            <w:shd w:val="clear" w:color="auto" w:fill="FFFFFF" w:themeFill="background1"/>
          </w:tcPr>
          <w:p w14:paraId="5F1D3766" w14:textId="1CA37301" w:rsidR="00076DCF" w:rsidRPr="00864A34" w:rsidRDefault="00076DCF" w:rsidP="00076DCF">
            <w:pPr>
              <w:pStyle w:val="TableText"/>
              <w:spacing w:beforeLines="0" w:afterLines="0"/>
              <w:rPr>
                <w:rFonts w:ascii="Arial" w:hAnsi="Arial" w:cs="Arial"/>
                <w:sz w:val="22"/>
                <w:szCs w:val="22"/>
              </w:rPr>
            </w:pPr>
          </w:p>
        </w:tc>
      </w:tr>
      <w:tr w:rsidR="00076DCF" w:rsidRPr="00864A34" w14:paraId="14DB1F4F" w14:textId="77777777" w:rsidTr="00941D30">
        <w:trPr>
          <w:trHeight w:val="376"/>
        </w:trPr>
        <w:tc>
          <w:tcPr>
            <w:tcW w:w="1498" w:type="dxa"/>
            <w:shd w:val="clear" w:color="auto" w:fill="FFFFFF" w:themeFill="background1"/>
          </w:tcPr>
          <w:p w14:paraId="6DE13F1D" w14:textId="5C5630CF" w:rsidR="00076DCF" w:rsidRDefault="00076DCF" w:rsidP="00076DCF">
            <w:pPr>
              <w:pStyle w:val="TableText"/>
              <w:spacing w:beforeLines="0" w:afterLines="0"/>
              <w:rPr>
                <w:rFonts w:ascii="Arial" w:hAnsi="Arial" w:cs="Arial"/>
                <w:sz w:val="22"/>
                <w:szCs w:val="22"/>
              </w:rPr>
            </w:pPr>
          </w:p>
        </w:tc>
        <w:tc>
          <w:tcPr>
            <w:tcW w:w="7471" w:type="dxa"/>
            <w:gridSpan w:val="2"/>
            <w:shd w:val="clear" w:color="auto" w:fill="FFFFFF" w:themeFill="background1"/>
          </w:tcPr>
          <w:p w14:paraId="753F34D7" w14:textId="457FB3CC" w:rsidR="00076DCF" w:rsidRDefault="00076DCF" w:rsidP="00076DCF">
            <w:pPr>
              <w:pStyle w:val="TableText"/>
              <w:spacing w:beforeLines="0" w:afterLines="0"/>
              <w:rPr>
                <w:rFonts w:ascii="Arial" w:hAnsi="Arial" w:cs="Arial"/>
                <w:sz w:val="22"/>
                <w:szCs w:val="22"/>
              </w:rPr>
            </w:pPr>
          </w:p>
        </w:tc>
      </w:tr>
      <w:tr w:rsidR="00076DCF" w:rsidRPr="00864A34" w14:paraId="67E27324" w14:textId="77777777" w:rsidTr="00941D30">
        <w:trPr>
          <w:trHeight w:val="376"/>
        </w:trPr>
        <w:tc>
          <w:tcPr>
            <w:tcW w:w="1498" w:type="dxa"/>
            <w:shd w:val="clear" w:color="auto" w:fill="FFFFFF" w:themeFill="background1"/>
          </w:tcPr>
          <w:p w14:paraId="354CCF46" w14:textId="719B6BA8" w:rsidR="00076DCF" w:rsidRDefault="00076DCF" w:rsidP="00076DCF">
            <w:pPr>
              <w:pStyle w:val="TableText"/>
              <w:spacing w:beforeLines="0" w:afterLines="0"/>
              <w:rPr>
                <w:rFonts w:ascii="Arial" w:hAnsi="Arial" w:cs="Arial"/>
                <w:sz w:val="22"/>
                <w:szCs w:val="22"/>
              </w:rPr>
            </w:pPr>
          </w:p>
        </w:tc>
        <w:tc>
          <w:tcPr>
            <w:tcW w:w="7471" w:type="dxa"/>
            <w:gridSpan w:val="2"/>
            <w:shd w:val="clear" w:color="auto" w:fill="FFFFFF" w:themeFill="background1"/>
          </w:tcPr>
          <w:p w14:paraId="5EB88566" w14:textId="4F21690F" w:rsidR="00076DCF" w:rsidRDefault="00076DCF" w:rsidP="00076DCF">
            <w:pPr>
              <w:pStyle w:val="TableText"/>
              <w:spacing w:beforeLines="0" w:afterLines="0"/>
              <w:rPr>
                <w:rFonts w:ascii="Arial" w:hAnsi="Arial" w:cs="Arial"/>
                <w:sz w:val="22"/>
                <w:szCs w:val="22"/>
              </w:rPr>
            </w:pPr>
          </w:p>
        </w:tc>
      </w:tr>
      <w:tr w:rsidR="00076DCF" w:rsidRPr="00864A34" w14:paraId="68E8451E" w14:textId="77777777" w:rsidTr="00941D30">
        <w:trPr>
          <w:trHeight w:val="376"/>
        </w:trPr>
        <w:tc>
          <w:tcPr>
            <w:tcW w:w="1498" w:type="dxa"/>
            <w:shd w:val="clear" w:color="auto" w:fill="FFFFFF" w:themeFill="background1"/>
          </w:tcPr>
          <w:p w14:paraId="75682B27" w14:textId="727E12E6" w:rsidR="00076DCF" w:rsidRPr="00864A34" w:rsidRDefault="00076DCF" w:rsidP="00076DCF">
            <w:pPr>
              <w:pStyle w:val="TableText"/>
              <w:spacing w:beforeLines="0" w:afterLines="0"/>
              <w:rPr>
                <w:rFonts w:ascii="Arial" w:hAnsi="Arial" w:cs="Arial"/>
                <w:noProof/>
                <w:sz w:val="22"/>
                <w:szCs w:val="22"/>
              </w:rPr>
            </w:pPr>
          </w:p>
        </w:tc>
        <w:tc>
          <w:tcPr>
            <w:tcW w:w="7471" w:type="dxa"/>
            <w:gridSpan w:val="2"/>
            <w:shd w:val="clear" w:color="auto" w:fill="FFFFFF" w:themeFill="background1"/>
          </w:tcPr>
          <w:p w14:paraId="384C79C5" w14:textId="4FC83705" w:rsidR="00076DCF" w:rsidRPr="00864A34" w:rsidRDefault="00076DCF" w:rsidP="00076DCF">
            <w:pPr>
              <w:pStyle w:val="TableText"/>
              <w:spacing w:beforeLines="0" w:afterLines="0"/>
              <w:rPr>
                <w:rFonts w:ascii="Arial" w:hAnsi="Arial" w:cs="Arial"/>
                <w:sz w:val="22"/>
                <w:szCs w:val="22"/>
              </w:rPr>
            </w:pPr>
          </w:p>
        </w:tc>
      </w:tr>
    </w:tbl>
    <w:p w14:paraId="3293255E" w14:textId="77777777" w:rsidR="001A2754" w:rsidRPr="00864A34" w:rsidRDefault="001A2754" w:rsidP="001A2754">
      <w:pPr>
        <w:rPr>
          <w:rFonts w:ascii="Arial" w:hAnsi="Arial" w:cs="Arial"/>
        </w:rPr>
        <w:sectPr w:rsidR="001A2754" w:rsidRPr="00864A34">
          <w:footerReference w:type="default" r:id="rId13"/>
          <w:headerReference w:type="first" r:id="rId14"/>
          <w:pgSz w:w="12240" w:h="15840" w:code="1"/>
          <w:pgMar w:top="1440" w:right="1440" w:bottom="1440" w:left="1440" w:header="720" w:footer="720" w:gutter="0"/>
          <w:pgNumType w:fmt="lowerRoman" w:start="1"/>
          <w:cols w:space="720"/>
          <w:noEndnote/>
          <w:titlePg/>
          <w:docGrid w:linePitch="299"/>
        </w:sectPr>
      </w:pPr>
    </w:p>
    <w:p w14:paraId="520D4EDB" w14:textId="77777777" w:rsidR="0018035B" w:rsidRPr="00095DC1" w:rsidRDefault="00A349E4" w:rsidP="00864A34">
      <w:pPr>
        <w:pStyle w:val="Heading1"/>
        <w:numPr>
          <w:ilvl w:val="0"/>
          <w:numId w:val="0"/>
        </w:numPr>
        <w:spacing w:before="0"/>
        <w:ind w:left="360" w:hanging="360"/>
        <w:rPr>
          <w:rFonts w:ascii="Arial" w:hAnsi="Arial"/>
        </w:rPr>
      </w:pPr>
      <w:bookmarkStart w:id="2" w:name="_Toc482889783"/>
      <w:bookmarkStart w:id="3" w:name="_Toc482889811"/>
      <w:bookmarkStart w:id="4" w:name="_Toc482890287"/>
      <w:bookmarkStart w:id="5" w:name="_Toc482890366"/>
      <w:bookmarkStart w:id="6" w:name="_Toc482890435"/>
      <w:bookmarkStart w:id="7" w:name="_Toc482890575"/>
      <w:bookmarkStart w:id="8" w:name="_Toc519257321"/>
      <w:r w:rsidRPr="00095DC1">
        <w:rPr>
          <w:rFonts w:ascii="Arial" w:hAnsi="Arial"/>
        </w:rPr>
        <w:lastRenderedPageBreak/>
        <w:t>Executive Summary</w:t>
      </w:r>
      <w:bookmarkEnd w:id="2"/>
      <w:bookmarkEnd w:id="3"/>
      <w:bookmarkEnd w:id="4"/>
      <w:bookmarkEnd w:id="5"/>
      <w:bookmarkEnd w:id="6"/>
      <w:bookmarkEnd w:id="7"/>
      <w:bookmarkEnd w:id="8"/>
    </w:p>
    <w:bookmarkEnd w:id="1"/>
    <w:p w14:paraId="36988619" w14:textId="77777777" w:rsidR="00941D30" w:rsidRDefault="00941D30" w:rsidP="00941D30">
      <w:pPr>
        <w:spacing w:after="120"/>
        <w:rPr>
          <w:rFonts w:ascii="Arial" w:hAnsi="Arial" w:cs="Arial"/>
          <w:bCs/>
        </w:rPr>
      </w:pPr>
      <w:proofErr w:type="gramStart"/>
      <w:r>
        <w:rPr>
          <w:rFonts w:ascii="Arial" w:hAnsi="Arial" w:cs="Arial"/>
          <w:bCs/>
        </w:rPr>
        <w:t xml:space="preserve">Work under </w:t>
      </w:r>
      <w:r w:rsidRPr="005063E9">
        <w:rPr>
          <w:rFonts w:ascii="Arial" w:hAnsi="Arial" w:cs="Arial"/>
          <w:bCs/>
          <w:i/>
        </w:rPr>
        <w:t>Technical Support for Continued Support on Regional Market Framework Implementation to the Regional Electricity Regulators Association of Southern Africa (RERA)</w:t>
      </w:r>
      <w:r>
        <w:rPr>
          <w:rFonts w:ascii="Arial" w:hAnsi="Arial" w:cs="Arial"/>
          <w:bCs/>
        </w:rPr>
        <w:t xml:space="preserve"> is funded by the United States Department of State through the Bureau of Energy Resources Power Sector Program</w:t>
      </w:r>
      <w:proofErr w:type="gramEnd"/>
      <w:r>
        <w:rPr>
          <w:rFonts w:ascii="Arial" w:hAnsi="Arial" w:cs="Arial"/>
          <w:bCs/>
        </w:rPr>
        <w:t>. This work w</w:t>
      </w:r>
      <w:r w:rsidRPr="005063E9">
        <w:rPr>
          <w:rFonts w:ascii="Arial" w:hAnsi="Arial" w:cs="Arial"/>
          <w:bCs/>
        </w:rPr>
        <w:t>ill continu</w:t>
      </w:r>
      <w:r>
        <w:rPr>
          <w:rFonts w:ascii="Arial" w:hAnsi="Arial" w:cs="Arial"/>
          <w:bCs/>
        </w:rPr>
        <w:t>e support to RERA, as well as</w:t>
      </w:r>
      <w:r w:rsidRPr="005063E9">
        <w:rPr>
          <w:rFonts w:ascii="Arial" w:hAnsi="Arial" w:cs="Arial"/>
          <w:bCs/>
        </w:rPr>
        <w:t xml:space="preserve"> three</w:t>
      </w:r>
      <w:r>
        <w:rPr>
          <w:rFonts w:ascii="Arial" w:hAnsi="Arial" w:cs="Arial"/>
          <w:bCs/>
        </w:rPr>
        <w:t xml:space="preserve"> selected</w:t>
      </w:r>
      <w:r w:rsidRPr="005063E9">
        <w:rPr>
          <w:rFonts w:ascii="Arial" w:hAnsi="Arial" w:cs="Arial"/>
          <w:bCs/>
        </w:rPr>
        <w:t xml:space="preserve"> pilot countries – Zambia, Namibia, and Botswana – to develop tools and procedures identified by the M</w:t>
      </w:r>
      <w:r>
        <w:rPr>
          <w:rFonts w:ascii="Arial" w:hAnsi="Arial" w:cs="Arial"/>
          <w:bCs/>
        </w:rPr>
        <w:t xml:space="preserve">arket &amp; </w:t>
      </w:r>
      <w:r w:rsidRPr="005063E9">
        <w:rPr>
          <w:rFonts w:ascii="Arial" w:hAnsi="Arial" w:cs="Arial"/>
          <w:bCs/>
        </w:rPr>
        <w:t>I</w:t>
      </w:r>
      <w:r>
        <w:rPr>
          <w:rFonts w:ascii="Arial" w:hAnsi="Arial" w:cs="Arial"/>
          <w:bCs/>
        </w:rPr>
        <w:t xml:space="preserve">nvestment </w:t>
      </w:r>
      <w:r w:rsidRPr="005063E9">
        <w:rPr>
          <w:rFonts w:ascii="Arial" w:hAnsi="Arial" w:cs="Arial"/>
          <w:bCs/>
        </w:rPr>
        <w:t>F</w:t>
      </w:r>
      <w:r>
        <w:rPr>
          <w:rFonts w:ascii="Arial" w:hAnsi="Arial" w:cs="Arial"/>
          <w:bCs/>
        </w:rPr>
        <w:t>ramework (MIF)</w:t>
      </w:r>
      <w:r w:rsidRPr="005063E9">
        <w:rPr>
          <w:rFonts w:ascii="Arial" w:hAnsi="Arial" w:cs="Arial"/>
          <w:bCs/>
        </w:rPr>
        <w:t xml:space="preserve"> and the Framework Roadmap.  The </w:t>
      </w:r>
      <w:r>
        <w:rPr>
          <w:rFonts w:ascii="Arial" w:hAnsi="Arial" w:cs="Arial"/>
          <w:bCs/>
        </w:rPr>
        <w:t>primary objective</w:t>
      </w:r>
      <w:r w:rsidRPr="005063E9">
        <w:rPr>
          <w:rFonts w:ascii="Arial" w:hAnsi="Arial" w:cs="Arial"/>
          <w:bCs/>
        </w:rPr>
        <w:t xml:space="preserve"> is to further progress with specific generation and transmission projects, as identified by </w:t>
      </w:r>
      <w:r>
        <w:rPr>
          <w:rFonts w:ascii="Arial" w:hAnsi="Arial" w:cs="Arial"/>
          <w:bCs/>
        </w:rPr>
        <w:t>the Southern Africa Power Pool (</w:t>
      </w:r>
      <w:r w:rsidRPr="005063E9">
        <w:rPr>
          <w:rFonts w:ascii="Arial" w:hAnsi="Arial" w:cs="Arial"/>
          <w:bCs/>
        </w:rPr>
        <w:t>SAPP</w:t>
      </w:r>
      <w:r>
        <w:rPr>
          <w:rFonts w:ascii="Arial" w:hAnsi="Arial" w:cs="Arial"/>
          <w:bCs/>
        </w:rPr>
        <w:t>)</w:t>
      </w:r>
      <w:r w:rsidRPr="005063E9">
        <w:rPr>
          <w:rFonts w:ascii="Arial" w:hAnsi="Arial" w:cs="Arial"/>
          <w:bCs/>
        </w:rPr>
        <w:t xml:space="preserve"> and RERA</w:t>
      </w:r>
      <w:r>
        <w:rPr>
          <w:rFonts w:ascii="Arial" w:hAnsi="Arial" w:cs="Arial"/>
          <w:bCs/>
        </w:rPr>
        <w:t xml:space="preserve"> and to increase SAPP membership and participation in the regional electricity market</w:t>
      </w:r>
      <w:r w:rsidRPr="005063E9">
        <w:rPr>
          <w:rFonts w:ascii="Arial" w:hAnsi="Arial" w:cs="Arial"/>
          <w:bCs/>
        </w:rPr>
        <w:t xml:space="preserve">.  </w:t>
      </w:r>
    </w:p>
    <w:p w14:paraId="2F4A1E91" w14:textId="77777777" w:rsidR="00941D30" w:rsidRDefault="00941D30" w:rsidP="00941D30">
      <w:pPr>
        <w:spacing w:after="120"/>
        <w:rPr>
          <w:rFonts w:ascii="Arial" w:hAnsi="Arial" w:cs="Arial"/>
          <w:bCs/>
        </w:rPr>
      </w:pPr>
      <w:r w:rsidRPr="00D25DCD">
        <w:rPr>
          <w:rFonts w:ascii="Arial" w:hAnsi="Arial" w:cs="Arial"/>
          <w:bCs/>
        </w:rPr>
        <w:t xml:space="preserve">The regional transmission capacity needed to facilitate </w:t>
      </w:r>
      <w:r>
        <w:rPr>
          <w:rFonts w:ascii="Arial" w:hAnsi="Arial" w:cs="Arial"/>
          <w:bCs/>
        </w:rPr>
        <w:t xml:space="preserve">an increase in </w:t>
      </w:r>
      <w:r w:rsidRPr="00D25DCD">
        <w:rPr>
          <w:rFonts w:ascii="Arial" w:hAnsi="Arial" w:cs="Arial"/>
          <w:bCs/>
        </w:rPr>
        <w:t xml:space="preserve">cross border power trading in the Southern African </w:t>
      </w:r>
      <w:r>
        <w:rPr>
          <w:rFonts w:ascii="Arial" w:hAnsi="Arial" w:cs="Arial"/>
          <w:bCs/>
        </w:rPr>
        <w:t>r</w:t>
      </w:r>
      <w:r w:rsidRPr="00D25DCD">
        <w:rPr>
          <w:rFonts w:ascii="Arial" w:hAnsi="Arial" w:cs="Arial"/>
          <w:bCs/>
        </w:rPr>
        <w:t xml:space="preserve">egion </w:t>
      </w:r>
      <w:r>
        <w:rPr>
          <w:rFonts w:ascii="Arial" w:hAnsi="Arial" w:cs="Arial"/>
          <w:bCs/>
        </w:rPr>
        <w:t>is</w:t>
      </w:r>
      <w:r w:rsidRPr="00D25DCD">
        <w:rPr>
          <w:rFonts w:ascii="Arial" w:hAnsi="Arial" w:cs="Arial"/>
          <w:bCs/>
        </w:rPr>
        <w:t xml:space="preserve"> highly constrained</w:t>
      </w:r>
      <w:r>
        <w:rPr>
          <w:rFonts w:ascii="Arial" w:hAnsi="Arial" w:cs="Arial"/>
          <w:bCs/>
        </w:rPr>
        <w:t>, unreliable, and does not offer redundancy. This is mainly</w:t>
      </w:r>
      <w:r w:rsidRPr="00D25DCD">
        <w:rPr>
          <w:rFonts w:ascii="Arial" w:hAnsi="Arial" w:cs="Arial"/>
          <w:bCs/>
        </w:rPr>
        <w:t xml:space="preserve"> due to the lack of investment in new </w:t>
      </w:r>
      <w:r>
        <w:rPr>
          <w:rFonts w:ascii="Arial" w:hAnsi="Arial" w:cs="Arial"/>
          <w:bCs/>
        </w:rPr>
        <w:t xml:space="preserve">transmission </w:t>
      </w:r>
      <w:r w:rsidRPr="00D25DCD">
        <w:rPr>
          <w:rFonts w:ascii="Arial" w:hAnsi="Arial" w:cs="Arial"/>
          <w:bCs/>
        </w:rPr>
        <w:t xml:space="preserve">infrastructure and </w:t>
      </w:r>
      <w:r>
        <w:rPr>
          <w:rFonts w:ascii="Arial" w:hAnsi="Arial" w:cs="Arial"/>
          <w:bCs/>
        </w:rPr>
        <w:t>maintenance of existing capacity</w:t>
      </w:r>
      <w:r w:rsidRPr="00D25DCD">
        <w:rPr>
          <w:rFonts w:ascii="Arial" w:hAnsi="Arial" w:cs="Arial"/>
          <w:bCs/>
        </w:rPr>
        <w:t xml:space="preserve">.  Recognizing the importance of </w:t>
      </w:r>
      <w:r>
        <w:rPr>
          <w:rFonts w:ascii="Arial" w:hAnsi="Arial" w:cs="Arial"/>
          <w:bCs/>
        </w:rPr>
        <w:t xml:space="preserve">a robust </w:t>
      </w:r>
      <w:r w:rsidRPr="00D25DCD">
        <w:rPr>
          <w:rFonts w:ascii="Arial" w:hAnsi="Arial" w:cs="Arial"/>
          <w:bCs/>
        </w:rPr>
        <w:t>transmission</w:t>
      </w:r>
      <w:r>
        <w:rPr>
          <w:rFonts w:ascii="Arial" w:hAnsi="Arial" w:cs="Arial"/>
          <w:bCs/>
        </w:rPr>
        <w:t xml:space="preserve"> system</w:t>
      </w:r>
      <w:r w:rsidRPr="00D25DCD">
        <w:rPr>
          <w:rFonts w:ascii="Arial" w:hAnsi="Arial" w:cs="Arial"/>
          <w:bCs/>
        </w:rPr>
        <w:t xml:space="preserve"> in meeting electricity demand and allowing the market to operate competitively</w:t>
      </w:r>
      <w:r>
        <w:rPr>
          <w:rFonts w:ascii="Arial" w:hAnsi="Arial" w:cs="Arial"/>
          <w:bCs/>
        </w:rPr>
        <w:t xml:space="preserve"> and efficiently</w:t>
      </w:r>
      <w:r w:rsidRPr="00D25DCD">
        <w:rPr>
          <w:rFonts w:ascii="Arial" w:hAnsi="Arial" w:cs="Arial"/>
          <w:bCs/>
        </w:rPr>
        <w:t xml:space="preserve">, it is </w:t>
      </w:r>
      <w:r>
        <w:rPr>
          <w:rFonts w:ascii="Arial" w:hAnsi="Arial" w:cs="Arial"/>
          <w:bCs/>
        </w:rPr>
        <w:t>important</w:t>
      </w:r>
      <w:r w:rsidRPr="00D25DCD">
        <w:rPr>
          <w:rFonts w:ascii="Arial" w:hAnsi="Arial" w:cs="Arial"/>
          <w:bCs/>
        </w:rPr>
        <w:t xml:space="preserve"> to </w:t>
      </w:r>
      <w:r>
        <w:rPr>
          <w:rFonts w:ascii="Arial" w:hAnsi="Arial" w:cs="Arial"/>
          <w:bCs/>
        </w:rPr>
        <w:t>develop standards and rules</w:t>
      </w:r>
      <w:r w:rsidRPr="00D25DCD">
        <w:rPr>
          <w:rFonts w:ascii="Arial" w:hAnsi="Arial" w:cs="Arial"/>
          <w:bCs/>
        </w:rPr>
        <w:t xml:space="preserve"> that </w:t>
      </w:r>
      <w:r>
        <w:rPr>
          <w:rFonts w:ascii="Arial" w:hAnsi="Arial" w:cs="Arial"/>
          <w:bCs/>
        </w:rPr>
        <w:t xml:space="preserve">harmonize the effective use of the interconnected SAPP system.  </w:t>
      </w:r>
    </w:p>
    <w:p w14:paraId="1298F77A" w14:textId="049A7167" w:rsidR="00D25DCD" w:rsidRPr="0057601D" w:rsidRDefault="001232D5" w:rsidP="008B4F81">
      <w:pPr>
        <w:spacing w:after="120"/>
        <w:rPr>
          <w:rFonts w:ascii="Arial" w:hAnsi="Arial" w:cs="Arial"/>
          <w:bCs/>
        </w:rPr>
      </w:pPr>
      <w:r>
        <w:rPr>
          <w:rFonts w:ascii="Arial" w:hAnsi="Arial" w:cs="Arial"/>
          <w:bCs/>
        </w:rPr>
        <w:t xml:space="preserve">This report </w:t>
      </w:r>
      <w:r w:rsidR="00010AB6">
        <w:rPr>
          <w:rFonts w:ascii="Arial" w:hAnsi="Arial" w:cs="Arial"/>
          <w:bCs/>
        </w:rPr>
        <w:t>provides one component of such harmonized standards, a</w:t>
      </w:r>
      <w:r w:rsidR="00C901FA">
        <w:rPr>
          <w:rFonts w:ascii="Arial" w:hAnsi="Arial" w:cs="Arial"/>
          <w:bCs/>
        </w:rPr>
        <w:t xml:space="preserve"> </w:t>
      </w:r>
      <w:r w:rsidR="00010AB6">
        <w:rPr>
          <w:rFonts w:ascii="Arial" w:hAnsi="Arial" w:cs="Arial"/>
          <w:bCs/>
        </w:rPr>
        <w:t xml:space="preserve">Model </w:t>
      </w:r>
      <w:r w:rsidR="00703BD5">
        <w:rPr>
          <w:rFonts w:ascii="Arial" w:hAnsi="Arial" w:cs="Arial"/>
          <w:bCs/>
        </w:rPr>
        <w:t xml:space="preserve">Grid </w:t>
      </w:r>
      <w:r w:rsidR="00010AB6">
        <w:rPr>
          <w:rFonts w:ascii="Arial" w:hAnsi="Arial" w:cs="Arial"/>
          <w:bCs/>
        </w:rPr>
        <w:t>Interconnection</w:t>
      </w:r>
      <w:r w:rsidR="00412EDC">
        <w:rPr>
          <w:rFonts w:ascii="Arial" w:hAnsi="Arial" w:cs="Arial"/>
          <w:bCs/>
        </w:rPr>
        <w:t xml:space="preserve"> </w:t>
      </w:r>
      <w:r w:rsidR="00D25DCD" w:rsidRPr="009923D4">
        <w:rPr>
          <w:rFonts w:ascii="Arial" w:hAnsi="Arial" w:cs="Arial"/>
          <w:bCs/>
        </w:rPr>
        <w:t>Agreement</w:t>
      </w:r>
      <w:r w:rsidR="00C901FA">
        <w:rPr>
          <w:rFonts w:ascii="Arial" w:hAnsi="Arial" w:cs="Arial"/>
          <w:bCs/>
        </w:rPr>
        <w:t>.</w:t>
      </w:r>
    </w:p>
    <w:p w14:paraId="115AB0F4" w14:textId="3CDDE92A" w:rsidR="00A349E4" w:rsidRPr="00864A34" w:rsidRDefault="00E50978" w:rsidP="00095DC1">
      <w:pPr>
        <w:pStyle w:val="Heading1"/>
      </w:pPr>
      <w:bookmarkStart w:id="9" w:name="_Toc519257322"/>
      <w:r>
        <w:t xml:space="preserve">BACKGROUND ON </w:t>
      </w:r>
      <w:r w:rsidR="00412EDC">
        <w:t>INTER</w:t>
      </w:r>
      <w:r w:rsidR="00043679">
        <w:t>CONNECT</w:t>
      </w:r>
      <w:r w:rsidR="00010AB6">
        <w:t>ion</w:t>
      </w:r>
      <w:r w:rsidR="00043679">
        <w:t xml:space="preserve"> AGREEMENT</w:t>
      </w:r>
      <w:r>
        <w:t xml:space="preserve"> practices</w:t>
      </w:r>
      <w:bookmarkEnd w:id="9"/>
    </w:p>
    <w:p w14:paraId="5F434BDE" w14:textId="39D9F51D" w:rsidR="00043679" w:rsidRPr="000B6FEC" w:rsidRDefault="00043679" w:rsidP="009137EE">
      <w:pPr>
        <w:spacing w:after="120"/>
        <w:rPr>
          <w:rFonts w:ascii="Arial" w:hAnsi="Arial" w:cs="Arial"/>
          <w:bCs/>
        </w:rPr>
      </w:pPr>
      <w:r w:rsidRPr="000B6FEC">
        <w:rPr>
          <w:rFonts w:ascii="Arial" w:hAnsi="Arial" w:cs="Arial"/>
          <w:bCs/>
        </w:rPr>
        <w:t xml:space="preserve">Standard and consistent </w:t>
      </w:r>
      <w:r w:rsidR="00295C93" w:rsidRPr="000B6FEC">
        <w:rPr>
          <w:rFonts w:ascii="Arial" w:hAnsi="Arial" w:cs="Arial"/>
          <w:bCs/>
        </w:rPr>
        <w:t>rules are</w:t>
      </w:r>
      <w:r w:rsidRPr="000B6FEC">
        <w:rPr>
          <w:rFonts w:ascii="Arial" w:hAnsi="Arial" w:cs="Arial"/>
          <w:bCs/>
        </w:rPr>
        <w:t xml:space="preserve"> required to allow the </w:t>
      </w:r>
      <w:r w:rsidR="0057601D">
        <w:rPr>
          <w:rFonts w:ascii="Arial" w:hAnsi="Arial" w:cs="Arial"/>
          <w:bCs/>
        </w:rPr>
        <w:t>inter</w:t>
      </w:r>
      <w:r w:rsidRPr="000B6FEC">
        <w:rPr>
          <w:rFonts w:ascii="Arial" w:hAnsi="Arial" w:cs="Arial"/>
          <w:bCs/>
        </w:rPr>
        <w:t xml:space="preserve">connection of </w:t>
      </w:r>
      <w:r w:rsidR="0057601D">
        <w:rPr>
          <w:rFonts w:ascii="Arial" w:hAnsi="Arial" w:cs="Arial"/>
          <w:bCs/>
        </w:rPr>
        <w:t>two or more</w:t>
      </w:r>
      <w:r w:rsidRPr="000B6FEC">
        <w:rPr>
          <w:rFonts w:ascii="Arial" w:hAnsi="Arial" w:cs="Arial"/>
          <w:bCs/>
        </w:rPr>
        <w:t xml:space="preserve"> electrical </w:t>
      </w:r>
      <w:r w:rsidR="0057601D">
        <w:rPr>
          <w:rFonts w:ascii="Arial" w:hAnsi="Arial" w:cs="Arial"/>
          <w:bCs/>
        </w:rPr>
        <w:t xml:space="preserve">transmission </w:t>
      </w:r>
      <w:r w:rsidRPr="000B6FEC">
        <w:rPr>
          <w:rFonts w:ascii="Arial" w:hAnsi="Arial" w:cs="Arial"/>
          <w:bCs/>
        </w:rPr>
        <w:t>system</w:t>
      </w:r>
      <w:r w:rsidR="0057601D">
        <w:rPr>
          <w:rFonts w:ascii="Arial" w:hAnsi="Arial" w:cs="Arial"/>
          <w:bCs/>
        </w:rPr>
        <w:t>s</w:t>
      </w:r>
      <w:r w:rsidRPr="000B6FEC">
        <w:rPr>
          <w:rFonts w:ascii="Arial" w:hAnsi="Arial" w:cs="Arial"/>
          <w:bCs/>
        </w:rPr>
        <w:t xml:space="preserve">. This </w:t>
      </w:r>
      <w:r w:rsidR="00496D32">
        <w:rPr>
          <w:rFonts w:ascii="Arial" w:hAnsi="Arial" w:cs="Arial"/>
          <w:bCs/>
        </w:rPr>
        <w:t>provides</w:t>
      </w:r>
      <w:r w:rsidR="0057601D">
        <w:rPr>
          <w:rFonts w:ascii="Arial" w:hAnsi="Arial" w:cs="Arial"/>
          <w:bCs/>
        </w:rPr>
        <w:t xml:space="preserve"> individual</w:t>
      </w:r>
      <w:r w:rsidRPr="000B6FEC">
        <w:rPr>
          <w:rFonts w:ascii="Arial" w:hAnsi="Arial" w:cs="Arial"/>
          <w:bCs/>
        </w:rPr>
        <w:t xml:space="preserve"> transmission </w:t>
      </w:r>
      <w:r w:rsidR="0057601D" w:rsidRPr="000B6FEC">
        <w:rPr>
          <w:rFonts w:ascii="Arial" w:hAnsi="Arial" w:cs="Arial"/>
          <w:bCs/>
        </w:rPr>
        <w:t>ow</w:t>
      </w:r>
      <w:r w:rsidR="00496D32">
        <w:rPr>
          <w:rFonts w:ascii="Arial" w:hAnsi="Arial" w:cs="Arial"/>
          <w:bCs/>
        </w:rPr>
        <w:t>ners and</w:t>
      </w:r>
      <w:r w:rsidR="0057601D">
        <w:rPr>
          <w:rFonts w:ascii="Arial" w:hAnsi="Arial" w:cs="Arial"/>
          <w:bCs/>
        </w:rPr>
        <w:t xml:space="preserve"> </w:t>
      </w:r>
      <w:r w:rsidRPr="000B6FEC">
        <w:rPr>
          <w:rFonts w:ascii="Arial" w:hAnsi="Arial" w:cs="Arial"/>
          <w:bCs/>
        </w:rPr>
        <w:t>system operator</w:t>
      </w:r>
      <w:r w:rsidR="0057601D">
        <w:rPr>
          <w:rFonts w:ascii="Arial" w:hAnsi="Arial" w:cs="Arial"/>
          <w:bCs/>
        </w:rPr>
        <w:t>s</w:t>
      </w:r>
      <w:r w:rsidR="00973DBD">
        <w:rPr>
          <w:rFonts w:ascii="Arial" w:hAnsi="Arial" w:cs="Arial"/>
          <w:bCs/>
        </w:rPr>
        <w:t xml:space="preserve"> </w:t>
      </w:r>
      <w:r w:rsidR="00496D32">
        <w:rPr>
          <w:rFonts w:ascii="Arial" w:hAnsi="Arial" w:cs="Arial"/>
          <w:bCs/>
        </w:rPr>
        <w:t>assurance that such</w:t>
      </w:r>
      <w:r w:rsidRPr="000B6FEC">
        <w:rPr>
          <w:rFonts w:ascii="Arial" w:hAnsi="Arial" w:cs="Arial"/>
          <w:bCs/>
        </w:rPr>
        <w:t xml:space="preserve"> </w:t>
      </w:r>
      <w:r w:rsidR="0057601D">
        <w:rPr>
          <w:rFonts w:ascii="Arial" w:hAnsi="Arial" w:cs="Arial"/>
          <w:bCs/>
        </w:rPr>
        <w:t>interconnection</w:t>
      </w:r>
      <w:r w:rsidR="00496D32">
        <w:rPr>
          <w:rFonts w:ascii="Arial" w:hAnsi="Arial" w:cs="Arial"/>
          <w:bCs/>
        </w:rPr>
        <w:t>s</w:t>
      </w:r>
      <w:r w:rsidR="0057601D">
        <w:rPr>
          <w:rFonts w:ascii="Arial" w:hAnsi="Arial" w:cs="Arial"/>
          <w:bCs/>
        </w:rPr>
        <w:t xml:space="preserve"> </w:t>
      </w:r>
      <w:r w:rsidRPr="000B6FEC">
        <w:rPr>
          <w:rFonts w:ascii="Arial" w:hAnsi="Arial" w:cs="Arial"/>
          <w:bCs/>
        </w:rPr>
        <w:t xml:space="preserve">will not adversely affect </w:t>
      </w:r>
      <w:r w:rsidR="00295C93" w:rsidRPr="000B6FEC">
        <w:rPr>
          <w:rFonts w:ascii="Arial" w:hAnsi="Arial" w:cs="Arial"/>
          <w:bCs/>
        </w:rPr>
        <w:t xml:space="preserve">the </w:t>
      </w:r>
      <w:r w:rsidRPr="000B6FEC">
        <w:rPr>
          <w:rFonts w:ascii="Arial" w:hAnsi="Arial" w:cs="Arial"/>
          <w:bCs/>
        </w:rPr>
        <w:t xml:space="preserve">workings of </w:t>
      </w:r>
      <w:r w:rsidR="0057601D">
        <w:rPr>
          <w:rFonts w:ascii="Arial" w:hAnsi="Arial" w:cs="Arial"/>
          <w:bCs/>
        </w:rPr>
        <w:t>the indi</w:t>
      </w:r>
      <w:r w:rsidR="00496D32">
        <w:rPr>
          <w:rFonts w:ascii="Arial" w:hAnsi="Arial" w:cs="Arial"/>
          <w:bCs/>
        </w:rPr>
        <w:t xml:space="preserve">vidual transmission systems and, in the case of a regional power pool, the integrated </w:t>
      </w:r>
      <w:r w:rsidRPr="000B6FEC">
        <w:rPr>
          <w:rFonts w:ascii="Arial" w:hAnsi="Arial" w:cs="Arial"/>
          <w:bCs/>
        </w:rPr>
        <w:t>system</w:t>
      </w:r>
      <w:r w:rsidR="00295C93" w:rsidRPr="000B6FEC">
        <w:rPr>
          <w:rFonts w:ascii="Arial" w:hAnsi="Arial" w:cs="Arial"/>
          <w:bCs/>
        </w:rPr>
        <w:t xml:space="preserve"> as a whole</w:t>
      </w:r>
      <w:r w:rsidRPr="000B6FEC">
        <w:rPr>
          <w:rFonts w:ascii="Arial" w:hAnsi="Arial" w:cs="Arial"/>
          <w:bCs/>
        </w:rPr>
        <w:t xml:space="preserve">. </w:t>
      </w:r>
    </w:p>
    <w:p w14:paraId="33C26B93" w14:textId="072CE57A" w:rsidR="009960B3" w:rsidRPr="000B6FEC" w:rsidRDefault="00496D32" w:rsidP="008B4F81">
      <w:pPr>
        <w:spacing w:after="120"/>
        <w:rPr>
          <w:rFonts w:ascii="Arial" w:hAnsi="Arial" w:cs="Arial"/>
          <w:bCs/>
        </w:rPr>
      </w:pPr>
      <w:r>
        <w:rPr>
          <w:rFonts w:ascii="Arial" w:hAnsi="Arial" w:cs="Arial"/>
          <w:bCs/>
        </w:rPr>
        <w:t>Within the context of the SAPP, a</w:t>
      </w:r>
      <w:r w:rsidR="00973DBD">
        <w:rPr>
          <w:rFonts w:ascii="Arial" w:hAnsi="Arial" w:cs="Arial"/>
          <w:bCs/>
        </w:rPr>
        <w:t>n</w:t>
      </w:r>
      <w:r w:rsidR="009960B3" w:rsidRPr="000B6FEC">
        <w:rPr>
          <w:rFonts w:ascii="Arial" w:hAnsi="Arial" w:cs="Arial"/>
          <w:bCs/>
        </w:rPr>
        <w:t xml:space="preserve"> </w:t>
      </w:r>
      <w:r w:rsidR="00694435">
        <w:rPr>
          <w:rFonts w:ascii="Arial" w:hAnsi="Arial" w:cs="Arial"/>
          <w:bCs/>
        </w:rPr>
        <w:t>I</w:t>
      </w:r>
      <w:r w:rsidR="0057601D">
        <w:rPr>
          <w:rFonts w:ascii="Arial" w:hAnsi="Arial" w:cs="Arial"/>
          <w:bCs/>
        </w:rPr>
        <w:t>nter</w:t>
      </w:r>
      <w:r w:rsidR="009960B3" w:rsidRPr="000B6FEC">
        <w:rPr>
          <w:rFonts w:ascii="Arial" w:hAnsi="Arial" w:cs="Arial"/>
          <w:bCs/>
        </w:rPr>
        <w:t xml:space="preserve">connection </w:t>
      </w:r>
      <w:r w:rsidR="006E279F">
        <w:rPr>
          <w:rFonts w:ascii="Arial" w:hAnsi="Arial" w:cs="Arial"/>
          <w:bCs/>
        </w:rPr>
        <w:t>Agreement</w:t>
      </w:r>
      <w:r w:rsidR="00304527">
        <w:rPr>
          <w:rFonts w:ascii="Arial" w:hAnsi="Arial" w:cs="Arial"/>
          <w:bCs/>
        </w:rPr>
        <w:t xml:space="preserve"> </w:t>
      </w:r>
      <w:r w:rsidR="009960B3" w:rsidRPr="000B6FEC">
        <w:rPr>
          <w:rFonts w:ascii="Arial" w:hAnsi="Arial" w:cs="Arial"/>
          <w:bCs/>
        </w:rPr>
        <w:t xml:space="preserve">is an </w:t>
      </w:r>
      <w:r w:rsidR="004A2F8D">
        <w:rPr>
          <w:rFonts w:ascii="Arial" w:hAnsi="Arial" w:cs="Arial"/>
          <w:bCs/>
        </w:rPr>
        <w:t>a</w:t>
      </w:r>
      <w:r w:rsidR="006E279F">
        <w:rPr>
          <w:rFonts w:ascii="Arial" w:hAnsi="Arial" w:cs="Arial"/>
          <w:bCs/>
        </w:rPr>
        <w:t>greement</w:t>
      </w:r>
      <w:r w:rsidR="00304527">
        <w:rPr>
          <w:rFonts w:ascii="Arial" w:hAnsi="Arial" w:cs="Arial"/>
          <w:bCs/>
        </w:rPr>
        <w:t xml:space="preserve"> </w:t>
      </w:r>
      <w:r>
        <w:rPr>
          <w:rFonts w:ascii="Arial" w:hAnsi="Arial" w:cs="Arial"/>
          <w:bCs/>
        </w:rPr>
        <w:t>between</w:t>
      </w:r>
      <w:r w:rsidR="009960B3" w:rsidRPr="000B6FEC">
        <w:rPr>
          <w:rFonts w:ascii="Arial" w:hAnsi="Arial" w:cs="Arial"/>
          <w:bCs/>
        </w:rPr>
        <w:t xml:space="preserve"> </w:t>
      </w:r>
      <w:r w:rsidR="0057601D">
        <w:rPr>
          <w:rFonts w:ascii="Arial" w:hAnsi="Arial" w:cs="Arial"/>
          <w:bCs/>
        </w:rPr>
        <w:t xml:space="preserve">two or more </w:t>
      </w:r>
      <w:r w:rsidR="00941D30">
        <w:rPr>
          <w:rFonts w:ascii="Arial" w:hAnsi="Arial" w:cs="Arial"/>
          <w:bCs/>
        </w:rPr>
        <w:t>T</w:t>
      </w:r>
      <w:r w:rsidR="0057601D">
        <w:rPr>
          <w:rFonts w:ascii="Arial" w:hAnsi="Arial" w:cs="Arial"/>
          <w:bCs/>
        </w:rPr>
        <w:t xml:space="preserve">ransmission </w:t>
      </w:r>
      <w:r w:rsidR="00941D30">
        <w:rPr>
          <w:rFonts w:ascii="Arial" w:hAnsi="Arial" w:cs="Arial"/>
          <w:bCs/>
        </w:rPr>
        <w:t>O</w:t>
      </w:r>
      <w:r w:rsidR="0057601D">
        <w:rPr>
          <w:rFonts w:ascii="Arial" w:hAnsi="Arial" w:cs="Arial"/>
          <w:bCs/>
        </w:rPr>
        <w:t xml:space="preserve">wners, with the </w:t>
      </w:r>
      <w:r>
        <w:rPr>
          <w:rFonts w:ascii="Arial" w:hAnsi="Arial" w:cs="Arial"/>
          <w:bCs/>
        </w:rPr>
        <w:t>SAPP Coordination Center (SAPP CC)</w:t>
      </w:r>
      <w:r w:rsidRPr="000B6FEC">
        <w:rPr>
          <w:rFonts w:ascii="Arial" w:hAnsi="Arial" w:cs="Arial"/>
          <w:bCs/>
        </w:rPr>
        <w:t xml:space="preserve"> </w:t>
      </w:r>
      <w:r w:rsidR="0057601D">
        <w:rPr>
          <w:rFonts w:ascii="Arial" w:hAnsi="Arial" w:cs="Arial"/>
          <w:bCs/>
        </w:rPr>
        <w:t xml:space="preserve">as an endorsing </w:t>
      </w:r>
      <w:r>
        <w:rPr>
          <w:rFonts w:ascii="Arial" w:hAnsi="Arial" w:cs="Arial"/>
          <w:bCs/>
        </w:rPr>
        <w:t>p</w:t>
      </w:r>
      <w:r w:rsidR="00EB31AE">
        <w:rPr>
          <w:rFonts w:ascii="Arial" w:hAnsi="Arial" w:cs="Arial"/>
          <w:bCs/>
        </w:rPr>
        <w:t>arty</w:t>
      </w:r>
      <w:r>
        <w:rPr>
          <w:rFonts w:ascii="Arial" w:hAnsi="Arial" w:cs="Arial"/>
          <w:bCs/>
        </w:rPr>
        <w:t>,</w:t>
      </w:r>
      <w:r w:rsidR="0057601D">
        <w:rPr>
          <w:rFonts w:ascii="Arial" w:hAnsi="Arial" w:cs="Arial"/>
          <w:bCs/>
        </w:rPr>
        <w:t xml:space="preserve"> </w:t>
      </w:r>
      <w:r w:rsidR="00973DBD">
        <w:rPr>
          <w:rFonts w:ascii="Arial" w:hAnsi="Arial" w:cs="Arial"/>
          <w:bCs/>
        </w:rPr>
        <w:t>that</w:t>
      </w:r>
      <w:r w:rsidR="009960B3" w:rsidRPr="000B6FEC">
        <w:rPr>
          <w:rFonts w:ascii="Arial" w:hAnsi="Arial" w:cs="Arial"/>
          <w:bCs/>
        </w:rPr>
        <w:t xml:space="preserve"> set</w:t>
      </w:r>
      <w:r w:rsidR="00973DBD">
        <w:rPr>
          <w:rFonts w:ascii="Arial" w:hAnsi="Arial" w:cs="Arial"/>
          <w:bCs/>
        </w:rPr>
        <w:t>s</w:t>
      </w:r>
      <w:r w:rsidR="009960B3" w:rsidRPr="000B6FEC">
        <w:rPr>
          <w:rFonts w:ascii="Arial" w:hAnsi="Arial" w:cs="Arial"/>
          <w:bCs/>
        </w:rPr>
        <w:t xml:space="preserve"> out the necessary terms and conditions upon which </w:t>
      </w:r>
      <w:r w:rsidR="0057601D">
        <w:rPr>
          <w:rFonts w:ascii="Arial" w:hAnsi="Arial" w:cs="Arial"/>
          <w:bCs/>
        </w:rPr>
        <w:t>two or more transmission systems are interconnected.</w:t>
      </w:r>
    </w:p>
    <w:p w14:paraId="256E0077" w14:textId="77777777" w:rsidR="00A349E4" w:rsidRPr="000B6FEC" w:rsidRDefault="00117B7D" w:rsidP="00690954">
      <w:pPr>
        <w:pStyle w:val="Heading2"/>
      </w:pPr>
      <w:bookmarkStart w:id="10" w:name="_Toc519257323"/>
      <w:bookmarkStart w:id="11" w:name="_Hlk503708318"/>
      <w:r w:rsidRPr="000B6FEC">
        <w:t xml:space="preserve">Existing </w:t>
      </w:r>
      <w:r w:rsidR="00C901FA">
        <w:t>P</w:t>
      </w:r>
      <w:r w:rsidR="00295C93" w:rsidRPr="000B6FEC">
        <w:t xml:space="preserve">ractice </w:t>
      </w:r>
      <w:r w:rsidR="008B2E09">
        <w:t>used by the SAPP</w:t>
      </w:r>
      <w:bookmarkEnd w:id="10"/>
    </w:p>
    <w:bookmarkEnd w:id="11"/>
    <w:p w14:paraId="08149D2A" w14:textId="43CEF4D4" w:rsidR="00A26A97" w:rsidRDefault="00B0676A" w:rsidP="008B4F81">
      <w:pPr>
        <w:spacing w:after="120"/>
        <w:rPr>
          <w:rFonts w:ascii="Arial" w:hAnsi="Arial" w:cs="Arial"/>
          <w:bCs/>
        </w:rPr>
      </w:pPr>
      <w:r>
        <w:rPr>
          <w:rFonts w:ascii="Arial" w:hAnsi="Arial" w:cs="Arial"/>
          <w:bCs/>
        </w:rPr>
        <w:t xml:space="preserve">Although the SAPP </w:t>
      </w:r>
      <w:r w:rsidR="00B33B06">
        <w:rPr>
          <w:rFonts w:ascii="Arial" w:hAnsi="Arial" w:cs="Arial"/>
          <w:bCs/>
        </w:rPr>
        <w:t xml:space="preserve">CC </w:t>
      </w:r>
      <w:r>
        <w:rPr>
          <w:rFonts w:ascii="Arial" w:hAnsi="Arial" w:cs="Arial"/>
          <w:bCs/>
        </w:rPr>
        <w:t xml:space="preserve">is </w:t>
      </w:r>
      <w:r w:rsidR="00010AB6">
        <w:rPr>
          <w:rFonts w:ascii="Arial" w:hAnsi="Arial" w:cs="Arial"/>
          <w:bCs/>
        </w:rPr>
        <w:t>usually involved in the co</w:t>
      </w:r>
      <w:r>
        <w:rPr>
          <w:rFonts w:ascii="Arial" w:hAnsi="Arial" w:cs="Arial"/>
          <w:bCs/>
        </w:rPr>
        <w:t>ordination and management of new transmi</w:t>
      </w:r>
      <w:r w:rsidR="00010AB6">
        <w:rPr>
          <w:rFonts w:ascii="Arial" w:hAnsi="Arial" w:cs="Arial"/>
          <w:bCs/>
        </w:rPr>
        <w:t xml:space="preserve">ssion </w:t>
      </w:r>
      <w:r w:rsidR="00BE6E65">
        <w:rPr>
          <w:rFonts w:ascii="Arial" w:hAnsi="Arial" w:cs="Arial"/>
          <w:bCs/>
        </w:rPr>
        <w:t>i</w:t>
      </w:r>
      <w:r w:rsidR="00CA4201">
        <w:rPr>
          <w:rFonts w:ascii="Arial" w:hAnsi="Arial" w:cs="Arial"/>
          <w:bCs/>
        </w:rPr>
        <w:t>nterconnector</w:t>
      </w:r>
      <w:r w:rsidR="00010AB6">
        <w:rPr>
          <w:rFonts w:ascii="Arial" w:hAnsi="Arial" w:cs="Arial"/>
          <w:bCs/>
        </w:rPr>
        <w:t>s</w:t>
      </w:r>
      <w:r w:rsidR="002861E7">
        <w:rPr>
          <w:rFonts w:ascii="Arial" w:hAnsi="Arial" w:cs="Arial"/>
          <w:bCs/>
        </w:rPr>
        <w:t>,</w:t>
      </w:r>
      <w:r w:rsidR="00010AB6">
        <w:rPr>
          <w:rFonts w:ascii="Arial" w:hAnsi="Arial" w:cs="Arial"/>
          <w:bCs/>
        </w:rPr>
        <w:t xml:space="preserve"> they do not </w:t>
      </w:r>
      <w:r w:rsidR="00C776FF">
        <w:rPr>
          <w:rFonts w:ascii="Arial" w:hAnsi="Arial" w:cs="Arial"/>
          <w:bCs/>
        </w:rPr>
        <w:t>mandate any specific requirements</w:t>
      </w:r>
      <w:r w:rsidR="00010AB6">
        <w:rPr>
          <w:rFonts w:ascii="Arial" w:hAnsi="Arial" w:cs="Arial"/>
          <w:bCs/>
        </w:rPr>
        <w:t xml:space="preserve"> or</w:t>
      </w:r>
      <w:r w:rsidR="00C776FF">
        <w:rPr>
          <w:rFonts w:ascii="Arial" w:hAnsi="Arial" w:cs="Arial"/>
          <w:bCs/>
        </w:rPr>
        <w:t xml:space="preserve"> provide Member States with</w:t>
      </w:r>
      <w:r>
        <w:rPr>
          <w:rFonts w:ascii="Arial" w:hAnsi="Arial" w:cs="Arial"/>
          <w:bCs/>
        </w:rPr>
        <w:t xml:space="preserve"> </w:t>
      </w:r>
      <w:r w:rsidR="00DE7EF8">
        <w:rPr>
          <w:rFonts w:ascii="Arial" w:hAnsi="Arial" w:cs="Arial"/>
          <w:bCs/>
        </w:rPr>
        <w:t xml:space="preserve">a </w:t>
      </w:r>
      <w:r>
        <w:rPr>
          <w:rFonts w:ascii="Arial" w:hAnsi="Arial" w:cs="Arial"/>
          <w:bCs/>
        </w:rPr>
        <w:t xml:space="preserve">model </w:t>
      </w:r>
      <w:r w:rsidR="00694435">
        <w:rPr>
          <w:rFonts w:ascii="Arial" w:hAnsi="Arial" w:cs="Arial"/>
          <w:bCs/>
        </w:rPr>
        <w:t>A</w:t>
      </w:r>
      <w:r>
        <w:rPr>
          <w:rFonts w:ascii="Arial" w:hAnsi="Arial" w:cs="Arial"/>
          <w:bCs/>
        </w:rPr>
        <w:t>greement</w:t>
      </w:r>
      <w:r w:rsidR="00C776FF">
        <w:rPr>
          <w:rFonts w:ascii="Arial" w:hAnsi="Arial" w:cs="Arial"/>
          <w:bCs/>
        </w:rPr>
        <w:t xml:space="preserve"> for use across the region</w:t>
      </w:r>
      <w:r>
        <w:rPr>
          <w:rFonts w:ascii="Arial" w:hAnsi="Arial" w:cs="Arial"/>
          <w:bCs/>
        </w:rPr>
        <w:t xml:space="preserve">. </w:t>
      </w:r>
    </w:p>
    <w:p w14:paraId="19DE161F" w14:textId="75933750" w:rsidR="00043D6B" w:rsidRDefault="00DE7EF8" w:rsidP="008B4F81">
      <w:pPr>
        <w:spacing w:after="120"/>
        <w:rPr>
          <w:rFonts w:ascii="Arial" w:hAnsi="Arial" w:cs="Arial"/>
          <w:bCs/>
        </w:rPr>
      </w:pPr>
      <w:r>
        <w:rPr>
          <w:rFonts w:ascii="Arial" w:hAnsi="Arial" w:cs="Arial"/>
          <w:bCs/>
        </w:rPr>
        <w:t xml:space="preserve">Various new interconnection projects </w:t>
      </w:r>
      <w:proofErr w:type="gramStart"/>
      <w:r>
        <w:rPr>
          <w:rFonts w:ascii="Arial" w:hAnsi="Arial" w:cs="Arial"/>
          <w:bCs/>
        </w:rPr>
        <w:t xml:space="preserve">are being </w:t>
      </w:r>
      <w:r w:rsidRPr="00B13A47">
        <w:rPr>
          <w:rFonts w:ascii="Arial" w:hAnsi="Arial" w:cs="Arial"/>
          <w:bCs/>
        </w:rPr>
        <w:t>pursued</w:t>
      </w:r>
      <w:proofErr w:type="gramEnd"/>
      <w:r w:rsidRPr="00B13A47">
        <w:rPr>
          <w:rFonts w:ascii="Arial" w:hAnsi="Arial" w:cs="Arial"/>
          <w:bCs/>
        </w:rPr>
        <w:t xml:space="preserve"> </w:t>
      </w:r>
      <w:r>
        <w:rPr>
          <w:rFonts w:ascii="Arial" w:hAnsi="Arial" w:cs="Arial"/>
          <w:bCs/>
        </w:rPr>
        <w:t>within the SAPP (</w:t>
      </w:r>
      <w:r w:rsidRPr="0066382D">
        <w:rPr>
          <w:rFonts w:ascii="Arial" w:hAnsi="Arial" w:cs="Arial"/>
          <w:bCs/>
        </w:rPr>
        <w:t xml:space="preserve">see Annex </w:t>
      </w:r>
      <w:r w:rsidR="00BE6E65">
        <w:rPr>
          <w:rFonts w:ascii="Arial" w:hAnsi="Arial" w:cs="Arial"/>
          <w:bCs/>
        </w:rPr>
        <w:t>1</w:t>
      </w:r>
      <w:r>
        <w:rPr>
          <w:rFonts w:ascii="Arial" w:hAnsi="Arial" w:cs="Arial"/>
          <w:bCs/>
        </w:rPr>
        <w:t>) due to</w:t>
      </w:r>
      <w:r w:rsidR="00973DBD">
        <w:rPr>
          <w:rFonts w:ascii="Arial" w:hAnsi="Arial" w:cs="Arial"/>
          <w:bCs/>
        </w:rPr>
        <w:t xml:space="preserve"> high congestion on the</w:t>
      </w:r>
      <w:r>
        <w:rPr>
          <w:rFonts w:ascii="Arial" w:hAnsi="Arial" w:cs="Arial"/>
          <w:bCs/>
        </w:rPr>
        <w:t xml:space="preserve"> interconnected</w:t>
      </w:r>
      <w:r w:rsidR="00B0676A">
        <w:rPr>
          <w:rFonts w:ascii="Arial" w:hAnsi="Arial" w:cs="Arial"/>
          <w:bCs/>
        </w:rPr>
        <w:t xml:space="preserve"> transmission system </w:t>
      </w:r>
      <w:r>
        <w:rPr>
          <w:rFonts w:ascii="Arial" w:hAnsi="Arial" w:cs="Arial"/>
          <w:bCs/>
        </w:rPr>
        <w:t>and little redundancy.</w:t>
      </w:r>
      <w:r w:rsidR="00973DBD">
        <w:rPr>
          <w:rFonts w:ascii="Arial" w:hAnsi="Arial" w:cs="Arial"/>
          <w:bCs/>
        </w:rPr>
        <w:t xml:space="preserve"> </w:t>
      </w:r>
      <w:r>
        <w:rPr>
          <w:rFonts w:ascii="Arial" w:hAnsi="Arial" w:cs="Arial"/>
          <w:bCs/>
        </w:rPr>
        <w:t xml:space="preserve">This has created </w:t>
      </w:r>
      <w:r w:rsidR="00515DA3">
        <w:rPr>
          <w:rFonts w:ascii="Arial" w:hAnsi="Arial" w:cs="Arial"/>
          <w:bCs/>
        </w:rPr>
        <w:t xml:space="preserve">an </w:t>
      </w:r>
      <w:r w:rsidR="00973DBD">
        <w:rPr>
          <w:rFonts w:ascii="Arial" w:hAnsi="Arial" w:cs="Arial"/>
          <w:bCs/>
        </w:rPr>
        <w:t>immediate need</w:t>
      </w:r>
      <w:r w:rsidR="006571AE">
        <w:rPr>
          <w:rFonts w:ascii="Arial" w:hAnsi="Arial" w:cs="Arial"/>
          <w:bCs/>
        </w:rPr>
        <w:t xml:space="preserve"> for a standard approach to interconnect new and ex</w:t>
      </w:r>
      <w:r w:rsidR="00D6330F">
        <w:rPr>
          <w:rFonts w:ascii="Arial" w:hAnsi="Arial" w:cs="Arial"/>
          <w:bCs/>
        </w:rPr>
        <w:t>ist</w:t>
      </w:r>
      <w:r w:rsidR="006571AE">
        <w:rPr>
          <w:rFonts w:ascii="Arial" w:hAnsi="Arial" w:cs="Arial"/>
          <w:bCs/>
        </w:rPr>
        <w:t xml:space="preserve">ing </w:t>
      </w:r>
      <w:r w:rsidR="00BE0CA0">
        <w:rPr>
          <w:rFonts w:ascii="Arial" w:hAnsi="Arial" w:cs="Arial"/>
          <w:bCs/>
        </w:rPr>
        <w:t xml:space="preserve">transmission </w:t>
      </w:r>
      <w:r w:rsidR="006571AE">
        <w:rPr>
          <w:rFonts w:ascii="Arial" w:hAnsi="Arial" w:cs="Arial"/>
          <w:bCs/>
        </w:rPr>
        <w:t xml:space="preserve">systems. </w:t>
      </w:r>
      <w:r w:rsidR="0061782F" w:rsidRPr="000B6FEC">
        <w:rPr>
          <w:rFonts w:ascii="Arial" w:hAnsi="Arial" w:cs="Arial"/>
          <w:bCs/>
        </w:rPr>
        <w:t xml:space="preserve"> </w:t>
      </w:r>
      <w:r w:rsidR="00295C93" w:rsidRPr="000B6FEC">
        <w:rPr>
          <w:rFonts w:ascii="Arial" w:hAnsi="Arial" w:cs="Arial"/>
          <w:bCs/>
        </w:rPr>
        <w:t xml:space="preserve"> </w:t>
      </w:r>
    </w:p>
    <w:p w14:paraId="565A6C82" w14:textId="2BBDF126" w:rsidR="00BD3AD9" w:rsidRPr="00BD3AD9" w:rsidRDefault="00BD3AD9" w:rsidP="00BD3AD9">
      <w:pPr>
        <w:pStyle w:val="Heading2"/>
      </w:pPr>
      <w:bookmarkStart w:id="12" w:name="_Toc519257324"/>
      <w:r w:rsidRPr="00BD3AD9">
        <w:t xml:space="preserve">Review of International </w:t>
      </w:r>
      <w:r w:rsidR="00E50978">
        <w:t>Leading</w:t>
      </w:r>
      <w:r w:rsidR="00E50978" w:rsidRPr="00BD3AD9">
        <w:t xml:space="preserve"> </w:t>
      </w:r>
      <w:r w:rsidRPr="00BD3AD9">
        <w:t>Practice</w:t>
      </w:r>
      <w:r w:rsidR="00E50978">
        <w:t>s</w:t>
      </w:r>
      <w:bookmarkEnd w:id="12"/>
    </w:p>
    <w:p w14:paraId="66019842" w14:textId="62560415" w:rsidR="00BD3AD9" w:rsidRDefault="00BD3AD9" w:rsidP="00BD3AD9">
      <w:pPr>
        <w:spacing w:after="120"/>
        <w:rPr>
          <w:rFonts w:ascii="Arial" w:hAnsi="Arial" w:cs="Arial"/>
          <w:bCs/>
        </w:rPr>
      </w:pPr>
      <w:r>
        <w:rPr>
          <w:rFonts w:ascii="Arial" w:hAnsi="Arial" w:cs="Arial"/>
          <w:bCs/>
        </w:rPr>
        <w:t>To establish the backdrop for developing a Model Interconnection Agreement, the Team reviewed the following reports:</w:t>
      </w:r>
    </w:p>
    <w:p w14:paraId="663AFE6E" w14:textId="0C20735E" w:rsidR="00BD3AD9" w:rsidRDefault="00BD3AD9" w:rsidP="007F595D">
      <w:pPr>
        <w:pStyle w:val="ListParagraph"/>
        <w:numPr>
          <w:ilvl w:val="0"/>
          <w:numId w:val="13"/>
        </w:numPr>
        <w:rPr>
          <w:rFonts w:ascii="Arial" w:hAnsi="Arial" w:cs="Arial"/>
          <w:bCs/>
        </w:rPr>
      </w:pPr>
      <w:r>
        <w:rPr>
          <w:rFonts w:ascii="Arial" w:hAnsi="Arial" w:cs="Arial"/>
          <w:bCs/>
        </w:rPr>
        <w:t>A 2016 report from</w:t>
      </w:r>
      <w:r w:rsidRPr="006F06AC">
        <w:rPr>
          <w:rFonts w:ascii="Arial" w:hAnsi="Arial" w:cs="Arial"/>
          <w:bCs/>
        </w:rPr>
        <w:t xml:space="preserve"> the International Energy Agency</w:t>
      </w:r>
      <w:r w:rsidR="00076DCF">
        <w:rPr>
          <w:rFonts w:ascii="Arial" w:hAnsi="Arial" w:cs="Arial"/>
          <w:bCs/>
        </w:rPr>
        <w:t xml:space="preserve"> (IEA)</w:t>
      </w:r>
      <w:r>
        <w:rPr>
          <w:rFonts w:ascii="Arial" w:hAnsi="Arial" w:cs="Arial"/>
          <w:bCs/>
        </w:rPr>
        <w:t xml:space="preserve"> - </w:t>
      </w:r>
      <w:r w:rsidRPr="00BD3AD9">
        <w:rPr>
          <w:rFonts w:ascii="Arial" w:hAnsi="Arial" w:cs="Arial"/>
          <w:bCs/>
          <w:i/>
        </w:rPr>
        <w:t>Large-Scale Electricity Interconnection: Technology and Prospects for Cross-regional Power Networks</w:t>
      </w:r>
    </w:p>
    <w:p w14:paraId="18846984" w14:textId="5D0C6AB1" w:rsidR="00076DCF" w:rsidRPr="00076DCF" w:rsidRDefault="00076DCF" w:rsidP="00076DCF">
      <w:pPr>
        <w:rPr>
          <w:rFonts w:ascii="Arial" w:hAnsi="Arial" w:cs="Arial"/>
          <w:bCs/>
        </w:rPr>
      </w:pPr>
      <w:r w:rsidRPr="00076DCF">
        <w:rPr>
          <w:rFonts w:ascii="Arial" w:hAnsi="Arial" w:cs="Arial"/>
          <w:bCs/>
        </w:rPr>
        <w:lastRenderedPageBreak/>
        <w:t>IEA’s</w:t>
      </w:r>
      <w:r>
        <w:rPr>
          <w:rFonts w:ascii="Arial" w:hAnsi="Arial" w:cs="Arial"/>
          <w:bCs/>
        </w:rPr>
        <w:t xml:space="preserve"> report provides</w:t>
      </w:r>
      <w:r w:rsidRPr="00076DCF">
        <w:rPr>
          <w:rFonts w:ascii="Arial" w:hAnsi="Arial" w:cs="Arial"/>
          <w:bCs/>
        </w:rPr>
        <w:t xml:space="preserve"> detailed case studies</w:t>
      </w:r>
      <w:r>
        <w:rPr>
          <w:rFonts w:ascii="Arial" w:hAnsi="Arial" w:cs="Arial"/>
          <w:bCs/>
        </w:rPr>
        <w:t xml:space="preserve"> of</w:t>
      </w:r>
      <w:r w:rsidRPr="00076DCF">
        <w:rPr>
          <w:rFonts w:ascii="Arial" w:hAnsi="Arial" w:cs="Arial"/>
          <w:bCs/>
        </w:rPr>
        <w:t xml:space="preserve"> interconnection</w:t>
      </w:r>
      <w:r>
        <w:rPr>
          <w:rFonts w:ascii="Arial" w:hAnsi="Arial" w:cs="Arial"/>
          <w:bCs/>
        </w:rPr>
        <w:t>s</w:t>
      </w:r>
      <w:r w:rsidRPr="00076DCF">
        <w:rPr>
          <w:rFonts w:ascii="Arial" w:hAnsi="Arial" w:cs="Arial"/>
          <w:bCs/>
        </w:rPr>
        <w:t xml:space="preserve"> on the European continent, an analysis of interconnection practices in Central America through the SIEPAC interconnector, and ongoing plans towards power grid integration in the Association of Southeast Asian Nations (ASEAN).</w:t>
      </w:r>
    </w:p>
    <w:p w14:paraId="003FB5BB" w14:textId="38C29ECD" w:rsidR="00BD3AD9" w:rsidRDefault="00BD3AD9" w:rsidP="007F595D">
      <w:pPr>
        <w:pStyle w:val="ListParagraph"/>
        <w:numPr>
          <w:ilvl w:val="0"/>
          <w:numId w:val="13"/>
        </w:numPr>
        <w:rPr>
          <w:rFonts w:ascii="Arial" w:hAnsi="Arial" w:cs="Arial"/>
          <w:bCs/>
        </w:rPr>
      </w:pPr>
      <w:r>
        <w:rPr>
          <w:rFonts w:ascii="Arial" w:hAnsi="Arial" w:cs="Arial"/>
          <w:bCs/>
        </w:rPr>
        <w:t xml:space="preserve">The </w:t>
      </w:r>
      <w:r w:rsidRPr="006F06AC">
        <w:rPr>
          <w:rFonts w:ascii="Arial" w:hAnsi="Arial" w:cs="Arial"/>
          <w:bCs/>
        </w:rPr>
        <w:t>US Federal Energy Regulatory Commission’s</w:t>
      </w:r>
      <w:r w:rsidR="00076DCF">
        <w:rPr>
          <w:rFonts w:ascii="Arial" w:hAnsi="Arial" w:cs="Arial"/>
          <w:bCs/>
        </w:rPr>
        <w:t xml:space="preserve"> (FERC)</w:t>
      </w:r>
      <w:r w:rsidRPr="006F06AC">
        <w:rPr>
          <w:rFonts w:ascii="Arial" w:hAnsi="Arial" w:cs="Arial"/>
          <w:bCs/>
        </w:rPr>
        <w:t xml:space="preserve"> </w:t>
      </w:r>
      <w:r w:rsidRPr="00BD3AD9">
        <w:rPr>
          <w:rFonts w:ascii="Arial" w:hAnsi="Arial" w:cs="Arial"/>
          <w:bCs/>
          <w:i/>
        </w:rPr>
        <w:t>2016 Standard Large Generator Interconnection Agreement</w:t>
      </w:r>
    </w:p>
    <w:p w14:paraId="285628F1" w14:textId="49B83836" w:rsidR="00076DCF" w:rsidRPr="00076DCF" w:rsidRDefault="00076DCF" w:rsidP="00076DCF">
      <w:pPr>
        <w:rPr>
          <w:rFonts w:ascii="Arial" w:hAnsi="Arial" w:cs="Arial"/>
          <w:bCs/>
        </w:rPr>
      </w:pPr>
      <w:r w:rsidRPr="00076DCF">
        <w:rPr>
          <w:rFonts w:ascii="Arial" w:hAnsi="Arial" w:cs="Arial"/>
          <w:bCs/>
        </w:rPr>
        <w:t>The FERC document, while specifically prepared for generators to connect to grids</w:t>
      </w:r>
      <w:r>
        <w:rPr>
          <w:rFonts w:ascii="Arial" w:hAnsi="Arial" w:cs="Arial"/>
          <w:bCs/>
        </w:rPr>
        <w:t xml:space="preserve"> rather than grid to grid interconnections</w:t>
      </w:r>
      <w:r w:rsidRPr="00076DCF">
        <w:rPr>
          <w:rFonts w:ascii="Arial" w:hAnsi="Arial" w:cs="Arial"/>
          <w:bCs/>
        </w:rPr>
        <w:t xml:space="preserve">, provides a </w:t>
      </w:r>
      <w:r w:rsidR="00BE6E65">
        <w:rPr>
          <w:rFonts w:ascii="Arial" w:hAnsi="Arial" w:cs="Arial"/>
          <w:bCs/>
        </w:rPr>
        <w:t>model nonetheless</w:t>
      </w:r>
      <w:r w:rsidRPr="00076DCF">
        <w:rPr>
          <w:rFonts w:ascii="Arial" w:hAnsi="Arial" w:cs="Arial"/>
          <w:bCs/>
        </w:rPr>
        <w:t xml:space="preserve"> of the typical clauses and conditions that must be </w:t>
      </w:r>
      <w:r w:rsidR="00BE6E65">
        <w:rPr>
          <w:rFonts w:ascii="Arial" w:hAnsi="Arial" w:cs="Arial"/>
          <w:bCs/>
        </w:rPr>
        <w:t xml:space="preserve">included </w:t>
      </w:r>
      <w:r w:rsidRPr="00076DCF">
        <w:rPr>
          <w:rFonts w:ascii="Arial" w:hAnsi="Arial" w:cs="Arial"/>
          <w:bCs/>
        </w:rPr>
        <w:t>in an agreement of this nature.</w:t>
      </w:r>
    </w:p>
    <w:p w14:paraId="272B6C66" w14:textId="71F78BB3" w:rsidR="00BD3AD9" w:rsidRDefault="00076DCF" w:rsidP="007F595D">
      <w:pPr>
        <w:pStyle w:val="ListParagraph"/>
        <w:numPr>
          <w:ilvl w:val="0"/>
          <w:numId w:val="13"/>
        </w:numPr>
        <w:rPr>
          <w:rFonts w:ascii="Arial" w:hAnsi="Arial" w:cs="Arial"/>
          <w:bCs/>
        </w:rPr>
      </w:pPr>
      <w:r>
        <w:rPr>
          <w:rFonts w:ascii="Arial" w:hAnsi="Arial" w:cs="Arial"/>
          <w:bCs/>
        </w:rPr>
        <w:t>T</w:t>
      </w:r>
      <w:r w:rsidR="00BD3AD9" w:rsidRPr="006F06AC">
        <w:rPr>
          <w:rFonts w:ascii="Arial" w:hAnsi="Arial" w:cs="Arial"/>
          <w:bCs/>
        </w:rPr>
        <w:t xml:space="preserve">he United Nations 2006 report </w:t>
      </w:r>
      <w:r w:rsidR="00BD3AD9" w:rsidRPr="00BD3AD9">
        <w:rPr>
          <w:rFonts w:ascii="Arial" w:hAnsi="Arial" w:cs="Arial"/>
          <w:bCs/>
          <w:i/>
        </w:rPr>
        <w:t>Multi-Dimensional Issues in International Power Grid Interconnections</w:t>
      </w:r>
    </w:p>
    <w:p w14:paraId="7B9CF8E6" w14:textId="4DEFEEE4" w:rsidR="00BD3AD9" w:rsidRDefault="00BD3AD9" w:rsidP="00BD3AD9">
      <w:pPr>
        <w:rPr>
          <w:rFonts w:ascii="Arial" w:hAnsi="Arial" w:cs="Arial"/>
          <w:bCs/>
        </w:rPr>
      </w:pPr>
      <w:r>
        <w:rPr>
          <w:rFonts w:ascii="Arial" w:hAnsi="Arial" w:cs="Arial"/>
          <w:bCs/>
        </w:rPr>
        <w:t>The United Nations report acknowledge</w:t>
      </w:r>
      <w:r w:rsidR="00076DCF">
        <w:rPr>
          <w:rFonts w:ascii="Arial" w:hAnsi="Arial" w:cs="Arial"/>
          <w:bCs/>
        </w:rPr>
        <w:t>s</w:t>
      </w:r>
      <w:r>
        <w:rPr>
          <w:rFonts w:ascii="Arial" w:hAnsi="Arial" w:cs="Arial"/>
          <w:bCs/>
        </w:rPr>
        <w:t xml:space="preserve"> that i</w:t>
      </w:r>
      <w:r w:rsidRPr="00CC0192">
        <w:rPr>
          <w:rFonts w:ascii="Arial" w:hAnsi="Arial" w:cs="Arial"/>
          <w:bCs/>
        </w:rPr>
        <w:t>nternational</w:t>
      </w:r>
      <w:r>
        <w:rPr>
          <w:rFonts w:ascii="Arial" w:hAnsi="Arial" w:cs="Arial"/>
          <w:bCs/>
        </w:rPr>
        <w:t xml:space="preserve"> </w:t>
      </w:r>
      <w:r w:rsidRPr="00CC0192">
        <w:rPr>
          <w:rFonts w:ascii="Arial" w:hAnsi="Arial" w:cs="Arial"/>
          <w:bCs/>
        </w:rPr>
        <w:t>grid interconnections</w:t>
      </w:r>
      <w:r>
        <w:rPr>
          <w:rFonts w:ascii="Arial" w:hAnsi="Arial" w:cs="Arial"/>
          <w:bCs/>
        </w:rPr>
        <w:t xml:space="preserve"> </w:t>
      </w:r>
      <w:r w:rsidRPr="00CC0192">
        <w:rPr>
          <w:rFonts w:ascii="Arial" w:hAnsi="Arial" w:cs="Arial"/>
          <w:bCs/>
        </w:rPr>
        <w:t>can be very</w:t>
      </w:r>
      <w:r>
        <w:rPr>
          <w:rFonts w:ascii="Arial" w:hAnsi="Arial" w:cs="Arial"/>
          <w:bCs/>
        </w:rPr>
        <w:t xml:space="preserve"> </w:t>
      </w:r>
      <w:r w:rsidRPr="00CC0192">
        <w:rPr>
          <w:rFonts w:ascii="Arial" w:hAnsi="Arial" w:cs="Arial"/>
          <w:bCs/>
        </w:rPr>
        <w:t>complex legal undertakings, involving a variety of national, sub-national, and even international parties to</w:t>
      </w:r>
      <w:r>
        <w:rPr>
          <w:rFonts w:ascii="Arial" w:hAnsi="Arial" w:cs="Arial"/>
          <w:bCs/>
        </w:rPr>
        <w:t xml:space="preserve"> </w:t>
      </w:r>
      <w:r w:rsidRPr="00CC0192">
        <w:rPr>
          <w:rFonts w:ascii="Arial" w:hAnsi="Arial" w:cs="Arial"/>
          <w:bCs/>
        </w:rPr>
        <w:t>the agreements required for planning, building, and operating power lines used to buy and sell electricity</w:t>
      </w:r>
      <w:r>
        <w:rPr>
          <w:rFonts w:ascii="Arial" w:hAnsi="Arial" w:cs="Arial"/>
          <w:bCs/>
        </w:rPr>
        <w:t xml:space="preserve"> </w:t>
      </w:r>
      <w:r w:rsidRPr="00CC0192">
        <w:rPr>
          <w:rFonts w:ascii="Arial" w:hAnsi="Arial" w:cs="Arial"/>
          <w:bCs/>
        </w:rPr>
        <w:t xml:space="preserve">across borders. </w:t>
      </w:r>
    </w:p>
    <w:p w14:paraId="3FD1287B" w14:textId="41E83DC8" w:rsidR="00BD3AD9" w:rsidRDefault="00BD3AD9" w:rsidP="00076DCF">
      <w:pPr>
        <w:rPr>
          <w:rFonts w:ascii="Arial" w:hAnsi="Arial" w:cs="Arial"/>
          <w:bCs/>
        </w:rPr>
      </w:pPr>
      <w:r>
        <w:rPr>
          <w:rFonts w:ascii="Arial" w:hAnsi="Arial" w:cs="Arial"/>
          <w:bCs/>
        </w:rPr>
        <w:t xml:space="preserve">All </w:t>
      </w:r>
      <w:r w:rsidR="00076DCF">
        <w:rPr>
          <w:rFonts w:ascii="Arial" w:hAnsi="Arial" w:cs="Arial"/>
          <w:bCs/>
        </w:rPr>
        <w:t>documents reviewed confirmed the critical nature of a harmonized approach</w:t>
      </w:r>
      <w:r>
        <w:rPr>
          <w:rFonts w:ascii="Arial" w:hAnsi="Arial" w:cs="Arial"/>
          <w:bCs/>
        </w:rPr>
        <w:t xml:space="preserve"> </w:t>
      </w:r>
      <w:r w:rsidR="00076DCF">
        <w:rPr>
          <w:rFonts w:ascii="Arial" w:hAnsi="Arial" w:cs="Arial"/>
          <w:bCs/>
        </w:rPr>
        <w:t>to</w:t>
      </w:r>
      <w:r>
        <w:rPr>
          <w:rFonts w:ascii="Arial" w:hAnsi="Arial" w:cs="Arial"/>
          <w:bCs/>
        </w:rPr>
        <w:t xml:space="preserve"> the development of new interconnectors</w:t>
      </w:r>
      <w:r w:rsidR="00076DCF">
        <w:rPr>
          <w:rFonts w:ascii="Arial" w:hAnsi="Arial" w:cs="Arial"/>
          <w:bCs/>
        </w:rPr>
        <w:t>,</w:t>
      </w:r>
      <w:r>
        <w:rPr>
          <w:rFonts w:ascii="Arial" w:hAnsi="Arial" w:cs="Arial"/>
          <w:bCs/>
        </w:rPr>
        <w:t xml:space="preserve"> </w:t>
      </w:r>
      <w:r w:rsidR="00076DCF">
        <w:rPr>
          <w:rFonts w:ascii="Arial" w:hAnsi="Arial" w:cs="Arial"/>
          <w:bCs/>
        </w:rPr>
        <w:t>particularly those that</w:t>
      </w:r>
      <w:r>
        <w:rPr>
          <w:rFonts w:ascii="Arial" w:hAnsi="Arial" w:cs="Arial"/>
          <w:bCs/>
        </w:rPr>
        <w:t xml:space="preserve"> may have an impact on the interconnected regional transmission system.</w:t>
      </w:r>
      <w:r w:rsidRPr="00CC0192">
        <w:rPr>
          <w:rFonts w:ascii="Arial" w:hAnsi="Arial" w:cs="Arial"/>
          <w:bCs/>
        </w:rPr>
        <w:t xml:space="preserve"> </w:t>
      </w:r>
      <w:r w:rsidRPr="003F152B">
        <w:rPr>
          <w:rFonts w:ascii="Arial" w:hAnsi="Arial" w:cs="Arial"/>
          <w:bCs/>
        </w:rPr>
        <w:t xml:space="preserve">Clear regulations, agreements and </w:t>
      </w:r>
      <w:r w:rsidR="00076DCF">
        <w:rPr>
          <w:rFonts w:ascii="Arial" w:hAnsi="Arial" w:cs="Arial"/>
          <w:bCs/>
        </w:rPr>
        <w:t xml:space="preserve">consistent </w:t>
      </w:r>
      <w:r w:rsidRPr="003F152B">
        <w:rPr>
          <w:rFonts w:ascii="Arial" w:hAnsi="Arial" w:cs="Arial"/>
          <w:bCs/>
        </w:rPr>
        <w:t>grid codes are necessary to enable different power systems to operate together efficien</w:t>
      </w:r>
      <w:r w:rsidR="00076DCF">
        <w:rPr>
          <w:rFonts w:ascii="Arial" w:hAnsi="Arial" w:cs="Arial"/>
          <w:bCs/>
        </w:rPr>
        <w:t>tly and allow parties to reap the benefits</w:t>
      </w:r>
      <w:r w:rsidRPr="003F152B">
        <w:rPr>
          <w:rFonts w:ascii="Arial" w:hAnsi="Arial" w:cs="Arial"/>
          <w:bCs/>
        </w:rPr>
        <w:t xml:space="preserve"> that a shared power system may</w:t>
      </w:r>
      <w:r w:rsidR="00076DCF">
        <w:rPr>
          <w:rFonts w:ascii="Arial" w:hAnsi="Arial" w:cs="Arial"/>
          <w:bCs/>
        </w:rPr>
        <w:t xml:space="preserve"> provide</w:t>
      </w:r>
      <w:r w:rsidRPr="003F152B">
        <w:rPr>
          <w:rFonts w:ascii="Arial" w:hAnsi="Arial" w:cs="Arial"/>
          <w:bCs/>
        </w:rPr>
        <w:t>.</w:t>
      </w:r>
    </w:p>
    <w:p w14:paraId="76BE6946" w14:textId="5FD9A59A" w:rsidR="00043D6B" w:rsidRPr="000B6FEC" w:rsidRDefault="0061782F" w:rsidP="00690954">
      <w:pPr>
        <w:pStyle w:val="Heading2"/>
      </w:pPr>
      <w:bookmarkStart w:id="13" w:name="_Toc519257325"/>
      <w:r w:rsidRPr="000B6FEC">
        <w:t>Elements</w:t>
      </w:r>
      <w:r w:rsidR="008B4F81">
        <w:t xml:space="preserve"> for Consideration in</w:t>
      </w:r>
      <w:r w:rsidRPr="000B6FEC">
        <w:t xml:space="preserve"> a </w:t>
      </w:r>
      <w:r w:rsidR="00C901FA">
        <w:t>M</w:t>
      </w:r>
      <w:r w:rsidRPr="000B6FEC">
        <w:t xml:space="preserve">odel </w:t>
      </w:r>
      <w:r w:rsidR="00703BD5">
        <w:t xml:space="preserve">Grid </w:t>
      </w:r>
      <w:r w:rsidR="00C901FA">
        <w:t>I</w:t>
      </w:r>
      <w:r w:rsidR="00BE0CA0">
        <w:t xml:space="preserve">nterconnection </w:t>
      </w:r>
      <w:r w:rsidR="006E279F">
        <w:t>Agreement</w:t>
      </w:r>
      <w:bookmarkEnd w:id="13"/>
    </w:p>
    <w:p w14:paraId="3533ECC2" w14:textId="282825B6" w:rsidR="00DE7EF8" w:rsidRDefault="00DE7EF8" w:rsidP="00515DA3">
      <w:pPr>
        <w:spacing w:after="120"/>
        <w:rPr>
          <w:rFonts w:ascii="Arial" w:hAnsi="Arial" w:cs="Arial"/>
          <w:bCs/>
        </w:rPr>
      </w:pPr>
      <w:bookmarkStart w:id="14" w:name="_Hlk503709189"/>
      <w:r>
        <w:rPr>
          <w:rFonts w:ascii="Arial" w:hAnsi="Arial" w:cs="Arial"/>
          <w:bCs/>
        </w:rPr>
        <w:t>A model</w:t>
      </w:r>
      <w:r w:rsidR="00CA09BC" w:rsidRPr="008B4F81">
        <w:rPr>
          <w:rFonts w:ascii="Arial" w:hAnsi="Arial" w:cs="Arial"/>
          <w:bCs/>
        </w:rPr>
        <w:t xml:space="preserve"> </w:t>
      </w:r>
      <w:r w:rsidR="00703BD5">
        <w:rPr>
          <w:rFonts w:ascii="Arial" w:hAnsi="Arial" w:cs="Arial"/>
          <w:bCs/>
        </w:rPr>
        <w:t xml:space="preserve">Grid </w:t>
      </w:r>
      <w:r w:rsidR="00694435" w:rsidRPr="008B4F81">
        <w:rPr>
          <w:rFonts w:ascii="Arial" w:hAnsi="Arial" w:cs="Arial"/>
          <w:bCs/>
        </w:rPr>
        <w:t>I</w:t>
      </w:r>
      <w:r w:rsidR="003E0C9D" w:rsidRPr="008B4F81">
        <w:rPr>
          <w:rFonts w:ascii="Arial" w:hAnsi="Arial" w:cs="Arial"/>
          <w:bCs/>
        </w:rPr>
        <w:t xml:space="preserve">nterconnection </w:t>
      </w:r>
      <w:r w:rsidR="006E279F">
        <w:rPr>
          <w:rFonts w:ascii="Arial" w:hAnsi="Arial" w:cs="Arial"/>
          <w:bCs/>
        </w:rPr>
        <w:t>Agreement</w:t>
      </w:r>
      <w:r w:rsidR="004A2F8D">
        <w:rPr>
          <w:rFonts w:ascii="Arial" w:hAnsi="Arial" w:cs="Arial"/>
          <w:bCs/>
        </w:rPr>
        <w:t xml:space="preserve"> </w:t>
      </w:r>
      <w:r w:rsidR="00B33B06" w:rsidRPr="008B4F81">
        <w:rPr>
          <w:rFonts w:ascii="Arial" w:hAnsi="Arial" w:cs="Arial"/>
          <w:bCs/>
        </w:rPr>
        <w:t xml:space="preserve">should provide </w:t>
      </w:r>
      <w:r w:rsidR="003E0C9D" w:rsidRPr="008B4F81">
        <w:rPr>
          <w:rFonts w:ascii="Arial" w:hAnsi="Arial" w:cs="Arial"/>
          <w:bCs/>
        </w:rPr>
        <w:t xml:space="preserve">guidance and minimum requirements for </w:t>
      </w:r>
      <w:r w:rsidR="00B33B06" w:rsidRPr="008B4F81">
        <w:rPr>
          <w:rFonts w:ascii="Arial" w:hAnsi="Arial" w:cs="Arial"/>
          <w:bCs/>
        </w:rPr>
        <w:t>entities</w:t>
      </w:r>
      <w:r w:rsidR="003E0C9D" w:rsidRPr="008B4F81">
        <w:rPr>
          <w:rFonts w:ascii="Arial" w:hAnsi="Arial" w:cs="Arial"/>
          <w:bCs/>
        </w:rPr>
        <w:t xml:space="preserve"> that want to construct new </w:t>
      </w:r>
      <w:r w:rsidR="00BE6E65">
        <w:rPr>
          <w:rFonts w:ascii="Arial" w:hAnsi="Arial" w:cs="Arial"/>
          <w:bCs/>
        </w:rPr>
        <w:t>i</w:t>
      </w:r>
      <w:r w:rsidR="00CA4201">
        <w:rPr>
          <w:rFonts w:ascii="Arial" w:hAnsi="Arial" w:cs="Arial"/>
          <w:bCs/>
        </w:rPr>
        <w:t>nterconnector</w:t>
      </w:r>
      <w:r w:rsidR="003E0C9D" w:rsidRPr="008B4F81">
        <w:rPr>
          <w:rFonts w:ascii="Arial" w:hAnsi="Arial" w:cs="Arial"/>
          <w:bCs/>
        </w:rPr>
        <w:t xml:space="preserve">s </w:t>
      </w:r>
      <w:r w:rsidR="00973DBD">
        <w:rPr>
          <w:rFonts w:ascii="Arial" w:hAnsi="Arial" w:cs="Arial"/>
          <w:bCs/>
        </w:rPr>
        <w:t>that</w:t>
      </w:r>
      <w:r w:rsidR="00B33B06" w:rsidRPr="008B4F81">
        <w:rPr>
          <w:rFonts w:ascii="Arial" w:hAnsi="Arial" w:cs="Arial"/>
          <w:bCs/>
        </w:rPr>
        <w:t xml:space="preserve"> </w:t>
      </w:r>
      <w:r w:rsidR="003E0C9D" w:rsidRPr="008B4F81">
        <w:rPr>
          <w:rFonts w:ascii="Arial" w:hAnsi="Arial" w:cs="Arial"/>
          <w:bCs/>
        </w:rPr>
        <w:t>will connect with the interconnected SAPP transmission system.</w:t>
      </w:r>
      <w:r>
        <w:rPr>
          <w:rFonts w:ascii="Arial" w:hAnsi="Arial" w:cs="Arial"/>
          <w:bCs/>
        </w:rPr>
        <w:t xml:space="preserve"> Such an Agreement</w:t>
      </w:r>
      <w:r w:rsidR="004A2F8D">
        <w:rPr>
          <w:rFonts w:ascii="Arial" w:hAnsi="Arial" w:cs="Arial"/>
          <w:bCs/>
        </w:rPr>
        <w:t xml:space="preserve"> should contain</w:t>
      </w:r>
      <w:r>
        <w:rPr>
          <w:rFonts w:ascii="Arial" w:hAnsi="Arial" w:cs="Arial"/>
          <w:bCs/>
        </w:rPr>
        <w:t xml:space="preserve"> at a minimum the following information:</w:t>
      </w:r>
    </w:p>
    <w:p w14:paraId="60E1B8E3" w14:textId="68DDDE61" w:rsidR="00DE7EF8" w:rsidRPr="00DE7EF8" w:rsidRDefault="004A2F8D" w:rsidP="007F595D">
      <w:pPr>
        <w:pStyle w:val="ListParagraph"/>
        <w:numPr>
          <w:ilvl w:val="0"/>
          <w:numId w:val="13"/>
        </w:numPr>
        <w:rPr>
          <w:rFonts w:ascii="Arial" w:hAnsi="Arial" w:cs="Arial"/>
          <w:bCs/>
        </w:rPr>
      </w:pPr>
      <w:r w:rsidRPr="00DE7EF8">
        <w:rPr>
          <w:rFonts w:ascii="Arial" w:hAnsi="Arial" w:cs="Arial"/>
          <w:bCs/>
        </w:rPr>
        <w:t xml:space="preserve">the GPS coordinates of </w:t>
      </w:r>
      <w:r w:rsidR="00DE7EF8" w:rsidRPr="00DE7EF8">
        <w:rPr>
          <w:rFonts w:ascii="Arial" w:hAnsi="Arial" w:cs="Arial"/>
          <w:bCs/>
        </w:rPr>
        <w:t>the Points of Connection</w:t>
      </w:r>
      <w:r w:rsidR="00DE7EF8">
        <w:rPr>
          <w:rFonts w:ascii="Arial" w:hAnsi="Arial" w:cs="Arial"/>
          <w:bCs/>
        </w:rPr>
        <w:t>;</w:t>
      </w:r>
    </w:p>
    <w:p w14:paraId="53CC9C40" w14:textId="273B821F" w:rsidR="00DE7EF8" w:rsidRPr="00DE7EF8" w:rsidRDefault="00DE7EF8" w:rsidP="007F595D">
      <w:pPr>
        <w:pStyle w:val="ListParagraph"/>
        <w:numPr>
          <w:ilvl w:val="0"/>
          <w:numId w:val="13"/>
        </w:numPr>
        <w:rPr>
          <w:rFonts w:ascii="Arial" w:hAnsi="Arial" w:cs="Arial"/>
          <w:bCs/>
        </w:rPr>
      </w:pPr>
      <w:r w:rsidRPr="00DE7EF8">
        <w:rPr>
          <w:rFonts w:ascii="Arial" w:hAnsi="Arial" w:cs="Arial"/>
          <w:bCs/>
        </w:rPr>
        <w:t xml:space="preserve">information regarding </w:t>
      </w:r>
      <w:r w:rsidR="004A2F8D" w:rsidRPr="00DE7EF8">
        <w:rPr>
          <w:rFonts w:ascii="Arial" w:hAnsi="Arial" w:cs="Arial"/>
          <w:bCs/>
        </w:rPr>
        <w:t xml:space="preserve">the owners of the assets </w:t>
      </w:r>
      <w:r w:rsidRPr="00DE7EF8">
        <w:rPr>
          <w:rFonts w:ascii="Arial" w:hAnsi="Arial" w:cs="Arial"/>
          <w:bCs/>
        </w:rPr>
        <w:t>involved</w:t>
      </w:r>
      <w:r w:rsidR="004A2F8D" w:rsidRPr="00DE7EF8">
        <w:rPr>
          <w:rFonts w:ascii="Arial" w:hAnsi="Arial" w:cs="Arial"/>
          <w:bCs/>
        </w:rPr>
        <w:t xml:space="preserve"> </w:t>
      </w:r>
      <w:r w:rsidRPr="00DE7EF8">
        <w:rPr>
          <w:rFonts w:ascii="Arial" w:hAnsi="Arial" w:cs="Arial"/>
          <w:bCs/>
        </w:rPr>
        <w:t>(</w:t>
      </w:r>
      <w:r w:rsidR="004A2F8D" w:rsidRPr="00DE7EF8">
        <w:rPr>
          <w:rFonts w:ascii="Arial" w:hAnsi="Arial" w:cs="Arial"/>
          <w:bCs/>
        </w:rPr>
        <w:t xml:space="preserve">the portion of transmission systems being connected </w:t>
      </w:r>
      <w:r w:rsidRPr="00DE7EF8">
        <w:rPr>
          <w:rFonts w:ascii="Arial" w:hAnsi="Arial" w:cs="Arial"/>
          <w:bCs/>
        </w:rPr>
        <w:t>as well as the</w:t>
      </w:r>
      <w:r w:rsidR="004A2F8D" w:rsidRPr="00DE7EF8">
        <w:rPr>
          <w:rFonts w:ascii="Arial" w:hAnsi="Arial" w:cs="Arial"/>
          <w:bCs/>
        </w:rPr>
        <w:t xml:space="preserve"> </w:t>
      </w:r>
      <w:r w:rsidR="00BE6E65">
        <w:rPr>
          <w:rFonts w:ascii="Arial" w:hAnsi="Arial" w:cs="Arial"/>
          <w:bCs/>
        </w:rPr>
        <w:t>i</w:t>
      </w:r>
      <w:r w:rsidR="004A2F8D" w:rsidRPr="00DE7EF8">
        <w:rPr>
          <w:rFonts w:ascii="Arial" w:hAnsi="Arial" w:cs="Arial"/>
          <w:bCs/>
        </w:rPr>
        <w:t>nterconnector</w:t>
      </w:r>
      <w:r w:rsidRPr="00DE7EF8">
        <w:rPr>
          <w:rFonts w:ascii="Arial" w:hAnsi="Arial" w:cs="Arial"/>
          <w:bCs/>
        </w:rPr>
        <w:t>)</w:t>
      </w:r>
      <w:r>
        <w:rPr>
          <w:rFonts w:ascii="Arial" w:hAnsi="Arial" w:cs="Arial"/>
          <w:bCs/>
        </w:rPr>
        <w:t>;</w:t>
      </w:r>
    </w:p>
    <w:p w14:paraId="1A772721" w14:textId="4BF95AA5" w:rsidR="00DE7EF8" w:rsidRPr="00DE7EF8" w:rsidRDefault="004A2F8D" w:rsidP="007F595D">
      <w:pPr>
        <w:pStyle w:val="ListParagraph"/>
        <w:numPr>
          <w:ilvl w:val="0"/>
          <w:numId w:val="13"/>
        </w:numPr>
        <w:rPr>
          <w:rFonts w:ascii="Arial" w:hAnsi="Arial" w:cs="Arial"/>
          <w:bCs/>
        </w:rPr>
      </w:pPr>
      <w:r w:rsidRPr="00DE7EF8">
        <w:rPr>
          <w:rFonts w:ascii="Arial" w:hAnsi="Arial" w:cs="Arial"/>
          <w:bCs/>
        </w:rPr>
        <w:t>diagr</w:t>
      </w:r>
      <w:r w:rsidR="00DE7EF8">
        <w:rPr>
          <w:rFonts w:ascii="Arial" w:hAnsi="Arial" w:cs="Arial"/>
          <w:bCs/>
        </w:rPr>
        <w:t>ams of the ownership boundaries; and</w:t>
      </w:r>
    </w:p>
    <w:p w14:paraId="43781706" w14:textId="42F357E3" w:rsidR="00941D30" w:rsidRPr="00DE7EF8" w:rsidRDefault="00DE7EF8" w:rsidP="007F595D">
      <w:pPr>
        <w:pStyle w:val="ListParagraph"/>
        <w:numPr>
          <w:ilvl w:val="0"/>
          <w:numId w:val="13"/>
        </w:numPr>
        <w:rPr>
          <w:rFonts w:ascii="Arial" w:hAnsi="Arial" w:cs="Arial"/>
          <w:bCs/>
        </w:rPr>
      </w:pPr>
      <w:proofErr w:type="gramStart"/>
      <w:r w:rsidRPr="00DE7EF8">
        <w:rPr>
          <w:rFonts w:ascii="Arial" w:hAnsi="Arial" w:cs="Arial"/>
          <w:bCs/>
        </w:rPr>
        <w:t>a</w:t>
      </w:r>
      <w:proofErr w:type="gramEnd"/>
      <w:r w:rsidRPr="00DE7EF8">
        <w:rPr>
          <w:rFonts w:ascii="Arial" w:hAnsi="Arial" w:cs="Arial"/>
          <w:bCs/>
        </w:rPr>
        <w:t xml:space="preserve"> detailed description of</w:t>
      </w:r>
      <w:r w:rsidR="004A2F8D" w:rsidRPr="00DE7EF8">
        <w:rPr>
          <w:rFonts w:ascii="Arial" w:hAnsi="Arial" w:cs="Arial"/>
          <w:bCs/>
        </w:rPr>
        <w:t xml:space="preserve"> the arrang</w:t>
      </w:r>
      <w:r>
        <w:rPr>
          <w:rFonts w:ascii="Arial" w:hAnsi="Arial" w:cs="Arial"/>
          <w:bCs/>
        </w:rPr>
        <w:t>ements on how to coordinate</w:t>
      </w:r>
      <w:r w:rsidR="004A2F8D" w:rsidRPr="00DE7EF8">
        <w:rPr>
          <w:rFonts w:ascii="Arial" w:hAnsi="Arial" w:cs="Arial"/>
          <w:bCs/>
        </w:rPr>
        <w:t xml:space="preserve"> maintenance and operation of the </w:t>
      </w:r>
      <w:r w:rsidR="00BE6E65">
        <w:rPr>
          <w:rFonts w:ascii="Arial" w:hAnsi="Arial" w:cs="Arial"/>
          <w:bCs/>
        </w:rPr>
        <w:t>i</w:t>
      </w:r>
      <w:r w:rsidR="004A2F8D" w:rsidRPr="00DE7EF8">
        <w:rPr>
          <w:rFonts w:ascii="Arial" w:hAnsi="Arial" w:cs="Arial"/>
          <w:bCs/>
        </w:rPr>
        <w:t xml:space="preserve">nterconnector.  </w:t>
      </w:r>
      <w:r w:rsidR="003E0C9D" w:rsidRPr="00DE7EF8">
        <w:rPr>
          <w:rFonts w:ascii="Arial" w:hAnsi="Arial" w:cs="Arial"/>
          <w:bCs/>
        </w:rPr>
        <w:t xml:space="preserve"> </w:t>
      </w:r>
    </w:p>
    <w:p w14:paraId="23653649" w14:textId="3FA7A197" w:rsidR="00515DA3" w:rsidRDefault="00A677BA" w:rsidP="00515DA3">
      <w:pPr>
        <w:spacing w:after="120"/>
        <w:rPr>
          <w:rFonts w:ascii="Arial" w:hAnsi="Arial" w:cs="Arial"/>
          <w:bCs/>
        </w:rPr>
      </w:pPr>
      <w:r>
        <w:rPr>
          <w:rFonts w:ascii="Arial" w:hAnsi="Arial" w:cs="Arial"/>
          <w:bCs/>
        </w:rPr>
        <w:t xml:space="preserve">Drawing from a review of the </w:t>
      </w:r>
      <w:r w:rsidR="00BD3AD9">
        <w:rPr>
          <w:rFonts w:ascii="Arial" w:hAnsi="Arial" w:cs="Arial"/>
          <w:bCs/>
        </w:rPr>
        <w:t>documents listed in Section 1.2</w:t>
      </w:r>
      <w:r w:rsidR="00E024A0">
        <w:rPr>
          <w:rFonts w:ascii="Arial" w:hAnsi="Arial" w:cs="Arial"/>
          <w:bCs/>
        </w:rPr>
        <w:t xml:space="preserve"> as well as the Team’s practical experience</w:t>
      </w:r>
      <w:r w:rsidR="00515DA3">
        <w:rPr>
          <w:rFonts w:ascii="Arial" w:hAnsi="Arial" w:cs="Arial"/>
          <w:bCs/>
        </w:rPr>
        <w:t xml:space="preserve"> working </w:t>
      </w:r>
      <w:r w:rsidR="00E024A0">
        <w:rPr>
          <w:rFonts w:ascii="Arial" w:hAnsi="Arial" w:cs="Arial"/>
          <w:bCs/>
        </w:rPr>
        <w:t xml:space="preserve">within </w:t>
      </w:r>
      <w:r w:rsidR="00515DA3">
        <w:rPr>
          <w:rFonts w:ascii="Arial" w:hAnsi="Arial" w:cs="Arial"/>
          <w:bCs/>
        </w:rPr>
        <w:t xml:space="preserve">the </w:t>
      </w:r>
      <w:r w:rsidR="00BE6E65">
        <w:rPr>
          <w:rFonts w:ascii="Arial" w:hAnsi="Arial" w:cs="Arial"/>
          <w:bCs/>
        </w:rPr>
        <w:t>SAPP region</w:t>
      </w:r>
      <w:r w:rsidR="00515DA3">
        <w:rPr>
          <w:rFonts w:ascii="Arial" w:hAnsi="Arial" w:cs="Arial"/>
          <w:bCs/>
        </w:rPr>
        <w:t>,</w:t>
      </w:r>
      <w:r w:rsidR="00E50978">
        <w:rPr>
          <w:rFonts w:ascii="Arial" w:hAnsi="Arial" w:cs="Arial"/>
          <w:bCs/>
        </w:rPr>
        <w:t xml:space="preserve"> Section 2 below provides</w:t>
      </w:r>
      <w:r w:rsidR="00515DA3">
        <w:rPr>
          <w:rFonts w:ascii="Arial" w:hAnsi="Arial" w:cs="Arial"/>
          <w:bCs/>
        </w:rPr>
        <w:t xml:space="preserve"> </w:t>
      </w:r>
      <w:r w:rsidR="00E024A0">
        <w:rPr>
          <w:rFonts w:ascii="Arial" w:hAnsi="Arial" w:cs="Arial"/>
          <w:bCs/>
        </w:rPr>
        <w:t>suggested clauses for inclusion in an</w:t>
      </w:r>
      <w:r w:rsidR="00515DA3">
        <w:rPr>
          <w:rFonts w:ascii="Arial" w:hAnsi="Arial" w:cs="Arial"/>
          <w:bCs/>
        </w:rPr>
        <w:t xml:space="preserve"> </w:t>
      </w:r>
      <w:r w:rsidR="00515DA3" w:rsidRPr="008B4F81">
        <w:rPr>
          <w:rFonts w:ascii="Arial" w:hAnsi="Arial" w:cs="Arial"/>
          <w:bCs/>
        </w:rPr>
        <w:t xml:space="preserve">Interconnection </w:t>
      </w:r>
      <w:r w:rsidR="006E279F">
        <w:rPr>
          <w:rFonts w:ascii="Arial" w:hAnsi="Arial" w:cs="Arial"/>
          <w:bCs/>
        </w:rPr>
        <w:t>Agreement</w:t>
      </w:r>
      <w:r w:rsidR="00E50978">
        <w:rPr>
          <w:rFonts w:ascii="Arial" w:hAnsi="Arial" w:cs="Arial"/>
          <w:bCs/>
        </w:rPr>
        <w:t>.</w:t>
      </w:r>
    </w:p>
    <w:p w14:paraId="77BE3584" w14:textId="7C899978" w:rsidR="00076DCF" w:rsidRDefault="00076DCF" w:rsidP="00515DA3">
      <w:pPr>
        <w:spacing w:after="120"/>
        <w:rPr>
          <w:rFonts w:ascii="Arial" w:hAnsi="Arial" w:cs="Arial"/>
          <w:bCs/>
        </w:rPr>
      </w:pPr>
    </w:p>
    <w:p w14:paraId="45D185B5" w14:textId="5261ADD6" w:rsidR="00076DCF" w:rsidRDefault="00076DCF" w:rsidP="00515DA3">
      <w:pPr>
        <w:spacing w:after="120"/>
        <w:rPr>
          <w:rFonts w:ascii="Arial" w:hAnsi="Arial" w:cs="Arial"/>
          <w:bCs/>
        </w:rPr>
      </w:pPr>
    </w:p>
    <w:p w14:paraId="0856C8EE" w14:textId="616D9B3C" w:rsidR="00076DCF" w:rsidRDefault="00076DCF" w:rsidP="00515DA3">
      <w:pPr>
        <w:spacing w:after="120"/>
        <w:rPr>
          <w:rFonts w:ascii="Arial" w:hAnsi="Arial" w:cs="Arial"/>
          <w:bCs/>
        </w:rPr>
      </w:pPr>
    </w:p>
    <w:p w14:paraId="44E94428" w14:textId="03A26BEE" w:rsidR="00076DCF" w:rsidRDefault="00076DCF" w:rsidP="00515DA3">
      <w:pPr>
        <w:spacing w:after="120"/>
        <w:rPr>
          <w:rFonts w:ascii="Arial" w:hAnsi="Arial" w:cs="Arial"/>
          <w:bCs/>
        </w:rPr>
      </w:pPr>
    </w:p>
    <w:p w14:paraId="61138B00" w14:textId="7C6D6D8B" w:rsidR="00076DCF" w:rsidRDefault="00076DCF" w:rsidP="00515DA3">
      <w:pPr>
        <w:spacing w:after="120"/>
        <w:rPr>
          <w:rFonts w:ascii="Arial" w:hAnsi="Arial" w:cs="Arial"/>
          <w:bCs/>
        </w:rPr>
      </w:pPr>
    </w:p>
    <w:p w14:paraId="3EA9EF72" w14:textId="7156B285" w:rsidR="00E50978" w:rsidRPr="00864A34" w:rsidRDefault="00E50978" w:rsidP="00E50978">
      <w:pPr>
        <w:pStyle w:val="Heading1"/>
      </w:pPr>
      <w:bookmarkStart w:id="15" w:name="_Toc519257326"/>
      <w:r>
        <w:lastRenderedPageBreak/>
        <w:t>MODEL GRID INTERCONNECTion AGREEMENT</w:t>
      </w:r>
      <w:bookmarkEnd w:id="15"/>
    </w:p>
    <w:p w14:paraId="4052F777" w14:textId="11E57E89" w:rsidR="00A93BC9" w:rsidRPr="00A93BC9" w:rsidRDefault="00A93BC9" w:rsidP="00515DA3">
      <w:pPr>
        <w:spacing w:after="160" w:line="259" w:lineRule="auto"/>
        <w:jc w:val="left"/>
        <w:rPr>
          <w:rFonts w:ascii="Arial" w:eastAsia="Calibri" w:hAnsi="Arial" w:cs="Arial"/>
          <w:b/>
          <w:lang w:eastAsia="en-US"/>
        </w:rPr>
      </w:pPr>
      <w:r w:rsidRPr="008B4F81">
        <w:rPr>
          <w:rFonts w:ascii="Arial" w:eastAsia="Calibri" w:hAnsi="Arial" w:cs="Arial"/>
          <w:b/>
          <w:lang w:eastAsia="en-US"/>
        </w:rPr>
        <w:t>Section 1</w:t>
      </w:r>
      <w:r>
        <w:rPr>
          <w:rFonts w:ascii="Arial" w:eastAsia="Calibri" w:hAnsi="Arial" w:cs="Arial"/>
          <w:b/>
          <w:lang w:eastAsia="en-US"/>
        </w:rPr>
        <w:t xml:space="preserve"> </w:t>
      </w:r>
      <w:r w:rsidRPr="008B4F81">
        <w:rPr>
          <w:rFonts w:ascii="Arial" w:eastAsia="Calibri" w:hAnsi="Arial" w:cs="Arial"/>
          <w:b/>
          <w:lang w:eastAsia="en-US"/>
        </w:rPr>
        <w:t xml:space="preserve">- </w:t>
      </w:r>
      <w:r w:rsidRPr="00C901FA">
        <w:rPr>
          <w:rFonts w:ascii="Arial" w:eastAsia="Calibri" w:hAnsi="Arial" w:cs="Arial"/>
          <w:b/>
          <w:lang w:eastAsia="en-US"/>
        </w:rPr>
        <w:t>Applicability</w:t>
      </w:r>
    </w:p>
    <w:p w14:paraId="49EC736F" w14:textId="77777777" w:rsidR="00CA09BC" w:rsidRPr="00505A9A" w:rsidRDefault="00CA09BC" w:rsidP="007F595D">
      <w:pPr>
        <w:pStyle w:val="ListParagraph"/>
        <w:numPr>
          <w:ilvl w:val="0"/>
          <w:numId w:val="8"/>
        </w:numPr>
        <w:rPr>
          <w:rFonts w:ascii="Arial" w:eastAsia="Calibri" w:hAnsi="Arial" w:cs="Arial"/>
          <w:b/>
          <w:caps/>
          <w:lang w:eastAsia="en-US"/>
        </w:rPr>
      </w:pPr>
      <w:r w:rsidRPr="00505A9A">
        <w:rPr>
          <w:rFonts w:ascii="Arial" w:hAnsi="Arial" w:cs="Arial"/>
          <w:b/>
          <w:bCs/>
          <w:caps/>
        </w:rPr>
        <w:t>The</w:t>
      </w:r>
      <w:r w:rsidRPr="00505A9A">
        <w:rPr>
          <w:rFonts w:ascii="Arial" w:eastAsia="Calibri" w:hAnsi="Arial" w:cs="Arial"/>
          <w:b/>
          <w:caps/>
          <w:lang w:eastAsia="en-US"/>
        </w:rPr>
        <w:t xml:space="preserve"> Parties</w:t>
      </w:r>
    </w:p>
    <w:p w14:paraId="426E5F90" w14:textId="77777777" w:rsidR="00092385" w:rsidRPr="0089485C" w:rsidRDefault="00092385" w:rsidP="007F595D">
      <w:pPr>
        <w:pStyle w:val="ListParagraph"/>
        <w:numPr>
          <w:ilvl w:val="1"/>
          <w:numId w:val="8"/>
        </w:numPr>
        <w:rPr>
          <w:rFonts w:ascii="Arial" w:eastAsia="Calibri" w:hAnsi="Arial" w:cs="Arial"/>
          <w:lang w:eastAsia="en-US"/>
        </w:rPr>
      </w:pPr>
      <w:r w:rsidRPr="0089485C">
        <w:rPr>
          <w:rFonts w:ascii="Arial" w:hAnsi="Arial" w:cs="Arial"/>
        </w:rPr>
        <w:t>[Name and registration number of Transmission Owner] incorporated in [Country]; and</w:t>
      </w:r>
    </w:p>
    <w:p w14:paraId="17ACD8C5" w14:textId="13D3CDE4" w:rsidR="00092385" w:rsidRPr="0089485C" w:rsidRDefault="00092385" w:rsidP="007F595D">
      <w:pPr>
        <w:pStyle w:val="ListParagraph"/>
        <w:numPr>
          <w:ilvl w:val="1"/>
          <w:numId w:val="8"/>
        </w:numPr>
        <w:rPr>
          <w:rFonts w:ascii="Arial" w:eastAsia="Calibri" w:hAnsi="Arial" w:cs="Arial"/>
          <w:lang w:eastAsia="en-US"/>
        </w:rPr>
      </w:pPr>
      <w:r w:rsidRPr="00092385">
        <w:rPr>
          <w:rFonts w:ascii="Arial" w:hAnsi="Arial" w:cs="Arial"/>
        </w:rPr>
        <w:t>[Na</w:t>
      </w:r>
      <w:r w:rsidRPr="0089485C">
        <w:rPr>
          <w:rFonts w:ascii="Arial" w:hAnsi="Arial" w:cs="Arial"/>
        </w:rPr>
        <w:t>me and registration number of Transmission Owner] incorporated in [Country]</w:t>
      </w:r>
      <w:r w:rsidR="00E0536E">
        <w:rPr>
          <w:rFonts w:ascii="Arial" w:hAnsi="Arial" w:cs="Arial"/>
        </w:rPr>
        <w:t>.</w:t>
      </w:r>
    </w:p>
    <w:p w14:paraId="4092D357" w14:textId="6755B180" w:rsidR="00CA09BC" w:rsidRPr="00505A9A" w:rsidRDefault="00CA09BC" w:rsidP="007F595D">
      <w:pPr>
        <w:pStyle w:val="ListParagraph"/>
        <w:numPr>
          <w:ilvl w:val="0"/>
          <w:numId w:val="8"/>
        </w:numPr>
        <w:rPr>
          <w:rFonts w:ascii="Arial" w:eastAsia="Calibri" w:hAnsi="Arial" w:cs="Arial"/>
          <w:b/>
          <w:caps/>
          <w:lang w:eastAsia="en-US"/>
        </w:rPr>
      </w:pPr>
      <w:r w:rsidRPr="00505A9A">
        <w:rPr>
          <w:rFonts w:ascii="Arial" w:hAnsi="Arial" w:cs="Arial"/>
          <w:b/>
          <w:bCs/>
          <w:caps/>
        </w:rPr>
        <w:t>Context</w:t>
      </w:r>
      <w:r w:rsidRPr="00505A9A">
        <w:rPr>
          <w:rFonts w:ascii="Arial" w:eastAsia="Calibri" w:hAnsi="Arial" w:cs="Arial"/>
          <w:b/>
          <w:caps/>
          <w:lang w:eastAsia="en-US"/>
        </w:rPr>
        <w:t xml:space="preserve"> of and roles of the SAPP and RERA</w:t>
      </w:r>
    </w:p>
    <w:p w14:paraId="7AB75023" w14:textId="4C3E1C68" w:rsidR="00092385" w:rsidRPr="00092385" w:rsidRDefault="00092385" w:rsidP="00092385">
      <w:pPr>
        <w:pStyle w:val="ListParagraph"/>
        <w:ind w:left="720"/>
        <w:rPr>
          <w:rFonts w:ascii="Arial" w:eastAsia="Calibri" w:hAnsi="Arial" w:cs="Arial"/>
          <w:lang w:eastAsia="en-US"/>
        </w:rPr>
      </w:pPr>
      <w:r w:rsidRPr="00092385">
        <w:rPr>
          <w:rFonts w:ascii="Arial" w:eastAsia="Calibri" w:hAnsi="Arial" w:cs="Arial"/>
          <w:lang w:eastAsia="en-US"/>
        </w:rPr>
        <w:t xml:space="preserve">The Parties </w:t>
      </w:r>
      <w:r w:rsidR="002C2E3F">
        <w:rPr>
          <w:rFonts w:ascii="Arial" w:eastAsia="Calibri" w:hAnsi="Arial" w:cs="Arial"/>
          <w:lang w:eastAsia="en-US"/>
        </w:rPr>
        <w:t xml:space="preserve">shall </w:t>
      </w:r>
      <w:r w:rsidRPr="00092385">
        <w:rPr>
          <w:rFonts w:ascii="Arial" w:eastAsia="Calibri" w:hAnsi="Arial" w:cs="Arial"/>
          <w:lang w:eastAsia="en-US"/>
        </w:rPr>
        <w:t>acknowledge the existence of the Southern African Power Pool (SAPP) and the Regional Electricity Regulators Association (RERA) and the need to use the following institutional documents as minimum requirements in concluding this Agreement.</w:t>
      </w:r>
    </w:p>
    <w:p w14:paraId="658A54E9" w14:textId="6DDBCD1E" w:rsidR="00092385" w:rsidRPr="00092385" w:rsidRDefault="00092385" w:rsidP="00950C55">
      <w:pPr>
        <w:pStyle w:val="ListParagraph"/>
        <w:ind w:left="1080"/>
        <w:rPr>
          <w:rFonts w:ascii="Arial" w:eastAsia="Calibri" w:hAnsi="Arial" w:cs="Arial"/>
          <w:lang w:eastAsia="en-US"/>
        </w:rPr>
      </w:pPr>
      <w:r w:rsidRPr="00092385">
        <w:rPr>
          <w:rFonts w:ascii="Arial" w:eastAsia="Calibri" w:hAnsi="Arial" w:cs="Arial"/>
          <w:lang w:eastAsia="en-US"/>
        </w:rPr>
        <w:t>a.</w:t>
      </w:r>
      <w:r w:rsidRPr="00092385">
        <w:rPr>
          <w:rFonts w:ascii="Arial" w:eastAsia="Calibri" w:hAnsi="Arial" w:cs="Arial"/>
          <w:lang w:eastAsia="en-US"/>
        </w:rPr>
        <w:tab/>
        <w:t>SAPP Inter Utility Memorandum of Understanding (SAPP IUMOU)</w:t>
      </w:r>
      <w:r w:rsidR="00E0536E">
        <w:rPr>
          <w:rFonts w:ascii="Arial" w:eastAsia="Calibri" w:hAnsi="Arial" w:cs="Arial"/>
          <w:lang w:eastAsia="en-US"/>
        </w:rPr>
        <w:t>;</w:t>
      </w:r>
    </w:p>
    <w:p w14:paraId="06E854C7" w14:textId="23DA8BE3" w:rsidR="00092385" w:rsidRPr="00092385" w:rsidRDefault="00092385" w:rsidP="00950C55">
      <w:pPr>
        <w:pStyle w:val="ListParagraph"/>
        <w:ind w:left="1080"/>
        <w:rPr>
          <w:rFonts w:ascii="Arial" w:eastAsia="Calibri" w:hAnsi="Arial" w:cs="Arial"/>
          <w:lang w:eastAsia="en-US"/>
        </w:rPr>
      </w:pPr>
      <w:r w:rsidRPr="00092385">
        <w:rPr>
          <w:rFonts w:ascii="Arial" w:eastAsia="Calibri" w:hAnsi="Arial" w:cs="Arial"/>
          <w:lang w:eastAsia="en-US"/>
        </w:rPr>
        <w:t>b.</w:t>
      </w:r>
      <w:r w:rsidRPr="00092385">
        <w:rPr>
          <w:rFonts w:ascii="Arial" w:eastAsia="Calibri" w:hAnsi="Arial" w:cs="Arial"/>
          <w:lang w:eastAsia="en-US"/>
        </w:rPr>
        <w:tab/>
      </w:r>
      <w:r w:rsidR="006E279F">
        <w:rPr>
          <w:rFonts w:ascii="Arial" w:eastAsia="Calibri" w:hAnsi="Arial" w:cs="Arial"/>
          <w:lang w:eastAsia="en-US"/>
        </w:rPr>
        <w:t>Agreement</w:t>
      </w:r>
      <w:r w:rsidR="004A2F8D">
        <w:rPr>
          <w:rFonts w:ascii="Arial" w:eastAsia="Calibri" w:hAnsi="Arial" w:cs="Arial"/>
          <w:lang w:eastAsia="en-US"/>
        </w:rPr>
        <w:t xml:space="preserve"> </w:t>
      </w:r>
      <w:proofErr w:type="gramStart"/>
      <w:r w:rsidRPr="00092385">
        <w:rPr>
          <w:rFonts w:ascii="Arial" w:eastAsia="Calibri" w:hAnsi="Arial" w:cs="Arial"/>
          <w:lang w:eastAsia="en-US"/>
        </w:rPr>
        <w:t>Between</w:t>
      </w:r>
      <w:proofErr w:type="gramEnd"/>
      <w:r w:rsidRPr="00092385">
        <w:rPr>
          <w:rFonts w:ascii="Arial" w:eastAsia="Calibri" w:hAnsi="Arial" w:cs="Arial"/>
          <w:lang w:eastAsia="en-US"/>
        </w:rPr>
        <w:t xml:space="preserve"> Operating Members; (SAPP ABOM)</w:t>
      </w:r>
      <w:r w:rsidR="00E0536E">
        <w:rPr>
          <w:rFonts w:ascii="Arial" w:eastAsia="Calibri" w:hAnsi="Arial" w:cs="Arial"/>
          <w:lang w:eastAsia="en-US"/>
        </w:rPr>
        <w:t>;</w:t>
      </w:r>
    </w:p>
    <w:p w14:paraId="1A08F983" w14:textId="1D592DFC" w:rsidR="00092385" w:rsidRPr="00092385" w:rsidRDefault="00092385" w:rsidP="00950C55">
      <w:pPr>
        <w:pStyle w:val="ListParagraph"/>
        <w:ind w:left="1080"/>
        <w:rPr>
          <w:rFonts w:ascii="Arial" w:eastAsia="Calibri" w:hAnsi="Arial" w:cs="Arial"/>
          <w:lang w:eastAsia="en-US"/>
        </w:rPr>
      </w:pPr>
      <w:r w:rsidRPr="00092385">
        <w:rPr>
          <w:rFonts w:ascii="Arial" w:eastAsia="Calibri" w:hAnsi="Arial" w:cs="Arial"/>
          <w:lang w:eastAsia="en-US"/>
        </w:rPr>
        <w:t>c.</w:t>
      </w:r>
      <w:r w:rsidRPr="00092385">
        <w:rPr>
          <w:rFonts w:ascii="Arial" w:eastAsia="Calibri" w:hAnsi="Arial" w:cs="Arial"/>
          <w:lang w:eastAsia="en-US"/>
        </w:rPr>
        <w:tab/>
        <w:t>SAPP Operating Guidelines; (SAPP OG)</w:t>
      </w:r>
      <w:r w:rsidR="00E0536E">
        <w:rPr>
          <w:rFonts w:ascii="Arial" w:eastAsia="Calibri" w:hAnsi="Arial" w:cs="Arial"/>
          <w:lang w:eastAsia="en-US"/>
        </w:rPr>
        <w:t>;</w:t>
      </w:r>
    </w:p>
    <w:p w14:paraId="6558D84D" w14:textId="77777777" w:rsidR="00092385" w:rsidRPr="00092385" w:rsidRDefault="00092385" w:rsidP="00950C55">
      <w:pPr>
        <w:pStyle w:val="ListParagraph"/>
        <w:ind w:left="1080"/>
        <w:rPr>
          <w:rFonts w:ascii="Arial" w:eastAsia="Calibri" w:hAnsi="Arial" w:cs="Arial"/>
          <w:lang w:eastAsia="en-US"/>
        </w:rPr>
      </w:pPr>
      <w:r w:rsidRPr="00092385">
        <w:rPr>
          <w:rFonts w:ascii="Arial" w:eastAsia="Calibri" w:hAnsi="Arial" w:cs="Arial"/>
          <w:lang w:eastAsia="en-US"/>
        </w:rPr>
        <w:t>d.</w:t>
      </w:r>
      <w:r w:rsidRPr="00092385">
        <w:rPr>
          <w:rFonts w:ascii="Arial" w:eastAsia="Calibri" w:hAnsi="Arial" w:cs="Arial"/>
          <w:lang w:eastAsia="en-US"/>
        </w:rPr>
        <w:tab/>
        <w:t>RERA’S Guidelines for Cross Border Trade; and</w:t>
      </w:r>
    </w:p>
    <w:p w14:paraId="03F516F6" w14:textId="37116CEC" w:rsidR="00092385" w:rsidRDefault="00092385" w:rsidP="00950C55">
      <w:pPr>
        <w:pStyle w:val="ListParagraph"/>
        <w:ind w:left="1080"/>
        <w:rPr>
          <w:rFonts w:ascii="Arial" w:eastAsia="Calibri" w:hAnsi="Arial" w:cs="Arial"/>
          <w:lang w:eastAsia="en-US"/>
        </w:rPr>
      </w:pPr>
      <w:r w:rsidRPr="00092385">
        <w:rPr>
          <w:rFonts w:ascii="Arial" w:eastAsia="Calibri" w:hAnsi="Arial" w:cs="Arial"/>
          <w:lang w:eastAsia="en-US"/>
        </w:rPr>
        <w:t>e.</w:t>
      </w:r>
      <w:r w:rsidRPr="00092385">
        <w:rPr>
          <w:rFonts w:ascii="Arial" w:eastAsia="Calibri" w:hAnsi="Arial" w:cs="Arial"/>
          <w:lang w:eastAsia="en-US"/>
        </w:rPr>
        <w:tab/>
        <w:t>RERA’s Mar</w:t>
      </w:r>
      <w:r w:rsidR="00C776FF">
        <w:rPr>
          <w:rFonts w:ascii="Arial" w:eastAsia="Calibri" w:hAnsi="Arial" w:cs="Arial"/>
          <w:lang w:eastAsia="en-US"/>
        </w:rPr>
        <w:t>ket and Investment Framework (M</w:t>
      </w:r>
      <w:r w:rsidRPr="00092385">
        <w:rPr>
          <w:rFonts w:ascii="Arial" w:eastAsia="Calibri" w:hAnsi="Arial" w:cs="Arial"/>
          <w:lang w:eastAsia="en-US"/>
        </w:rPr>
        <w:t>IF)</w:t>
      </w:r>
      <w:r w:rsidR="00E0536E">
        <w:rPr>
          <w:rFonts w:ascii="Arial" w:eastAsia="Calibri" w:hAnsi="Arial" w:cs="Arial"/>
          <w:lang w:eastAsia="en-US"/>
        </w:rPr>
        <w:t>.</w:t>
      </w:r>
    </w:p>
    <w:p w14:paraId="70B7DE6B" w14:textId="04F06E66" w:rsidR="00CA09BC" w:rsidRPr="00505A9A" w:rsidRDefault="00505A9A" w:rsidP="007F595D">
      <w:pPr>
        <w:pStyle w:val="ListParagraph"/>
        <w:numPr>
          <w:ilvl w:val="0"/>
          <w:numId w:val="8"/>
        </w:numPr>
        <w:rPr>
          <w:rFonts w:ascii="Arial" w:eastAsia="Calibri" w:hAnsi="Arial" w:cs="Arial"/>
          <w:b/>
          <w:lang w:eastAsia="en-US"/>
        </w:rPr>
      </w:pPr>
      <w:r w:rsidRPr="00505A9A">
        <w:rPr>
          <w:rFonts w:ascii="Arial" w:hAnsi="Arial" w:cs="Arial"/>
          <w:b/>
          <w:bCs/>
        </w:rPr>
        <w:t>DEFINITIONS</w:t>
      </w:r>
    </w:p>
    <w:p w14:paraId="2D327137" w14:textId="2DC2C86F" w:rsidR="00092385" w:rsidRPr="00092385" w:rsidRDefault="004A2F8D" w:rsidP="00092385">
      <w:pPr>
        <w:pStyle w:val="ListParagraph"/>
        <w:ind w:left="720"/>
        <w:rPr>
          <w:rFonts w:ascii="Arial" w:eastAsia="Calibri" w:hAnsi="Arial" w:cs="Arial"/>
          <w:b/>
          <w:lang w:eastAsia="en-US"/>
        </w:rPr>
      </w:pPr>
      <w:r w:rsidRPr="004A2F8D">
        <w:rPr>
          <w:rFonts w:ascii="Arial" w:eastAsia="Calibri" w:hAnsi="Arial" w:cs="Arial"/>
          <w:lang w:eastAsia="en-US"/>
        </w:rPr>
        <w:t xml:space="preserve">An explanation </w:t>
      </w:r>
      <w:r w:rsidR="00E0536E">
        <w:rPr>
          <w:rFonts w:ascii="Arial" w:eastAsia="Calibri" w:hAnsi="Arial" w:cs="Arial"/>
          <w:lang w:eastAsia="en-US"/>
        </w:rPr>
        <w:t>of key</w:t>
      </w:r>
      <w:r>
        <w:rPr>
          <w:rFonts w:ascii="Arial" w:eastAsia="Calibri" w:hAnsi="Arial" w:cs="Arial"/>
          <w:lang w:eastAsia="en-US"/>
        </w:rPr>
        <w:t xml:space="preserve"> </w:t>
      </w:r>
      <w:r w:rsidRPr="004A2F8D">
        <w:rPr>
          <w:rFonts w:ascii="Arial" w:eastAsia="Calibri" w:hAnsi="Arial" w:cs="Arial"/>
          <w:lang w:eastAsia="en-US"/>
        </w:rPr>
        <w:t xml:space="preserve">terms used in this </w:t>
      </w:r>
      <w:r>
        <w:rPr>
          <w:rFonts w:ascii="Arial" w:eastAsia="Calibri" w:hAnsi="Arial" w:cs="Arial"/>
          <w:lang w:eastAsia="en-US"/>
        </w:rPr>
        <w:t>Agreement</w:t>
      </w:r>
      <w:r w:rsidRPr="004A2F8D">
        <w:rPr>
          <w:rFonts w:ascii="Arial" w:eastAsia="Calibri" w:hAnsi="Arial" w:cs="Arial"/>
          <w:lang w:eastAsia="en-US"/>
        </w:rPr>
        <w:t xml:space="preserve"> </w:t>
      </w:r>
      <w:proofErr w:type="gramStart"/>
      <w:r w:rsidRPr="004A2F8D">
        <w:rPr>
          <w:rFonts w:ascii="Arial" w:eastAsia="Calibri" w:hAnsi="Arial" w:cs="Arial"/>
          <w:lang w:eastAsia="en-US"/>
        </w:rPr>
        <w:t>is provided</w:t>
      </w:r>
      <w:proofErr w:type="gramEnd"/>
      <w:r w:rsidRPr="004A2F8D">
        <w:rPr>
          <w:rFonts w:ascii="Arial" w:eastAsia="Calibri" w:hAnsi="Arial" w:cs="Arial"/>
          <w:lang w:eastAsia="en-US"/>
        </w:rPr>
        <w:t xml:space="preserve"> in </w:t>
      </w:r>
      <w:r w:rsidR="00E0536E">
        <w:rPr>
          <w:rFonts w:ascii="Arial" w:eastAsia="Calibri" w:hAnsi="Arial" w:cs="Arial"/>
          <w:lang w:eastAsia="en-US"/>
        </w:rPr>
        <w:t>Annex</w:t>
      </w:r>
      <w:r w:rsidRPr="004A2F8D">
        <w:rPr>
          <w:rFonts w:ascii="Arial" w:eastAsia="Calibri" w:hAnsi="Arial" w:cs="Arial"/>
          <w:lang w:eastAsia="en-US"/>
        </w:rPr>
        <w:t xml:space="preserve"> 1</w:t>
      </w:r>
      <w:r w:rsidR="00092385" w:rsidRPr="00092385">
        <w:rPr>
          <w:rFonts w:ascii="Arial" w:eastAsia="Calibri" w:hAnsi="Arial" w:cs="Arial"/>
          <w:lang w:eastAsia="en-US"/>
        </w:rPr>
        <w:t>.</w:t>
      </w:r>
    </w:p>
    <w:p w14:paraId="58DC9E37" w14:textId="797EE65D" w:rsidR="00CA09BC" w:rsidRPr="00505A9A" w:rsidRDefault="00505A9A" w:rsidP="007F595D">
      <w:pPr>
        <w:pStyle w:val="ListParagraph"/>
        <w:numPr>
          <w:ilvl w:val="0"/>
          <w:numId w:val="8"/>
        </w:numPr>
        <w:rPr>
          <w:rFonts w:ascii="Arial" w:eastAsia="Calibri" w:hAnsi="Arial" w:cs="Arial"/>
          <w:b/>
          <w:lang w:eastAsia="en-US"/>
        </w:rPr>
      </w:pPr>
      <w:r w:rsidRPr="00505A9A">
        <w:rPr>
          <w:rFonts w:ascii="Arial" w:hAnsi="Arial" w:cs="Arial"/>
          <w:b/>
          <w:bCs/>
        </w:rPr>
        <w:t>SUBJECT MATTER</w:t>
      </w:r>
    </w:p>
    <w:p w14:paraId="22AE7AD3" w14:textId="77777777" w:rsidR="00CA09BC" w:rsidRPr="00CA09BC" w:rsidRDefault="00CA09BC" w:rsidP="007F595D">
      <w:pPr>
        <w:pStyle w:val="ListParagraph"/>
        <w:numPr>
          <w:ilvl w:val="1"/>
          <w:numId w:val="8"/>
        </w:numPr>
        <w:rPr>
          <w:rFonts w:ascii="Arial" w:eastAsia="Calibri" w:hAnsi="Arial" w:cs="Arial"/>
          <w:lang w:eastAsia="en-US"/>
        </w:rPr>
      </w:pPr>
      <w:r w:rsidRPr="008B4F81">
        <w:rPr>
          <w:rFonts w:ascii="Arial" w:hAnsi="Arial" w:cs="Arial"/>
        </w:rPr>
        <w:t>This</w:t>
      </w:r>
      <w:r w:rsidRPr="00CA09BC">
        <w:rPr>
          <w:rFonts w:ascii="Arial" w:eastAsia="Calibri" w:hAnsi="Arial" w:cs="Arial"/>
          <w:lang w:eastAsia="en-US"/>
        </w:rPr>
        <w:t xml:space="preserve"> clause deals with the terms upon which the Transmission Owner</w:t>
      </w:r>
      <w:r w:rsidR="003E0C9D">
        <w:rPr>
          <w:rFonts w:ascii="Arial" w:eastAsia="Calibri" w:hAnsi="Arial" w:cs="Arial"/>
          <w:lang w:eastAsia="en-US"/>
        </w:rPr>
        <w:t>s (either side of the border/s)</w:t>
      </w:r>
      <w:r w:rsidRPr="00CA09BC">
        <w:rPr>
          <w:rFonts w:ascii="Arial" w:eastAsia="Calibri" w:hAnsi="Arial" w:cs="Arial"/>
          <w:lang w:eastAsia="en-US"/>
        </w:rPr>
        <w:t xml:space="preserve"> will </w:t>
      </w:r>
      <w:r w:rsidR="003E0C9D">
        <w:rPr>
          <w:rFonts w:ascii="Arial" w:eastAsia="Calibri" w:hAnsi="Arial" w:cs="Arial"/>
          <w:lang w:eastAsia="en-US"/>
        </w:rPr>
        <w:t xml:space="preserve">interconnect with each other’s system and that of the SAPP as a whole. </w:t>
      </w:r>
    </w:p>
    <w:p w14:paraId="1AAAB823" w14:textId="58EB057E" w:rsidR="00CA09BC" w:rsidRPr="00505A9A" w:rsidRDefault="00505A9A" w:rsidP="007F595D">
      <w:pPr>
        <w:pStyle w:val="ListParagraph"/>
        <w:numPr>
          <w:ilvl w:val="0"/>
          <w:numId w:val="8"/>
        </w:numPr>
        <w:rPr>
          <w:rFonts w:ascii="Arial" w:eastAsia="Calibri" w:hAnsi="Arial" w:cs="Arial"/>
          <w:b/>
          <w:lang w:eastAsia="en-US"/>
        </w:rPr>
      </w:pPr>
      <w:r w:rsidRPr="00505A9A">
        <w:rPr>
          <w:rFonts w:ascii="Arial" w:hAnsi="Arial" w:cs="Arial"/>
          <w:b/>
          <w:bCs/>
        </w:rPr>
        <w:t>TERM OF AGREEMENT</w:t>
      </w:r>
    </w:p>
    <w:p w14:paraId="37D82ADA" w14:textId="5D5C24C4" w:rsidR="00092385" w:rsidRPr="004C1E51" w:rsidRDefault="00092385" w:rsidP="007F595D">
      <w:pPr>
        <w:pStyle w:val="ListParagraph"/>
        <w:numPr>
          <w:ilvl w:val="1"/>
          <w:numId w:val="8"/>
        </w:numPr>
        <w:rPr>
          <w:rFonts w:ascii="Arial" w:eastAsia="Calibri" w:hAnsi="Arial" w:cs="Arial"/>
          <w:lang w:eastAsia="en-US"/>
        </w:rPr>
      </w:pPr>
      <w:r w:rsidRPr="004C1E51">
        <w:rPr>
          <w:rFonts w:ascii="Arial" w:eastAsia="Calibri" w:hAnsi="Arial" w:cs="Arial"/>
          <w:lang w:eastAsia="en-US"/>
        </w:rPr>
        <w:t xml:space="preserve">This </w:t>
      </w:r>
      <w:r w:rsidR="006E279F">
        <w:rPr>
          <w:rFonts w:ascii="Arial" w:eastAsia="Calibri" w:hAnsi="Arial" w:cs="Arial"/>
          <w:lang w:eastAsia="en-US"/>
        </w:rPr>
        <w:t>Agreement</w:t>
      </w:r>
      <w:r w:rsidR="004A2F8D">
        <w:rPr>
          <w:rFonts w:ascii="Arial" w:eastAsia="Calibri" w:hAnsi="Arial" w:cs="Arial"/>
          <w:lang w:eastAsia="en-US"/>
        </w:rPr>
        <w:t xml:space="preserve"> </w:t>
      </w:r>
      <w:r w:rsidR="002C2E3F">
        <w:rPr>
          <w:rFonts w:ascii="Arial" w:eastAsia="Calibri" w:hAnsi="Arial" w:cs="Arial"/>
          <w:lang w:eastAsia="en-US"/>
        </w:rPr>
        <w:t>shall commence</w:t>
      </w:r>
      <w:r w:rsidRPr="004C1E51">
        <w:rPr>
          <w:rFonts w:ascii="Arial" w:eastAsia="Calibri" w:hAnsi="Arial" w:cs="Arial"/>
          <w:lang w:eastAsia="en-US"/>
        </w:rPr>
        <w:t xml:space="preserve"> on </w:t>
      </w:r>
      <w:r>
        <w:rPr>
          <w:rFonts w:ascii="Arial" w:eastAsia="Calibri" w:hAnsi="Arial" w:cs="Arial"/>
          <w:lang w:eastAsia="en-US"/>
        </w:rPr>
        <w:t>______________</w:t>
      </w:r>
      <w:r w:rsidRPr="00927D5F">
        <w:rPr>
          <w:rFonts w:ascii="Arial" w:eastAsia="Calibri" w:hAnsi="Arial" w:cs="Arial"/>
          <w:lang w:eastAsia="en-US"/>
        </w:rPr>
        <w:t>, and ends</w:t>
      </w:r>
      <w:r>
        <w:rPr>
          <w:rFonts w:ascii="Arial" w:eastAsia="Calibri" w:hAnsi="Arial" w:cs="Arial"/>
          <w:lang w:eastAsia="en-US"/>
        </w:rPr>
        <w:t xml:space="preserve"> on ____________</w:t>
      </w:r>
      <w:r w:rsidR="00C776FF">
        <w:rPr>
          <w:rFonts w:ascii="Arial" w:eastAsia="Calibri" w:hAnsi="Arial" w:cs="Arial"/>
          <w:lang w:eastAsia="en-US"/>
        </w:rPr>
        <w:t>.</w:t>
      </w:r>
    </w:p>
    <w:p w14:paraId="7AF0B978" w14:textId="018FF94F" w:rsidR="00092385" w:rsidRPr="00927D5F" w:rsidRDefault="00092385" w:rsidP="007F595D">
      <w:pPr>
        <w:pStyle w:val="ListParagraph"/>
        <w:numPr>
          <w:ilvl w:val="1"/>
          <w:numId w:val="8"/>
        </w:numPr>
        <w:rPr>
          <w:rFonts w:ascii="Arial" w:eastAsia="Calibri" w:hAnsi="Arial" w:cs="Arial"/>
          <w:lang w:eastAsia="en-US"/>
        </w:rPr>
      </w:pPr>
      <w:r>
        <w:rPr>
          <w:rFonts w:ascii="Arial" w:eastAsia="Calibri" w:hAnsi="Arial" w:cs="Arial"/>
          <w:lang w:eastAsia="en-US"/>
        </w:rPr>
        <w:t>I</w:t>
      </w:r>
      <w:r w:rsidRPr="00927D5F">
        <w:rPr>
          <w:rFonts w:ascii="Arial" w:eastAsia="Calibri" w:hAnsi="Arial" w:cs="Arial"/>
          <w:lang w:eastAsia="en-US"/>
        </w:rPr>
        <w:t>n accordance with its terms and subject to paragraph (</w:t>
      </w:r>
      <w:r>
        <w:rPr>
          <w:rFonts w:ascii="Arial" w:eastAsia="Calibri" w:hAnsi="Arial" w:cs="Arial"/>
          <w:lang w:eastAsia="en-US"/>
        </w:rPr>
        <w:t>c</w:t>
      </w:r>
      <w:r w:rsidRPr="00927D5F">
        <w:rPr>
          <w:rFonts w:ascii="Arial" w:eastAsia="Calibri" w:hAnsi="Arial" w:cs="Arial"/>
          <w:lang w:eastAsia="en-US"/>
        </w:rPr>
        <w:t>) below</w:t>
      </w:r>
      <w:r>
        <w:rPr>
          <w:rFonts w:ascii="Arial" w:eastAsia="Calibri" w:hAnsi="Arial" w:cs="Arial"/>
          <w:lang w:eastAsia="en-US"/>
        </w:rPr>
        <w:t>,</w:t>
      </w:r>
      <w:r w:rsidRPr="00927D5F">
        <w:rPr>
          <w:rFonts w:ascii="Arial" w:eastAsia="Calibri" w:hAnsi="Arial" w:cs="Arial"/>
          <w:lang w:eastAsia="en-US"/>
        </w:rPr>
        <w:t xml:space="preserve"> this </w:t>
      </w:r>
      <w:r w:rsidR="006E279F">
        <w:rPr>
          <w:rFonts w:ascii="Arial" w:eastAsia="Calibri" w:hAnsi="Arial" w:cs="Arial"/>
          <w:lang w:eastAsia="en-US"/>
        </w:rPr>
        <w:t>Agreement</w:t>
      </w:r>
      <w:r w:rsidR="004A2F8D">
        <w:rPr>
          <w:rFonts w:ascii="Arial" w:eastAsia="Calibri" w:hAnsi="Arial" w:cs="Arial"/>
          <w:lang w:eastAsia="en-US"/>
        </w:rPr>
        <w:t xml:space="preserve"> </w:t>
      </w:r>
      <w:r w:rsidR="002C2E3F">
        <w:rPr>
          <w:rFonts w:ascii="Arial" w:eastAsia="Calibri" w:hAnsi="Arial" w:cs="Arial"/>
          <w:lang w:eastAsia="en-US"/>
        </w:rPr>
        <w:t>shall end</w:t>
      </w:r>
      <w:r w:rsidRPr="00927D5F">
        <w:rPr>
          <w:rFonts w:ascii="Arial" w:eastAsia="Calibri" w:hAnsi="Arial" w:cs="Arial"/>
          <w:lang w:eastAsia="en-US"/>
        </w:rPr>
        <w:t xml:space="preserve"> on the date specified in </w:t>
      </w:r>
      <w:r w:rsidR="0020412D">
        <w:rPr>
          <w:rFonts w:ascii="Arial" w:eastAsia="Calibri" w:hAnsi="Arial" w:cs="Arial"/>
          <w:lang w:eastAsia="en-US"/>
        </w:rPr>
        <w:t>point 5</w:t>
      </w:r>
      <w:r>
        <w:rPr>
          <w:rFonts w:ascii="Arial" w:eastAsia="Calibri" w:hAnsi="Arial" w:cs="Arial"/>
          <w:lang w:eastAsia="en-US"/>
        </w:rPr>
        <w:t>a.,</w:t>
      </w:r>
      <w:r w:rsidR="00E50978">
        <w:rPr>
          <w:rFonts w:ascii="Arial" w:eastAsia="Calibri" w:hAnsi="Arial" w:cs="Arial"/>
          <w:lang w:eastAsia="en-US"/>
        </w:rPr>
        <w:t xml:space="preserve"> or</w:t>
      </w:r>
      <w:r>
        <w:rPr>
          <w:rFonts w:ascii="Arial" w:eastAsia="Calibri" w:hAnsi="Arial" w:cs="Arial"/>
          <w:lang w:eastAsia="en-US"/>
        </w:rPr>
        <w:t xml:space="preserve"> alternatively</w:t>
      </w:r>
      <w:r w:rsidR="00E50978">
        <w:rPr>
          <w:rFonts w:ascii="Arial" w:eastAsia="Calibri" w:hAnsi="Arial" w:cs="Arial"/>
          <w:lang w:eastAsia="en-US"/>
        </w:rPr>
        <w:t>:</w:t>
      </w:r>
      <w:r>
        <w:rPr>
          <w:rFonts w:ascii="Arial" w:eastAsia="Calibri" w:hAnsi="Arial" w:cs="Arial"/>
          <w:lang w:eastAsia="en-US"/>
        </w:rPr>
        <w:t xml:space="preserve"> </w:t>
      </w:r>
    </w:p>
    <w:p w14:paraId="00082D5B" w14:textId="61D2C0F8" w:rsidR="00092385" w:rsidRDefault="00092385" w:rsidP="007F595D">
      <w:pPr>
        <w:pStyle w:val="ListParagraph"/>
        <w:numPr>
          <w:ilvl w:val="1"/>
          <w:numId w:val="8"/>
        </w:numPr>
        <w:rPr>
          <w:rFonts w:ascii="Arial" w:eastAsia="Calibri" w:hAnsi="Arial" w:cs="Arial"/>
          <w:lang w:eastAsia="en-US"/>
        </w:rPr>
      </w:pPr>
      <w:r w:rsidRPr="004C1E51">
        <w:rPr>
          <w:rFonts w:ascii="Arial" w:eastAsia="Calibri" w:hAnsi="Arial" w:cs="Arial"/>
          <w:lang w:eastAsia="en-US"/>
        </w:rPr>
        <w:t xml:space="preserve">This </w:t>
      </w:r>
      <w:r w:rsidR="006E279F">
        <w:rPr>
          <w:rFonts w:ascii="Arial" w:eastAsia="Calibri" w:hAnsi="Arial" w:cs="Arial"/>
          <w:lang w:eastAsia="en-US"/>
        </w:rPr>
        <w:t>Agreement</w:t>
      </w:r>
      <w:r w:rsidR="004A2F8D">
        <w:rPr>
          <w:rFonts w:ascii="Arial" w:eastAsia="Calibri" w:hAnsi="Arial" w:cs="Arial"/>
          <w:lang w:eastAsia="en-US"/>
        </w:rPr>
        <w:t xml:space="preserve"> </w:t>
      </w:r>
      <w:r w:rsidR="002C2E3F">
        <w:rPr>
          <w:rFonts w:ascii="Arial" w:eastAsia="Calibri" w:hAnsi="Arial" w:cs="Arial"/>
          <w:lang w:eastAsia="en-US"/>
        </w:rPr>
        <w:t>shall end</w:t>
      </w:r>
      <w:r w:rsidRPr="004C1E51">
        <w:rPr>
          <w:rFonts w:ascii="Arial" w:eastAsia="Calibri" w:hAnsi="Arial" w:cs="Arial"/>
          <w:lang w:eastAsia="en-US"/>
        </w:rPr>
        <w:t>:</w:t>
      </w:r>
    </w:p>
    <w:p w14:paraId="54C099CE" w14:textId="5B018E24" w:rsidR="00092385" w:rsidRDefault="00092385" w:rsidP="007F595D">
      <w:pPr>
        <w:pStyle w:val="ListParagraph"/>
        <w:numPr>
          <w:ilvl w:val="2"/>
          <w:numId w:val="8"/>
        </w:numPr>
        <w:rPr>
          <w:rFonts w:ascii="Arial" w:eastAsia="Calibri" w:hAnsi="Arial" w:cs="Arial"/>
          <w:lang w:eastAsia="en-US"/>
        </w:rPr>
      </w:pPr>
      <w:r w:rsidRPr="004C1E51">
        <w:rPr>
          <w:rFonts w:ascii="Arial" w:eastAsia="Calibri" w:hAnsi="Arial" w:cs="Arial"/>
          <w:lang w:eastAsia="en-US"/>
        </w:rPr>
        <w:t xml:space="preserve">if both </w:t>
      </w:r>
      <w:r>
        <w:rPr>
          <w:rFonts w:ascii="Arial" w:eastAsia="Calibri" w:hAnsi="Arial" w:cs="Arial"/>
          <w:lang w:eastAsia="en-US"/>
        </w:rPr>
        <w:t xml:space="preserve">Parties </w:t>
      </w:r>
      <w:r w:rsidRPr="004C1E51">
        <w:rPr>
          <w:rFonts w:ascii="Arial" w:eastAsia="Calibri" w:hAnsi="Arial" w:cs="Arial"/>
          <w:lang w:eastAsia="en-US"/>
        </w:rPr>
        <w:t>agree</w:t>
      </w:r>
      <w:r>
        <w:rPr>
          <w:rFonts w:ascii="Arial" w:eastAsia="Calibri" w:hAnsi="Arial" w:cs="Arial"/>
          <w:lang w:eastAsia="en-US"/>
        </w:rPr>
        <w:t>,</w:t>
      </w:r>
      <w:r w:rsidR="0020412D">
        <w:rPr>
          <w:rFonts w:ascii="Arial" w:eastAsia="Calibri" w:hAnsi="Arial" w:cs="Arial"/>
          <w:lang w:eastAsia="en-US"/>
        </w:rPr>
        <w:t xml:space="preserve"> or</w:t>
      </w:r>
    </w:p>
    <w:p w14:paraId="5EE0D106" w14:textId="602B1BA3" w:rsidR="004C1E51" w:rsidRPr="00092385" w:rsidRDefault="00092385" w:rsidP="007F595D">
      <w:pPr>
        <w:pStyle w:val="ListParagraph"/>
        <w:numPr>
          <w:ilvl w:val="2"/>
          <w:numId w:val="8"/>
        </w:numPr>
        <w:rPr>
          <w:rFonts w:ascii="Arial" w:eastAsia="Calibri" w:hAnsi="Arial" w:cs="Arial"/>
          <w:lang w:eastAsia="en-US"/>
        </w:rPr>
      </w:pPr>
      <w:proofErr w:type="gramStart"/>
      <w:r w:rsidRPr="00927D5F">
        <w:rPr>
          <w:rFonts w:ascii="Arial" w:eastAsia="Calibri" w:hAnsi="Arial" w:cs="Arial"/>
          <w:lang w:eastAsia="en-US"/>
        </w:rPr>
        <w:t>by</w:t>
      </w:r>
      <w:proofErr w:type="gramEnd"/>
      <w:r w:rsidRPr="00927D5F">
        <w:rPr>
          <w:rFonts w:ascii="Arial" w:eastAsia="Calibri" w:hAnsi="Arial" w:cs="Arial"/>
          <w:lang w:eastAsia="en-US"/>
        </w:rPr>
        <w:t xml:space="preserve"> notice given </w:t>
      </w:r>
      <w:r>
        <w:rPr>
          <w:rFonts w:ascii="Arial" w:eastAsia="Calibri" w:hAnsi="Arial" w:cs="Arial"/>
          <w:lang w:eastAsia="en-US"/>
        </w:rPr>
        <w:t>to either Party if</w:t>
      </w:r>
      <w:r w:rsidRPr="00927D5F">
        <w:rPr>
          <w:rFonts w:ascii="Arial" w:eastAsia="Calibri" w:hAnsi="Arial" w:cs="Arial"/>
          <w:lang w:eastAsia="en-US"/>
        </w:rPr>
        <w:t xml:space="preserve"> an administrator</w:t>
      </w:r>
      <w:r>
        <w:rPr>
          <w:rFonts w:ascii="Arial" w:eastAsia="Calibri" w:hAnsi="Arial" w:cs="Arial"/>
          <w:lang w:eastAsia="en-US"/>
        </w:rPr>
        <w:t xml:space="preserve"> or liquidator </w:t>
      </w:r>
      <w:r w:rsidRPr="00927D5F">
        <w:rPr>
          <w:rFonts w:ascii="Arial" w:eastAsia="Calibri" w:hAnsi="Arial" w:cs="Arial"/>
          <w:lang w:eastAsia="en-US"/>
        </w:rPr>
        <w:t>is appointed</w:t>
      </w:r>
      <w:r w:rsidR="00927D5F" w:rsidRPr="00092385">
        <w:rPr>
          <w:rFonts w:ascii="Arial" w:eastAsia="Calibri" w:hAnsi="Arial" w:cs="Arial"/>
          <w:lang w:eastAsia="en-US"/>
        </w:rPr>
        <w:t xml:space="preserve">. </w:t>
      </w:r>
    </w:p>
    <w:p w14:paraId="77539AB7" w14:textId="21B461ED" w:rsidR="005428E0" w:rsidRDefault="004C1E51" w:rsidP="007F595D">
      <w:pPr>
        <w:pStyle w:val="ListParagraph"/>
        <w:numPr>
          <w:ilvl w:val="1"/>
          <w:numId w:val="8"/>
        </w:numPr>
        <w:jc w:val="both"/>
        <w:rPr>
          <w:rFonts w:ascii="Arial" w:eastAsia="Calibri" w:hAnsi="Arial" w:cs="Arial"/>
          <w:lang w:eastAsia="en-US"/>
        </w:rPr>
      </w:pPr>
      <w:r w:rsidRPr="004C1E51">
        <w:rPr>
          <w:rFonts w:ascii="Arial" w:eastAsia="Calibri" w:hAnsi="Arial" w:cs="Arial"/>
          <w:lang w:eastAsia="en-US"/>
        </w:rPr>
        <w:t xml:space="preserve">When this </w:t>
      </w:r>
      <w:r w:rsidR="006E279F">
        <w:rPr>
          <w:rFonts w:ascii="Arial" w:eastAsia="Calibri" w:hAnsi="Arial" w:cs="Arial"/>
          <w:lang w:eastAsia="en-US"/>
        </w:rPr>
        <w:t>Agreement</w:t>
      </w:r>
      <w:r w:rsidR="004A2F8D">
        <w:rPr>
          <w:rFonts w:ascii="Arial" w:eastAsia="Calibri" w:hAnsi="Arial" w:cs="Arial"/>
          <w:lang w:eastAsia="en-US"/>
        </w:rPr>
        <w:t xml:space="preserve"> </w:t>
      </w:r>
      <w:r w:rsidRPr="004C1E51">
        <w:rPr>
          <w:rFonts w:ascii="Arial" w:eastAsia="Calibri" w:hAnsi="Arial" w:cs="Arial"/>
          <w:lang w:eastAsia="en-US"/>
        </w:rPr>
        <w:t xml:space="preserve">ends, </w:t>
      </w:r>
      <w:r w:rsidR="005428E0">
        <w:rPr>
          <w:rFonts w:ascii="Arial" w:eastAsia="Calibri" w:hAnsi="Arial" w:cs="Arial"/>
          <w:lang w:eastAsia="en-US"/>
        </w:rPr>
        <w:t xml:space="preserve">each </w:t>
      </w:r>
      <w:r w:rsidR="00EB31AE">
        <w:rPr>
          <w:rFonts w:ascii="Arial" w:eastAsia="Calibri" w:hAnsi="Arial" w:cs="Arial"/>
          <w:lang w:eastAsia="en-US"/>
        </w:rPr>
        <w:t>Party</w:t>
      </w:r>
      <w:r w:rsidR="005428E0">
        <w:rPr>
          <w:rFonts w:ascii="Arial" w:eastAsia="Calibri" w:hAnsi="Arial" w:cs="Arial"/>
          <w:lang w:eastAsia="en-US"/>
        </w:rPr>
        <w:t xml:space="preserve"> </w:t>
      </w:r>
      <w:r w:rsidR="002C2E3F">
        <w:rPr>
          <w:rFonts w:ascii="Arial" w:eastAsia="Calibri" w:hAnsi="Arial" w:cs="Arial"/>
          <w:lang w:eastAsia="en-US"/>
        </w:rPr>
        <w:t>shall</w:t>
      </w:r>
      <w:r w:rsidRPr="004C1E51">
        <w:rPr>
          <w:rFonts w:ascii="Arial" w:eastAsia="Calibri" w:hAnsi="Arial" w:cs="Arial"/>
          <w:lang w:eastAsia="en-US"/>
        </w:rPr>
        <w:t xml:space="preserve"> </w:t>
      </w:r>
      <w:r w:rsidR="007446E8">
        <w:rPr>
          <w:rFonts w:ascii="Arial" w:eastAsia="Calibri" w:hAnsi="Arial" w:cs="Arial"/>
          <w:lang w:eastAsia="en-US"/>
        </w:rPr>
        <w:t>perform all actions required</w:t>
      </w:r>
      <w:r w:rsidRPr="004C1E51">
        <w:rPr>
          <w:rFonts w:ascii="Arial" w:eastAsia="Calibri" w:hAnsi="Arial" w:cs="Arial"/>
          <w:lang w:eastAsia="en-US"/>
        </w:rPr>
        <w:t xml:space="preserve">, at </w:t>
      </w:r>
      <w:r w:rsidR="005428E0">
        <w:rPr>
          <w:rFonts w:ascii="Arial" w:eastAsia="Calibri" w:hAnsi="Arial" w:cs="Arial"/>
          <w:lang w:eastAsia="en-US"/>
        </w:rPr>
        <w:t>own</w:t>
      </w:r>
      <w:r w:rsidRPr="004C1E51">
        <w:rPr>
          <w:rFonts w:ascii="Arial" w:eastAsia="Calibri" w:hAnsi="Arial" w:cs="Arial"/>
          <w:lang w:eastAsia="en-US"/>
        </w:rPr>
        <w:t xml:space="preserve"> cost, that may be necessary to disconnect, or arrange for the disconnection of, the</w:t>
      </w:r>
      <w:r w:rsidR="00973A1F">
        <w:rPr>
          <w:rFonts w:ascii="Arial" w:eastAsia="Calibri" w:hAnsi="Arial" w:cs="Arial"/>
          <w:lang w:eastAsia="en-US"/>
        </w:rPr>
        <w:t xml:space="preserve"> </w:t>
      </w:r>
      <w:r w:rsidR="00CA4201">
        <w:rPr>
          <w:rFonts w:ascii="Arial" w:eastAsia="Calibri" w:hAnsi="Arial" w:cs="Arial"/>
          <w:lang w:eastAsia="en-US"/>
        </w:rPr>
        <w:t>Interconnector</w:t>
      </w:r>
      <w:r w:rsidRPr="004C1E51">
        <w:rPr>
          <w:rFonts w:ascii="Arial" w:eastAsia="Calibri" w:hAnsi="Arial" w:cs="Arial"/>
          <w:lang w:eastAsia="en-US"/>
        </w:rPr>
        <w:t xml:space="preserve"> from </w:t>
      </w:r>
      <w:r w:rsidR="005428E0">
        <w:rPr>
          <w:rFonts w:ascii="Arial" w:eastAsia="Calibri" w:hAnsi="Arial" w:cs="Arial"/>
          <w:lang w:eastAsia="en-US"/>
        </w:rPr>
        <w:t>the interconnected SAPP</w:t>
      </w:r>
      <w:r w:rsidRPr="004C1E51">
        <w:rPr>
          <w:rFonts w:ascii="Arial" w:eastAsia="Calibri" w:hAnsi="Arial" w:cs="Arial"/>
          <w:lang w:eastAsia="en-US"/>
        </w:rPr>
        <w:t xml:space="preserve"> </w:t>
      </w:r>
      <w:r w:rsidR="005428E0">
        <w:rPr>
          <w:rFonts w:ascii="Arial" w:eastAsia="Calibri" w:hAnsi="Arial" w:cs="Arial"/>
          <w:lang w:eastAsia="en-US"/>
        </w:rPr>
        <w:t>system.</w:t>
      </w:r>
    </w:p>
    <w:p w14:paraId="4D34435C" w14:textId="3663855D" w:rsidR="004C1E51" w:rsidRDefault="004C1E51" w:rsidP="007F595D">
      <w:pPr>
        <w:pStyle w:val="ListParagraph"/>
        <w:numPr>
          <w:ilvl w:val="1"/>
          <w:numId w:val="8"/>
        </w:numPr>
        <w:jc w:val="both"/>
        <w:rPr>
          <w:rFonts w:ascii="Arial" w:eastAsia="Calibri" w:hAnsi="Arial" w:cs="Arial"/>
          <w:lang w:eastAsia="en-US"/>
        </w:rPr>
      </w:pPr>
      <w:r w:rsidRPr="005428E0">
        <w:rPr>
          <w:rFonts w:ascii="Arial" w:eastAsia="Calibri" w:hAnsi="Arial" w:cs="Arial"/>
          <w:lang w:eastAsia="en-US"/>
        </w:rPr>
        <w:t xml:space="preserve">Rights and obligations accrued before the end of this </w:t>
      </w:r>
      <w:r w:rsidR="006E279F">
        <w:rPr>
          <w:rFonts w:ascii="Arial" w:eastAsia="Calibri" w:hAnsi="Arial" w:cs="Arial"/>
          <w:lang w:eastAsia="en-US"/>
        </w:rPr>
        <w:t>Agreement</w:t>
      </w:r>
      <w:r w:rsidR="004A2F8D">
        <w:rPr>
          <w:rFonts w:ascii="Arial" w:eastAsia="Calibri" w:hAnsi="Arial" w:cs="Arial"/>
          <w:lang w:eastAsia="en-US"/>
        </w:rPr>
        <w:t xml:space="preserve"> </w:t>
      </w:r>
      <w:r w:rsidR="002C2E3F">
        <w:rPr>
          <w:rFonts w:ascii="Arial" w:eastAsia="Calibri" w:hAnsi="Arial" w:cs="Arial"/>
          <w:lang w:eastAsia="en-US"/>
        </w:rPr>
        <w:t xml:space="preserve">shall </w:t>
      </w:r>
      <w:r w:rsidRPr="005428E0">
        <w:rPr>
          <w:rFonts w:ascii="Arial" w:eastAsia="Calibri" w:hAnsi="Arial" w:cs="Arial"/>
          <w:lang w:eastAsia="en-US"/>
        </w:rPr>
        <w:t xml:space="preserve">continue despite the end of this </w:t>
      </w:r>
      <w:r w:rsidR="004B321A">
        <w:rPr>
          <w:rFonts w:ascii="Arial" w:eastAsia="Calibri" w:hAnsi="Arial" w:cs="Arial"/>
          <w:lang w:eastAsia="en-US"/>
        </w:rPr>
        <w:t>agreement</w:t>
      </w:r>
      <w:r w:rsidRPr="005428E0">
        <w:rPr>
          <w:rFonts w:ascii="Arial" w:eastAsia="Calibri" w:hAnsi="Arial" w:cs="Arial"/>
          <w:lang w:eastAsia="en-US"/>
        </w:rPr>
        <w:t>.</w:t>
      </w:r>
    </w:p>
    <w:p w14:paraId="5C493F8F" w14:textId="06D814ED" w:rsidR="00950C55" w:rsidRDefault="00950C55" w:rsidP="00950C55">
      <w:pPr>
        <w:pStyle w:val="ListParagraph"/>
        <w:ind w:left="1440"/>
        <w:jc w:val="both"/>
        <w:rPr>
          <w:rFonts w:ascii="Arial" w:eastAsia="Calibri" w:hAnsi="Arial" w:cs="Arial"/>
          <w:lang w:eastAsia="en-US"/>
        </w:rPr>
      </w:pPr>
    </w:p>
    <w:p w14:paraId="2AA7870A" w14:textId="77777777" w:rsidR="00C37CFC" w:rsidRPr="005428E0" w:rsidRDefault="00C37CFC" w:rsidP="00950C55">
      <w:pPr>
        <w:pStyle w:val="ListParagraph"/>
        <w:ind w:left="1440"/>
        <w:jc w:val="both"/>
        <w:rPr>
          <w:rFonts w:ascii="Arial" w:eastAsia="Calibri" w:hAnsi="Arial" w:cs="Arial"/>
          <w:lang w:eastAsia="en-US"/>
        </w:rPr>
      </w:pPr>
    </w:p>
    <w:p w14:paraId="5E0B3897" w14:textId="0E4A66E8" w:rsidR="00CA09BC" w:rsidRPr="00505A9A" w:rsidRDefault="00505A9A" w:rsidP="007F595D">
      <w:pPr>
        <w:pStyle w:val="ListParagraph"/>
        <w:numPr>
          <w:ilvl w:val="0"/>
          <w:numId w:val="8"/>
        </w:numPr>
        <w:rPr>
          <w:rFonts w:ascii="Arial" w:eastAsia="Calibri" w:hAnsi="Arial" w:cs="Arial"/>
          <w:b/>
          <w:lang w:eastAsia="en-US"/>
        </w:rPr>
      </w:pPr>
      <w:r w:rsidRPr="00505A9A">
        <w:rPr>
          <w:rFonts w:ascii="Arial" w:hAnsi="Arial" w:cs="Arial"/>
          <w:b/>
          <w:bCs/>
        </w:rPr>
        <w:t>SCOPE OF AGREEMENT</w:t>
      </w:r>
    </w:p>
    <w:p w14:paraId="2F0680D7" w14:textId="7CF6B103" w:rsidR="004D547D" w:rsidRPr="004D547D" w:rsidRDefault="005428E0" w:rsidP="007F595D">
      <w:pPr>
        <w:pStyle w:val="ListParagraph"/>
        <w:numPr>
          <w:ilvl w:val="1"/>
          <w:numId w:val="14"/>
        </w:numPr>
        <w:ind w:left="1440"/>
        <w:jc w:val="both"/>
        <w:rPr>
          <w:rFonts w:ascii="Arial" w:eastAsia="Calibri" w:hAnsi="Arial" w:cs="Arial"/>
          <w:lang w:eastAsia="en-US"/>
        </w:rPr>
      </w:pPr>
      <w:r w:rsidRPr="004D547D">
        <w:rPr>
          <w:rFonts w:ascii="Arial" w:hAnsi="Arial" w:cs="Arial"/>
        </w:rPr>
        <w:t xml:space="preserve">Under this </w:t>
      </w:r>
      <w:r w:rsidR="006E279F">
        <w:rPr>
          <w:rFonts w:ascii="Arial" w:hAnsi="Arial" w:cs="Arial"/>
        </w:rPr>
        <w:t>Agreement</w:t>
      </w:r>
      <w:r w:rsidR="004A2F8D">
        <w:rPr>
          <w:rFonts w:ascii="Arial" w:hAnsi="Arial" w:cs="Arial"/>
        </w:rPr>
        <w:t xml:space="preserve"> </w:t>
      </w:r>
      <w:r w:rsidR="004B321A" w:rsidRPr="004D547D">
        <w:rPr>
          <w:rFonts w:ascii="Arial" w:hAnsi="Arial" w:cs="Arial"/>
        </w:rPr>
        <w:t>the Parties</w:t>
      </w:r>
      <w:r w:rsidR="002C2E3F">
        <w:rPr>
          <w:rFonts w:ascii="Arial" w:hAnsi="Arial" w:cs="Arial"/>
        </w:rPr>
        <w:t xml:space="preserve"> shall</w:t>
      </w:r>
      <w:r w:rsidR="004B321A" w:rsidRPr="004D547D">
        <w:rPr>
          <w:rFonts w:ascii="Arial" w:hAnsi="Arial" w:cs="Arial"/>
        </w:rPr>
        <w:t xml:space="preserve"> </w:t>
      </w:r>
      <w:r w:rsidRPr="004D547D">
        <w:rPr>
          <w:rFonts w:ascii="Arial" w:hAnsi="Arial" w:cs="Arial"/>
        </w:rPr>
        <w:t xml:space="preserve">agree to provide </w:t>
      </w:r>
      <w:r w:rsidR="004B321A" w:rsidRPr="004D547D">
        <w:rPr>
          <w:rFonts w:ascii="Arial" w:hAnsi="Arial" w:cs="Arial"/>
        </w:rPr>
        <w:t xml:space="preserve">interconnection </w:t>
      </w:r>
      <w:r w:rsidRPr="004D547D">
        <w:rPr>
          <w:rFonts w:ascii="Arial" w:hAnsi="Arial" w:cs="Arial"/>
        </w:rPr>
        <w:t xml:space="preserve">services at the </w:t>
      </w:r>
      <w:r w:rsidR="00092385">
        <w:rPr>
          <w:rFonts w:ascii="Arial" w:hAnsi="Arial" w:cs="Arial"/>
        </w:rPr>
        <w:t>P</w:t>
      </w:r>
      <w:r w:rsidR="004B321A" w:rsidRPr="004D547D">
        <w:rPr>
          <w:rFonts w:ascii="Arial" w:hAnsi="Arial" w:cs="Arial"/>
        </w:rPr>
        <w:t xml:space="preserve">oints of </w:t>
      </w:r>
      <w:r w:rsidR="00092385">
        <w:rPr>
          <w:rFonts w:ascii="Arial" w:hAnsi="Arial" w:cs="Arial"/>
        </w:rPr>
        <w:t>C</w:t>
      </w:r>
      <w:r w:rsidR="004B321A" w:rsidRPr="004D547D">
        <w:rPr>
          <w:rFonts w:ascii="Arial" w:hAnsi="Arial" w:cs="Arial"/>
        </w:rPr>
        <w:t>onnection in either country</w:t>
      </w:r>
      <w:r w:rsidRPr="004D547D">
        <w:rPr>
          <w:rFonts w:ascii="Arial" w:hAnsi="Arial" w:cs="Arial"/>
        </w:rPr>
        <w:t xml:space="preserve">. </w:t>
      </w:r>
    </w:p>
    <w:p w14:paraId="409FB79E" w14:textId="3CB96D00" w:rsidR="006E279F" w:rsidRPr="006E279F" w:rsidRDefault="004B321A" w:rsidP="007F595D">
      <w:pPr>
        <w:pStyle w:val="ListParagraph"/>
        <w:numPr>
          <w:ilvl w:val="1"/>
          <w:numId w:val="14"/>
        </w:numPr>
        <w:ind w:left="1440"/>
        <w:jc w:val="both"/>
        <w:rPr>
          <w:rFonts w:ascii="Arial" w:eastAsia="Calibri" w:hAnsi="Arial" w:cs="Arial"/>
          <w:lang w:eastAsia="en-US"/>
        </w:rPr>
      </w:pPr>
      <w:r w:rsidRPr="004D547D">
        <w:rPr>
          <w:rFonts w:ascii="Arial" w:hAnsi="Arial" w:cs="Arial"/>
        </w:rPr>
        <w:t xml:space="preserve">The Parties </w:t>
      </w:r>
      <w:r w:rsidR="002C2E3F">
        <w:rPr>
          <w:rFonts w:ascii="Arial" w:hAnsi="Arial" w:cs="Arial"/>
        </w:rPr>
        <w:t xml:space="preserve">shall </w:t>
      </w:r>
      <w:r w:rsidR="005428E0" w:rsidRPr="004D547D">
        <w:rPr>
          <w:rFonts w:ascii="Arial" w:hAnsi="Arial" w:cs="Arial"/>
        </w:rPr>
        <w:t xml:space="preserve">also agree to meet other obligations set out in this contract and to comply with </w:t>
      </w:r>
      <w:r w:rsidRPr="004D547D">
        <w:rPr>
          <w:rFonts w:ascii="Arial" w:hAnsi="Arial" w:cs="Arial"/>
        </w:rPr>
        <w:t>country specific, SAPP and RERA rules</w:t>
      </w:r>
      <w:r w:rsidR="00DE678E">
        <w:rPr>
          <w:rFonts w:ascii="Arial" w:hAnsi="Arial" w:cs="Arial"/>
        </w:rPr>
        <w:t>, guidelines</w:t>
      </w:r>
      <w:r w:rsidRPr="004D547D">
        <w:rPr>
          <w:rFonts w:ascii="Arial" w:hAnsi="Arial" w:cs="Arial"/>
        </w:rPr>
        <w:t xml:space="preserve"> and regulations. </w:t>
      </w:r>
    </w:p>
    <w:p w14:paraId="6B5738E1" w14:textId="0DD80EC3" w:rsidR="004D547D" w:rsidRPr="006E279F" w:rsidRDefault="004B321A" w:rsidP="007F595D">
      <w:pPr>
        <w:pStyle w:val="ListParagraph"/>
        <w:numPr>
          <w:ilvl w:val="1"/>
          <w:numId w:val="14"/>
        </w:numPr>
        <w:ind w:left="1440"/>
        <w:jc w:val="both"/>
        <w:rPr>
          <w:rFonts w:ascii="Arial" w:eastAsia="Calibri" w:hAnsi="Arial" w:cs="Arial"/>
          <w:lang w:eastAsia="en-US"/>
        </w:rPr>
      </w:pPr>
      <w:r w:rsidRPr="006E279F">
        <w:rPr>
          <w:rFonts w:ascii="Arial" w:eastAsia="Calibri" w:hAnsi="Arial" w:cs="Arial"/>
          <w:lang w:eastAsia="en-US"/>
        </w:rPr>
        <w:t xml:space="preserve">This </w:t>
      </w:r>
      <w:r w:rsidR="006E279F">
        <w:rPr>
          <w:rFonts w:ascii="Arial" w:eastAsia="Calibri" w:hAnsi="Arial" w:cs="Arial"/>
          <w:lang w:eastAsia="en-US"/>
        </w:rPr>
        <w:t>Agreement</w:t>
      </w:r>
      <w:r w:rsidR="004A2F8D">
        <w:rPr>
          <w:rFonts w:ascii="Arial" w:eastAsia="Calibri" w:hAnsi="Arial" w:cs="Arial"/>
          <w:lang w:eastAsia="en-US"/>
        </w:rPr>
        <w:t xml:space="preserve"> </w:t>
      </w:r>
      <w:r w:rsidR="002C2E3F">
        <w:rPr>
          <w:rFonts w:ascii="Arial" w:eastAsia="Calibri" w:hAnsi="Arial" w:cs="Arial"/>
          <w:lang w:eastAsia="en-US"/>
        </w:rPr>
        <w:t>shall</w:t>
      </w:r>
      <w:r w:rsidRPr="006E279F">
        <w:rPr>
          <w:rFonts w:ascii="Arial" w:eastAsia="Calibri" w:hAnsi="Arial" w:cs="Arial"/>
          <w:lang w:eastAsia="en-US"/>
        </w:rPr>
        <w:t xml:space="preserve"> not cover</w:t>
      </w:r>
      <w:r w:rsidR="006E279F" w:rsidRPr="006E279F">
        <w:rPr>
          <w:rFonts w:ascii="Arial" w:eastAsia="Calibri" w:hAnsi="Arial" w:cs="Arial"/>
          <w:lang w:eastAsia="en-US"/>
        </w:rPr>
        <w:t xml:space="preserve"> t</w:t>
      </w:r>
      <w:r w:rsidR="00103DFF" w:rsidRPr="006E279F">
        <w:rPr>
          <w:rFonts w:ascii="Arial" w:eastAsia="Calibri" w:hAnsi="Arial" w:cs="Arial"/>
          <w:lang w:eastAsia="en-US"/>
        </w:rPr>
        <w:t>he s</w:t>
      </w:r>
      <w:r w:rsidRPr="006E279F">
        <w:rPr>
          <w:rFonts w:ascii="Arial" w:eastAsia="Calibri" w:hAnsi="Arial" w:cs="Arial"/>
          <w:lang w:eastAsia="en-US"/>
        </w:rPr>
        <w:t>al</w:t>
      </w:r>
      <w:r w:rsidR="004D547D" w:rsidRPr="006E279F">
        <w:rPr>
          <w:rFonts w:ascii="Arial" w:eastAsia="Calibri" w:hAnsi="Arial" w:cs="Arial"/>
          <w:lang w:eastAsia="en-US"/>
        </w:rPr>
        <w:t xml:space="preserve">e, </w:t>
      </w:r>
      <w:r w:rsidRPr="006E279F">
        <w:rPr>
          <w:rFonts w:ascii="Arial" w:eastAsia="Calibri" w:hAnsi="Arial" w:cs="Arial"/>
          <w:lang w:eastAsia="en-US"/>
        </w:rPr>
        <w:t>purchase</w:t>
      </w:r>
      <w:r w:rsidR="004D547D" w:rsidRPr="006E279F">
        <w:rPr>
          <w:rFonts w:ascii="Arial" w:eastAsia="Calibri" w:hAnsi="Arial" w:cs="Arial"/>
          <w:lang w:eastAsia="en-US"/>
        </w:rPr>
        <w:t xml:space="preserve"> and wheeling of</w:t>
      </w:r>
      <w:r w:rsidRPr="006E279F">
        <w:rPr>
          <w:rFonts w:ascii="Arial" w:eastAsia="Calibri" w:hAnsi="Arial" w:cs="Arial"/>
          <w:lang w:eastAsia="en-US"/>
        </w:rPr>
        <w:t xml:space="preserve"> energ</w:t>
      </w:r>
      <w:r w:rsidR="004D547D" w:rsidRPr="006E279F">
        <w:rPr>
          <w:rFonts w:ascii="Arial" w:eastAsia="Calibri" w:hAnsi="Arial" w:cs="Arial"/>
          <w:lang w:eastAsia="en-US"/>
        </w:rPr>
        <w:t>y</w:t>
      </w:r>
      <w:r w:rsidR="006E279F" w:rsidRPr="006E279F">
        <w:rPr>
          <w:rFonts w:ascii="Arial" w:eastAsia="Calibri" w:hAnsi="Arial" w:cs="Arial"/>
          <w:lang w:eastAsia="en-US"/>
        </w:rPr>
        <w:t>.</w:t>
      </w:r>
    </w:p>
    <w:p w14:paraId="64468BD5" w14:textId="03E59E80" w:rsidR="00785704" w:rsidRPr="006E279F" w:rsidRDefault="006E279F" w:rsidP="007F595D">
      <w:pPr>
        <w:pStyle w:val="ListParagraph"/>
        <w:numPr>
          <w:ilvl w:val="1"/>
          <w:numId w:val="14"/>
        </w:numPr>
        <w:ind w:left="1440"/>
        <w:rPr>
          <w:rFonts w:ascii="Arial" w:eastAsia="Calibri" w:hAnsi="Arial" w:cs="Arial"/>
          <w:lang w:eastAsia="en-US"/>
        </w:rPr>
      </w:pPr>
      <w:r w:rsidRPr="006E279F">
        <w:rPr>
          <w:rFonts w:ascii="Arial" w:eastAsia="Calibri" w:hAnsi="Arial" w:cs="Arial"/>
          <w:lang w:eastAsia="en-US"/>
        </w:rPr>
        <w:t xml:space="preserve">The Transmission Company </w:t>
      </w:r>
      <w:r w:rsidR="002C2E3F">
        <w:rPr>
          <w:rFonts w:ascii="Arial" w:eastAsia="Calibri" w:hAnsi="Arial" w:cs="Arial"/>
          <w:lang w:eastAsia="en-US"/>
        </w:rPr>
        <w:t>shall</w:t>
      </w:r>
      <w:r w:rsidRPr="006E279F">
        <w:rPr>
          <w:rFonts w:ascii="Arial" w:eastAsia="Calibri" w:hAnsi="Arial" w:cs="Arial"/>
          <w:lang w:eastAsia="en-US"/>
        </w:rPr>
        <w:t xml:space="preserve"> provide, install and maintain all equipment for the provision of connection services at the Point of Connection safely and in accordance with the energy laws of the relevant country.</w:t>
      </w:r>
    </w:p>
    <w:p w14:paraId="2E27E1AB" w14:textId="532A85FC" w:rsidR="00505A9A" w:rsidRPr="00505A9A" w:rsidRDefault="00505A9A" w:rsidP="007F595D">
      <w:pPr>
        <w:pStyle w:val="ListParagraph"/>
        <w:numPr>
          <w:ilvl w:val="0"/>
          <w:numId w:val="8"/>
        </w:numPr>
        <w:rPr>
          <w:rFonts w:ascii="Arial" w:eastAsia="Calibri" w:hAnsi="Arial" w:cs="Arial"/>
          <w:b/>
          <w:lang w:eastAsia="en-US"/>
        </w:rPr>
      </w:pPr>
      <w:r w:rsidRPr="00505A9A">
        <w:rPr>
          <w:rFonts w:ascii="Arial" w:eastAsia="Calibri" w:hAnsi="Arial" w:cs="Arial"/>
          <w:b/>
          <w:lang w:eastAsia="en-US"/>
        </w:rPr>
        <w:t>GENERAL OBLIGATIONS</w:t>
      </w:r>
    </w:p>
    <w:p w14:paraId="62A875C9" w14:textId="3250EF94" w:rsidR="00505A9A" w:rsidRPr="00505A9A" w:rsidRDefault="004D547D" w:rsidP="007F595D">
      <w:pPr>
        <w:pStyle w:val="ListParagraph"/>
        <w:numPr>
          <w:ilvl w:val="1"/>
          <w:numId w:val="15"/>
        </w:numPr>
        <w:jc w:val="both"/>
        <w:rPr>
          <w:rFonts w:ascii="Arial" w:eastAsia="Calibri" w:hAnsi="Arial" w:cs="Arial"/>
          <w:b/>
          <w:lang w:eastAsia="en-US"/>
        </w:rPr>
      </w:pPr>
      <w:r w:rsidRPr="00505A9A">
        <w:rPr>
          <w:rFonts w:ascii="Arial" w:eastAsia="Calibri" w:hAnsi="Arial" w:cs="Arial"/>
          <w:lang w:eastAsia="en-US"/>
        </w:rPr>
        <w:t xml:space="preserve">The Parties </w:t>
      </w:r>
      <w:r w:rsidR="002C2E3F">
        <w:rPr>
          <w:rFonts w:ascii="Arial" w:eastAsia="Calibri" w:hAnsi="Arial" w:cs="Arial"/>
          <w:lang w:eastAsia="en-US"/>
        </w:rPr>
        <w:t xml:space="preserve">shall </w:t>
      </w:r>
      <w:r w:rsidRPr="00505A9A">
        <w:rPr>
          <w:rFonts w:ascii="Arial" w:eastAsia="Calibri" w:hAnsi="Arial" w:cs="Arial"/>
          <w:lang w:eastAsia="en-US"/>
        </w:rPr>
        <w:t xml:space="preserve">agree to meet other obligations set out in this </w:t>
      </w:r>
      <w:r w:rsidR="006E279F">
        <w:rPr>
          <w:rFonts w:ascii="Arial" w:eastAsia="Calibri" w:hAnsi="Arial" w:cs="Arial"/>
          <w:lang w:eastAsia="en-US"/>
        </w:rPr>
        <w:t>Agreement</w:t>
      </w:r>
      <w:r w:rsidR="004A2F8D">
        <w:rPr>
          <w:rFonts w:ascii="Arial" w:eastAsia="Calibri" w:hAnsi="Arial" w:cs="Arial"/>
          <w:lang w:eastAsia="en-US"/>
        </w:rPr>
        <w:t xml:space="preserve"> </w:t>
      </w:r>
      <w:r w:rsidRPr="00505A9A">
        <w:rPr>
          <w:rFonts w:ascii="Arial" w:eastAsia="Calibri" w:hAnsi="Arial" w:cs="Arial"/>
          <w:lang w:eastAsia="en-US"/>
        </w:rPr>
        <w:t>and to comply with country specific, SAPP and RERA rules</w:t>
      </w:r>
      <w:r w:rsidR="00103DFF">
        <w:rPr>
          <w:rFonts w:ascii="Arial" w:eastAsia="Calibri" w:hAnsi="Arial" w:cs="Arial"/>
          <w:lang w:eastAsia="en-US"/>
        </w:rPr>
        <w:t xml:space="preserve">, guidelines </w:t>
      </w:r>
      <w:r w:rsidR="00103DFF" w:rsidRPr="00505A9A">
        <w:rPr>
          <w:rFonts w:ascii="Arial" w:eastAsia="Calibri" w:hAnsi="Arial" w:cs="Arial"/>
          <w:lang w:eastAsia="en-US"/>
        </w:rPr>
        <w:t>and</w:t>
      </w:r>
      <w:r w:rsidRPr="00505A9A">
        <w:rPr>
          <w:rFonts w:ascii="Arial" w:eastAsia="Calibri" w:hAnsi="Arial" w:cs="Arial"/>
          <w:lang w:eastAsia="en-US"/>
        </w:rPr>
        <w:t xml:space="preserve"> regulations.</w:t>
      </w:r>
    </w:p>
    <w:p w14:paraId="792468A8" w14:textId="4D1AC438" w:rsidR="00505A9A" w:rsidRDefault="00505A9A" w:rsidP="007F595D">
      <w:pPr>
        <w:pStyle w:val="ListParagraph"/>
        <w:numPr>
          <w:ilvl w:val="1"/>
          <w:numId w:val="15"/>
        </w:numPr>
        <w:jc w:val="both"/>
        <w:rPr>
          <w:rFonts w:ascii="Arial" w:eastAsia="Calibri" w:hAnsi="Arial" w:cs="Arial"/>
          <w:lang w:eastAsia="en-US"/>
        </w:rPr>
      </w:pPr>
      <w:r w:rsidRPr="00505A9A">
        <w:rPr>
          <w:rFonts w:ascii="Arial" w:eastAsia="Calibri" w:hAnsi="Arial" w:cs="Arial"/>
          <w:lang w:eastAsia="en-US"/>
        </w:rPr>
        <w:t>Provision of information</w:t>
      </w:r>
    </w:p>
    <w:p w14:paraId="16E6684C" w14:textId="477B3CA0" w:rsidR="00505A9A" w:rsidRPr="00505A9A" w:rsidRDefault="00505A9A" w:rsidP="007F595D">
      <w:pPr>
        <w:pStyle w:val="ListParagraph"/>
        <w:numPr>
          <w:ilvl w:val="1"/>
          <w:numId w:val="15"/>
        </w:numPr>
        <w:jc w:val="both"/>
        <w:rPr>
          <w:rFonts w:ascii="Arial" w:eastAsia="Calibri" w:hAnsi="Arial" w:cs="Arial"/>
          <w:lang w:eastAsia="en-US"/>
        </w:rPr>
      </w:pPr>
      <w:r>
        <w:rPr>
          <w:rFonts w:ascii="Arial" w:eastAsia="Calibri" w:hAnsi="Arial" w:cs="Arial"/>
          <w:lang w:eastAsia="en-US"/>
        </w:rPr>
        <w:t xml:space="preserve">Both Parties </w:t>
      </w:r>
      <w:r w:rsidR="002C2E3F">
        <w:rPr>
          <w:rFonts w:ascii="Arial" w:eastAsia="Calibri" w:hAnsi="Arial" w:cs="Arial"/>
          <w:lang w:eastAsia="en-US"/>
        </w:rPr>
        <w:t>shall</w:t>
      </w:r>
      <w:r>
        <w:rPr>
          <w:rFonts w:ascii="Arial" w:eastAsia="Calibri" w:hAnsi="Arial" w:cs="Arial"/>
          <w:lang w:eastAsia="en-US"/>
        </w:rPr>
        <w:t xml:space="preserve"> provide</w:t>
      </w:r>
      <w:r w:rsidRPr="00505A9A">
        <w:rPr>
          <w:rFonts w:ascii="Arial" w:eastAsia="Calibri" w:hAnsi="Arial" w:cs="Arial"/>
          <w:lang w:eastAsia="en-US"/>
        </w:rPr>
        <w:t xml:space="preserve"> any information </w:t>
      </w:r>
      <w:r w:rsidR="00103DFF">
        <w:rPr>
          <w:rFonts w:ascii="Arial" w:eastAsia="Calibri" w:hAnsi="Arial" w:cs="Arial"/>
          <w:lang w:eastAsia="en-US"/>
        </w:rPr>
        <w:t>that is</w:t>
      </w:r>
      <w:r w:rsidRPr="00505A9A">
        <w:rPr>
          <w:rFonts w:ascii="Arial" w:eastAsia="Calibri" w:hAnsi="Arial" w:cs="Arial"/>
          <w:lang w:eastAsia="en-US"/>
        </w:rPr>
        <w:t xml:space="preserve"> reasonably require</w:t>
      </w:r>
      <w:r w:rsidR="00AB32BE">
        <w:rPr>
          <w:rFonts w:ascii="Arial" w:eastAsia="Calibri" w:hAnsi="Arial" w:cs="Arial"/>
          <w:lang w:eastAsia="en-US"/>
        </w:rPr>
        <w:t>d</w:t>
      </w:r>
      <w:r w:rsidRPr="00505A9A">
        <w:rPr>
          <w:rFonts w:ascii="Arial" w:eastAsia="Calibri" w:hAnsi="Arial" w:cs="Arial"/>
          <w:lang w:eastAsia="en-US"/>
        </w:rPr>
        <w:t xml:space="preserve"> for the purposes of </w:t>
      </w:r>
      <w:r w:rsidR="00AB32BE">
        <w:rPr>
          <w:rFonts w:ascii="Arial" w:eastAsia="Calibri" w:hAnsi="Arial" w:cs="Arial"/>
          <w:lang w:eastAsia="en-US"/>
        </w:rPr>
        <w:t xml:space="preserve">establishing </w:t>
      </w:r>
      <w:r w:rsidRPr="00505A9A">
        <w:rPr>
          <w:rFonts w:ascii="Arial" w:eastAsia="Calibri" w:hAnsi="Arial" w:cs="Arial"/>
          <w:lang w:eastAsia="en-US"/>
        </w:rPr>
        <w:t xml:space="preserve">this </w:t>
      </w:r>
      <w:r>
        <w:rPr>
          <w:rFonts w:ascii="Arial" w:eastAsia="Calibri" w:hAnsi="Arial" w:cs="Arial"/>
          <w:lang w:eastAsia="en-US"/>
        </w:rPr>
        <w:t>agreement</w:t>
      </w:r>
      <w:r w:rsidRPr="00505A9A">
        <w:rPr>
          <w:rFonts w:ascii="Arial" w:eastAsia="Calibri" w:hAnsi="Arial" w:cs="Arial"/>
          <w:lang w:eastAsia="en-US"/>
        </w:rPr>
        <w:t xml:space="preserve">. The information </w:t>
      </w:r>
      <w:r w:rsidR="002C2E3F">
        <w:rPr>
          <w:rFonts w:ascii="Arial" w:eastAsia="Calibri" w:hAnsi="Arial" w:cs="Arial"/>
          <w:lang w:eastAsia="en-US"/>
        </w:rPr>
        <w:t xml:space="preserve">shall </w:t>
      </w:r>
      <w:r w:rsidRPr="00505A9A">
        <w:rPr>
          <w:rFonts w:ascii="Arial" w:eastAsia="Calibri" w:hAnsi="Arial" w:cs="Arial"/>
          <w:lang w:eastAsia="en-US"/>
        </w:rPr>
        <w:t>not</w:t>
      </w:r>
      <w:r w:rsidR="002C2E3F">
        <w:rPr>
          <w:rFonts w:ascii="Arial" w:eastAsia="Calibri" w:hAnsi="Arial" w:cs="Arial"/>
          <w:lang w:eastAsia="en-US"/>
        </w:rPr>
        <w:t xml:space="preserve"> be</w:t>
      </w:r>
      <w:r w:rsidRPr="00505A9A">
        <w:rPr>
          <w:rFonts w:ascii="Arial" w:eastAsia="Calibri" w:hAnsi="Arial" w:cs="Arial"/>
          <w:lang w:eastAsia="en-US"/>
        </w:rPr>
        <w:t xml:space="preserve"> mislead</w:t>
      </w:r>
      <w:r>
        <w:rPr>
          <w:rFonts w:ascii="Arial" w:eastAsia="Calibri" w:hAnsi="Arial" w:cs="Arial"/>
          <w:lang w:eastAsia="en-US"/>
        </w:rPr>
        <w:t>ing</w:t>
      </w:r>
      <w:r w:rsidRPr="00505A9A">
        <w:rPr>
          <w:rFonts w:ascii="Arial" w:eastAsia="Calibri" w:hAnsi="Arial" w:cs="Arial"/>
          <w:lang w:eastAsia="en-US"/>
        </w:rPr>
        <w:t xml:space="preserve"> or deceiv</w:t>
      </w:r>
      <w:r>
        <w:rPr>
          <w:rFonts w:ascii="Arial" w:eastAsia="Calibri" w:hAnsi="Arial" w:cs="Arial"/>
          <w:lang w:eastAsia="en-US"/>
        </w:rPr>
        <w:t>ing</w:t>
      </w:r>
      <w:r w:rsidRPr="00505A9A">
        <w:rPr>
          <w:rFonts w:ascii="Arial" w:eastAsia="Calibri" w:hAnsi="Arial" w:cs="Arial"/>
          <w:lang w:eastAsia="en-US"/>
        </w:rPr>
        <w:t xml:space="preserve"> in relation to any information provided.</w:t>
      </w:r>
    </w:p>
    <w:p w14:paraId="0D23F0B2" w14:textId="7C5F2087" w:rsidR="00D52C80" w:rsidRDefault="00D52C80" w:rsidP="007F595D">
      <w:pPr>
        <w:pStyle w:val="ListParagraph"/>
        <w:numPr>
          <w:ilvl w:val="1"/>
          <w:numId w:val="15"/>
        </w:numPr>
        <w:rPr>
          <w:rFonts w:ascii="Arial" w:eastAsia="Calibri" w:hAnsi="Arial" w:cs="Arial"/>
          <w:lang w:eastAsia="en-US"/>
        </w:rPr>
      </w:pPr>
      <w:bookmarkStart w:id="16" w:name="_Hlk514658055"/>
      <w:bookmarkStart w:id="17" w:name="_Hlk514657994"/>
      <w:r>
        <w:rPr>
          <w:rFonts w:ascii="Arial" w:eastAsia="Calibri" w:hAnsi="Arial" w:cs="Arial"/>
          <w:lang w:eastAsia="en-US"/>
        </w:rPr>
        <w:t xml:space="preserve">Updating </w:t>
      </w:r>
      <w:r w:rsidRPr="00D52C80">
        <w:rPr>
          <w:rFonts w:ascii="Arial" w:eastAsia="Calibri" w:hAnsi="Arial" w:cs="Arial"/>
          <w:lang w:eastAsia="en-US"/>
        </w:rPr>
        <w:t>of information</w:t>
      </w:r>
    </w:p>
    <w:p w14:paraId="3436FAD3" w14:textId="1068CFE5" w:rsidR="00D52C80" w:rsidRPr="00950C55" w:rsidRDefault="00D52C80" w:rsidP="007F595D">
      <w:pPr>
        <w:pStyle w:val="ListParagraph"/>
        <w:numPr>
          <w:ilvl w:val="1"/>
          <w:numId w:val="15"/>
        </w:numPr>
        <w:rPr>
          <w:rFonts w:ascii="Arial" w:eastAsia="Calibri" w:hAnsi="Arial" w:cs="Arial"/>
          <w:lang w:eastAsia="en-US"/>
        </w:rPr>
      </w:pPr>
      <w:bookmarkStart w:id="18" w:name="_Hlk514658104"/>
      <w:r w:rsidRPr="00950C55">
        <w:rPr>
          <w:rFonts w:ascii="Arial" w:eastAsia="Calibri" w:hAnsi="Arial" w:cs="Arial"/>
          <w:lang w:eastAsia="en-US"/>
        </w:rPr>
        <w:t xml:space="preserve">Each </w:t>
      </w:r>
      <w:r w:rsidR="00EB31AE" w:rsidRPr="00950C55">
        <w:rPr>
          <w:rFonts w:ascii="Arial" w:eastAsia="Calibri" w:hAnsi="Arial" w:cs="Arial"/>
          <w:lang w:eastAsia="en-US"/>
        </w:rPr>
        <w:t>Party</w:t>
      </w:r>
      <w:r w:rsidRPr="00950C55">
        <w:rPr>
          <w:rFonts w:ascii="Arial" w:eastAsia="Calibri" w:hAnsi="Arial" w:cs="Arial"/>
          <w:lang w:eastAsia="en-US"/>
        </w:rPr>
        <w:t xml:space="preserve"> </w:t>
      </w:r>
      <w:r w:rsidR="002C2E3F">
        <w:rPr>
          <w:rFonts w:ascii="Arial" w:eastAsia="Calibri" w:hAnsi="Arial" w:cs="Arial"/>
          <w:lang w:eastAsia="en-US"/>
        </w:rPr>
        <w:t>shall</w:t>
      </w:r>
      <w:r w:rsidRPr="00950C55">
        <w:rPr>
          <w:rFonts w:ascii="Arial" w:eastAsia="Calibri" w:hAnsi="Arial" w:cs="Arial"/>
          <w:lang w:eastAsia="en-US"/>
        </w:rPr>
        <w:t xml:space="preserve"> promptly</w:t>
      </w:r>
      <w:r w:rsidR="00103DFF" w:rsidRPr="00950C55">
        <w:rPr>
          <w:rFonts w:ascii="Arial" w:eastAsia="Calibri" w:hAnsi="Arial" w:cs="Arial"/>
          <w:lang w:eastAsia="en-US"/>
        </w:rPr>
        <w:t xml:space="preserve"> inform each other of any</w:t>
      </w:r>
      <w:r w:rsidRPr="00950C55">
        <w:rPr>
          <w:rFonts w:ascii="Arial" w:eastAsia="Calibri" w:hAnsi="Arial" w:cs="Arial"/>
          <w:lang w:eastAsia="en-US"/>
        </w:rPr>
        <w:t>:</w:t>
      </w:r>
    </w:p>
    <w:bookmarkEnd w:id="16"/>
    <w:bookmarkEnd w:id="18"/>
    <w:p w14:paraId="667C03B5" w14:textId="653E18F4" w:rsidR="00D52C80" w:rsidRPr="00950C55" w:rsidRDefault="00D52C80" w:rsidP="007F595D">
      <w:pPr>
        <w:pStyle w:val="ListParagraph"/>
        <w:numPr>
          <w:ilvl w:val="0"/>
          <w:numId w:val="16"/>
        </w:numPr>
        <w:rPr>
          <w:rFonts w:ascii="Arial" w:eastAsia="Calibri" w:hAnsi="Arial" w:cs="Arial"/>
          <w:lang w:eastAsia="en-US"/>
        </w:rPr>
      </w:pPr>
      <w:r w:rsidRPr="00950C55">
        <w:rPr>
          <w:rFonts w:ascii="Arial" w:eastAsia="Calibri" w:hAnsi="Arial" w:cs="Arial"/>
          <w:lang w:eastAsia="en-US"/>
        </w:rPr>
        <w:t xml:space="preserve">change </w:t>
      </w:r>
      <w:bookmarkEnd w:id="17"/>
      <w:r w:rsidRPr="00950C55">
        <w:rPr>
          <w:rFonts w:ascii="Arial" w:eastAsia="Calibri" w:hAnsi="Arial" w:cs="Arial"/>
          <w:lang w:eastAsia="en-US"/>
        </w:rPr>
        <w:t xml:space="preserve">to </w:t>
      </w:r>
      <w:r w:rsidR="00103DFF" w:rsidRPr="00950C55">
        <w:rPr>
          <w:rFonts w:ascii="Arial" w:eastAsia="Calibri" w:hAnsi="Arial" w:cs="Arial"/>
          <w:lang w:eastAsia="en-US"/>
        </w:rPr>
        <w:t>its</w:t>
      </w:r>
      <w:r w:rsidRPr="00950C55">
        <w:rPr>
          <w:rFonts w:ascii="Arial" w:eastAsia="Calibri" w:hAnsi="Arial" w:cs="Arial"/>
          <w:lang w:eastAsia="en-US"/>
        </w:rPr>
        <w:t xml:space="preserve"> contact details;</w:t>
      </w:r>
    </w:p>
    <w:p w14:paraId="37EFD1A8" w14:textId="3B9DA5AE" w:rsidR="00D52C80" w:rsidRPr="00950C55" w:rsidRDefault="00D52C80" w:rsidP="007F595D">
      <w:pPr>
        <w:pStyle w:val="ListParagraph"/>
        <w:numPr>
          <w:ilvl w:val="0"/>
          <w:numId w:val="16"/>
        </w:numPr>
        <w:rPr>
          <w:rFonts w:ascii="Arial" w:eastAsia="Calibri" w:hAnsi="Arial" w:cs="Arial"/>
          <w:lang w:eastAsia="en-US"/>
        </w:rPr>
      </w:pPr>
      <w:r w:rsidRPr="00950C55">
        <w:rPr>
          <w:rFonts w:ascii="Arial" w:eastAsia="Calibri" w:hAnsi="Arial" w:cs="Arial"/>
          <w:lang w:eastAsia="en-US"/>
        </w:rPr>
        <w:t xml:space="preserve">change that </w:t>
      </w:r>
      <w:r w:rsidR="00103DFF" w:rsidRPr="00950C55">
        <w:rPr>
          <w:rFonts w:ascii="Arial" w:eastAsia="Calibri" w:hAnsi="Arial" w:cs="Arial"/>
          <w:lang w:eastAsia="en-US"/>
        </w:rPr>
        <w:t>it may be</w:t>
      </w:r>
      <w:r w:rsidRPr="00950C55">
        <w:rPr>
          <w:rFonts w:ascii="Arial" w:eastAsia="Calibri" w:hAnsi="Arial" w:cs="Arial"/>
          <w:lang w:eastAsia="en-US"/>
        </w:rPr>
        <w:t xml:space="preserve"> aware of that materially affects access to equipment involved in providing interconnection services at </w:t>
      </w:r>
      <w:r w:rsidR="00103DFF" w:rsidRPr="00950C55">
        <w:rPr>
          <w:rFonts w:ascii="Arial" w:eastAsia="Calibri" w:hAnsi="Arial" w:cs="Arial"/>
          <w:lang w:eastAsia="en-US"/>
        </w:rPr>
        <w:t xml:space="preserve">each other’s </w:t>
      </w:r>
      <w:r w:rsidR="007446E8" w:rsidRPr="00950C55">
        <w:rPr>
          <w:rFonts w:ascii="Arial" w:eastAsia="Calibri" w:hAnsi="Arial" w:cs="Arial"/>
          <w:lang w:eastAsia="en-US"/>
        </w:rPr>
        <w:t>premises;</w:t>
      </w:r>
    </w:p>
    <w:p w14:paraId="28EC87A2" w14:textId="3127C711" w:rsidR="00AB32BE" w:rsidRPr="00950C55" w:rsidRDefault="00D52C80" w:rsidP="007F595D">
      <w:pPr>
        <w:pStyle w:val="ListParagraph"/>
        <w:numPr>
          <w:ilvl w:val="0"/>
          <w:numId w:val="16"/>
        </w:numPr>
        <w:rPr>
          <w:rFonts w:ascii="Arial" w:eastAsia="Calibri" w:hAnsi="Arial" w:cs="Arial"/>
          <w:lang w:eastAsia="en-US"/>
        </w:rPr>
      </w:pPr>
      <w:r w:rsidRPr="00950C55">
        <w:rPr>
          <w:rFonts w:ascii="Arial" w:eastAsia="Calibri" w:hAnsi="Arial" w:cs="Arial"/>
          <w:lang w:eastAsia="en-US"/>
        </w:rPr>
        <w:t>change in plant or equipmen</w:t>
      </w:r>
      <w:r w:rsidR="007446E8" w:rsidRPr="00950C55">
        <w:rPr>
          <w:rFonts w:ascii="Arial" w:eastAsia="Calibri" w:hAnsi="Arial" w:cs="Arial"/>
          <w:lang w:eastAsia="en-US"/>
        </w:rPr>
        <w:t>t, including metering equipment;</w:t>
      </w:r>
      <w:r w:rsidRPr="00950C55">
        <w:rPr>
          <w:rFonts w:ascii="Arial" w:eastAsia="Calibri" w:hAnsi="Arial" w:cs="Arial"/>
          <w:lang w:eastAsia="en-US"/>
        </w:rPr>
        <w:t xml:space="preserve"> or </w:t>
      </w:r>
    </w:p>
    <w:p w14:paraId="54AB084D" w14:textId="1834494B" w:rsidR="00D52C80" w:rsidRPr="00950C55" w:rsidRDefault="00D52C80" w:rsidP="007F595D">
      <w:pPr>
        <w:pStyle w:val="ListParagraph"/>
        <w:numPr>
          <w:ilvl w:val="0"/>
          <w:numId w:val="16"/>
        </w:numPr>
        <w:rPr>
          <w:rFonts w:ascii="Arial" w:eastAsia="Calibri" w:hAnsi="Arial" w:cs="Arial"/>
          <w:lang w:eastAsia="en-US"/>
        </w:rPr>
      </w:pPr>
      <w:proofErr w:type="gramStart"/>
      <w:r w:rsidRPr="00950C55">
        <w:rPr>
          <w:rFonts w:ascii="Arial" w:eastAsia="Calibri" w:hAnsi="Arial" w:cs="Arial"/>
          <w:lang w:eastAsia="en-US"/>
        </w:rPr>
        <w:t>any</w:t>
      </w:r>
      <w:proofErr w:type="gramEnd"/>
      <w:r w:rsidRPr="00950C55">
        <w:rPr>
          <w:rFonts w:ascii="Arial" w:eastAsia="Calibri" w:hAnsi="Arial" w:cs="Arial"/>
          <w:lang w:eastAsia="en-US"/>
        </w:rPr>
        <w:t xml:space="preserve"> change to the capacity or operation of connected plant or equipment that may affect the quality, reliability, safety or metering of the supply of energy to the </w:t>
      </w:r>
      <w:r w:rsidR="00CA4201" w:rsidRPr="00950C55">
        <w:rPr>
          <w:rFonts w:ascii="Arial" w:eastAsia="Calibri" w:hAnsi="Arial" w:cs="Arial"/>
          <w:lang w:eastAsia="en-US"/>
        </w:rPr>
        <w:t>Interconnector</w:t>
      </w:r>
      <w:r w:rsidRPr="00950C55">
        <w:rPr>
          <w:rFonts w:ascii="Arial" w:eastAsia="Calibri" w:hAnsi="Arial" w:cs="Arial"/>
          <w:lang w:eastAsia="en-US"/>
        </w:rPr>
        <w:t xml:space="preserve"> or </w:t>
      </w:r>
      <w:r w:rsidR="00103DFF" w:rsidRPr="00950C55">
        <w:rPr>
          <w:rFonts w:ascii="Arial" w:eastAsia="Calibri" w:hAnsi="Arial" w:cs="Arial"/>
          <w:lang w:eastAsia="en-US"/>
        </w:rPr>
        <w:t>to the interconnected SAPP system</w:t>
      </w:r>
      <w:r w:rsidRPr="00950C55">
        <w:rPr>
          <w:rFonts w:ascii="Arial" w:eastAsia="Calibri" w:hAnsi="Arial" w:cs="Arial"/>
          <w:lang w:eastAsia="en-US"/>
        </w:rPr>
        <w:t>.</w:t>
      </w:r>
    </w:p>
    <w:p w14:paraId="4977FFC5" w14:textId="0C63A8D6" w:rsidR="00966D9D" w:rsidRPr="00966D9D" w:rsidRDefault="00966D9D" w:rsidP="007F595D">
      <w:pPr>
        <w:pStyle w:val="ListParagraph"/>
        <w:numPr>
          <w:ilvl w:val="1"/>
          <w:numId w:val="17"/>
        </w:numPr>
        <w:ind w:left="1440"/>
        <w:rPr>
          <w:rFonts w:ascii="Arial" w:eastAsia="Calibri" w:hAnsi="Arial" w:cs="Arial"/>
          <w:lang w:eastAsia="en-US"/>
        </w:rPr>
      </w:pPr>
      <w:r w:rsidRPr="00966D9D">
        <w:rPr>
          <w:rFonts w:ascii="Arial" w:eastAsia="Calibri" w:hAnsi="Arial" w:cs="Arial"/>
          <w:lang w:eastAsia="en-US"/>
        </w:rPr>
        <w:t>Laws and other requirements</w:t>
      </w:r>
    </w:p>
    <w:p w14:paraId="70533F40" w14:textId="39553A63" w:rsidR="00966D9D" w:rsidRPr="00966D9D" w:rsidRDefault="00966D9D" w:rsidP="00966D9D">
      <w:pPr>
        <w:pStyle w:val="ListParagraph"/>
        <w:ind w:left="1080"/>
        <w:rPr>
          <w:rFonts w:ascii="Arial" w:eastAsia="Calibri" w:hAnsi="Arial" w:cs="Arial"/>
          <w:lang w:eastAsia="en-US"/>
        </w:rPr>
      </w:pPr>
      <w:r w:rsidRPr="00966D9D">
        <w:rPr>
          <w:rFonts w:ascii="Arial" w:eastAsia="Calibri" w:hAnsi="Arial" w:cs="Arial"/>
          <w:lang w:eastAsia="en-US"/>
        </w:rPr>
        <w:t xml:space="preserve">Each </w:t>
      </w:r>
      <w:r w:rsidR="00EB31AE">
        <w:rPr>
          <w:rFonts w:ascii="Arial" w:eastAsia="Calibri" w:hAnsi="Arial" w:cs="Arial"/>
          <w:lang w:eastAsia="en-US"/>
        </w:rPr>
        <w:t>Party</w:t>
      </w:r>
      <w:r w:rsidRPr="00966D9D">
        <w:rPr>
          <w:rFonts w:ascii="Arial" w:eastAsia="Calibri" w:hAnsi="Arial" w:cs="Arial"/>
          <w:lang w:eastAsia="en-US"/>
        </w:rPr>
        <w:t xml:space="preserve"> </w:t>
      </w:r>
      <w:r w:rsidR="002C2E3F">
        <w:rPr>
          <w:rFonts w:ascii="Arial" w:eastAsia="Calibri" w:hAnsi="Arial" w:cs="Arial"/>
          <w:lang w:eastAsia="en-US"/>
        </w:rPr>
        <w:t>shall</w:t>
      </w:r>
      <w:r w:rsidRPr="00966D9D">
        <w:rPr>
          <w:rFonts w:ascii="Arial" w:eastAsia="Calibri" w:hAnsi="Arial" w:cs="Arial"/>
          <w:lang w:eastAsia="en-US"/>
        </w:rPr>
        <w:t xml:space="preserve"> </w:t>
      </w:r>
      <w:r w:rsidR="00797AB9">
        <w:rPr>
          <w:rFonts w:ascii="Arial" w:eastAsia="Calibri" w:hAnsi="Arial" w:cs="Arial"/>
          <w:lang w:eastAsia="en-US"/>
        </w:rPr>
        <w:t xml:space="preserve">comply </w:t>
      </w:r>
      <w:r>
        <w:rPr>
          <w:rFonts w:ascii="Arial" w:eastAsia="Calibri" w:hAnsi="Arial" w:cs="Arial"/>
          <w:lang w:eastAsia="en-US"/>
        </w:rPr>
        <w:t>with</w:t>
      </w:r>
      <w:r w:rsidRPr="00966D9D">
        <w:rPr>
          <w:rFonts w:ascii="Arial" w:eastAsia="Calibri" w:hAnsi="Arial" w:cs="Arial"/>
          <w:lang w:eastAsia="en-US"/>
        </w:rPr>
        <w:t>:</w:t>
      </w:r>
    </w:p>
    <w:p w14:paraId="212101A8" w14:textId="0A16B8A8" w:rsidR="009E0C2A" w:rsidRPr="00103DFF" w:rsidRDefault="009E0C2A" w:rsidP="007F595D">
      <w:pPr>
        <w:pStyle w:val="ListParagraph"/>
        <w:numPr>
          <w:ilvl w:val="0"/>
          <w:numId w:val="18"/>
        </w:numPr>
        <w:ind w:left="1800"/>
        <w:rPr>
          <w:rFonts w:ascii="Arial" w:eastAsia="Calibri" w:hAnsi="Arial" w:cs="Arial"/>
          <w:lang w:eastAsia="en-US"/>
        </w:rPr>
      </w:pPr>
      <w:r w:rsidRPr="00103DFF">
        <w:rPr>
          <w:rFonts w:ascii="Arial" w:eastAsia="Calibri" w:hAnsi="Arial" w:cs="Arial"/>
          <w:lang w:eastAsia="en-US"/>
        </w:rPr>
        <w:t xml:space="preserve">the </w:t>
      </w:r>
      <w:r w:rsidRPr="00103DFF">
        <w:rPr>
          <w:rFonts w:ascii="Arial" w:hAnsi="Arial" w:cs="Arial"/>
        </w:rPr>
        <w:t>energy</w:t>
      </w:r>
      <w:r w:rsidR="00966D9D" w:rsidRPr="00103DFF">
        <w:rPr>
          <w:rFonts w:ascii="Arial" w:eastAsia="Calibri" w:hAnsi="Arial" w:cs="Arial"/>
          <w:lang w:eastAsia="en-US"/>
        </w:rPr>
        <w:t xml:space="preserve"> laws </w:t>
      </w:r>
      <w:r w:rsidRPr="00103DFF">
        <w:rPr>
          <w:rFonts w:ascii="Arial" w:eastAsia="Calibri" w:hAnsi="Arial" w:cs="Arial"/>
          <w:lang w:eastAsia="en-US"/>
        </w:rPr>
        <w:t>of its country</w:t>
      </w:r>
      <w:r w:rsidR="00966D9D" w:rsidRPr="00103DFF">
        <w:rPr>
          <w:rFonts w:ascii="Arial" w:eastAsia="Calibri" w:hAnsi="Arial" w:cs="Arial"/>
          <w:lang w:eastAsia="en-US"/>
        </w:rPr>
        <w:t>; and</w:t>
      </w:r>
    </w:p>
    <w:p w14:paraId="4D7875EF" w14:textId="26ABDC87" w:rsidR="007446E8" w:rsidRPr="001A4AF0" w:rsidRDefault="009E0C2A" w:rsidP="007F595D">
      <w:pPr>
        <w:pStyle w:val="ListParagraph"/>
        <w:numPr>
          <w:ilvl w:val="0"/>
          <w:numId w:val="18"/>
        </w:numPr>
        <w:ind w:left="1800"/>
        <w:rPr>
          <w:rFonts w:ascii="Arial" w:eastAsia="Calibri" w:hAnsi="Arial" w:cs="Arial"/>
          <w:lang w:eastAsia="en-US"/>
        </w:rPr>
      </w:pPr>
      <w:proofErr w:type="gramStart"/>
      <w:r w:rsidRPr="009E0C2A">
        <w:rPr>
          <w:rFonts w:ascii="Arial" w:eastAsia="Calibri" w:hAnsi="Arial" w:cs="Arial"/>
          <w:lang w:eastAsia="en-US"/>
        </w:rPr>
        <w:t>the</w:t>
      </w:r>
      <w:proofErr w:type="gramEnd"/>
      <w:r w:rsidRPr="009E0C2A">
        <w:rPr>
          <w:rFonts w:ascii="Arial" w:eastAsia="Calibri" w:hAnsi="Arial" w:cs="Arial"/>
          <w:lang w:eastAsia="en-US"/>
        </w:rPr>
        <w:t xml:space="preserve"> SAPP and RERA rules</w:t>
      </w:r>
      <w:r w:rsidR="00103DFF">
        <w:rPr>
          <w:rFonts w:ascii="Arial" w:eastAsia="Calibri" w:hAnsi="Arial" w:cs="Arial"/>
          <w:lang w:eastAsia="en-US"/>
        </w:rPr>
        <w:t xml:space="preserve">, guidelines </w:t>
      </w:r>
      <w:r w:rsidR="00103DFF" w:rsidRPr="009E0C2A">
        <w:rPr>
          <w:rFonts w:ascii="Arial" w:eastAsia="Calibri" w:hAnsi="Arial" w:cs="Arial"/>
          <w:lang w:eastAsia="en-US"/>
        </w:rPr>
        <w:t>and</w:t>
      </w:r>
      <w:r w:rsidRPr="009E0C2A">
        <w:rPr>
          <w:rFonts w:ascii="Arial" w:eastAsia="Calibri" w:hAnsi="Arial" w:cs="Arial"/>
          <w:lang w:eastAsia="en-US"/>
        </w:rPr>
        <w:t xml:space="preserve"> regulations</w:t>
      </w:r>
      <w:r w:rsidR="00966D9D" w:rsidRPr="009E0C2A">
        <w:rPr>
          <w:rFonts w:ascii="Arial" w:eastAsia="Calibri" w:hAnsi="Arial" w:cs="Arial"/>
          <w:lang w:eastAsia="en-US"/>
        </w:rPr>
        <w:t xml:space="preserve">. </w:t>
      </w:r>
    </w:p>
    <w:p w14:paraId="4B4FCF5E" w14:textId="081E643D" w:rsidR="009E0C2A" w:rsidRDefault="009E0C2A" w:rsidP="007F595D">
      <w:pPr>
        <w:pStyle w:val="ListParagraph"/>
        <w:numPr>
          <w:ilvl w:val="1"/>
          <w:numId w:val="9"/>
        </w:numPr>
        <w:ind w:left="1440"/>
        <w:rPr>
          <w:rFonts w:ascii="Arial" w:eastAsia="Calibri" w:hAnsi="Arial" w:cs="Arial"/>
          <w:lang w:eastAsia="en-US"/>
        </w:rPr>
      </w:pPr>
      <w:r>
        <w:rPr>
          <w:rFonts w:ascii="Arial" w:eastAsia="Calibri" w:hAnsi="Arial" w:cs="Arial"/>
          <w:lang w:eastAsia="en-US"/>
        </w:rPr>
        <w:t>Indemnities</w:t>
      </w:r>
    </w:p>
    <w:p w14:paraId="3F9EA97D" w14:textId="7E02EA99" w:rsidR="009E0C2A" w:rsidRDefault="009E0C2A" w:rsidP="007F595D">
      <w:pPr>
        <w:pStyle w:val="ListParagraph"/>
        <w:numPr>
          <w:ilvl w:val="0"/>
          <w:numId w:val="19"/>
        </w:numPr>
        <w:ind w:left="1800"/>
        <w:jc w:val="both"/>
        <w:rPr>
          <w:rFonts w:ascii="Arial" w:eastAsia="Calibri" w:hAnsi="Arial" w:cs="Arial"/>
          <w:lang w:eastAsia="en-US"/>
        </w:rPr>
      </w:pPr>
      <w:r w:rsidRPr="009E0C2A">
        <w:rPr>
          <w:rFonts w:ascii="Arial" w:eastAsia="Calibri" w:hAnsi="Arial" w:cs="Arial"/>
          <w:lang w:eastAsia="en-US"/>
        </w:rPr>
        <w:t xml:space="preserve">In the event that </w:t>
      </w:r>
      <w:r>
        <w:rPr>
          <w:rFonts w:ascii="Arial" w:eastAsia="Calibri" w:hAnsi="Arial" w:cs="Arial"/>
          <w:lang w:eastAsia="en-US"/>
        </w:rPr>
        <w:t xml:space="preserve">any </w:t>
      </w:r>
      <w:r w:rsidR="006E279F">
        <w:rPr>
          <w:rFonts w:ascii="Arial" w:eastAsia="Calibri" w:hAnsi="Arial" w:cs="Arial"/>
          <w:lang w:eastAsia="en-US"/>
        </w:rPr>
        <w:t>Third P</w:t>
      </w:r>
      <w:r w:rsidR="00EB31AE">
        <w:rPr>
          <w:rFonts w:ascii="Arial" w:eastAsia="Calibri" w:hAnsi="Arial" w:cs="Arial"/>
          <w:lang w:eastAsia="en-US"/>
        </w:rPr>
        <w:t>arty</w:t>
      </w:r>
      <w:r w:rsidRPr="009E0C2A">
        <w:rPr>
          <w:rFonts w:ascii="Arial" w:eastAsia="Calibri" w:hAnsi="Arial" w:cs="Arial"/>
          <w:lang w:eastAsia="en-US"/>
        </w:rPr>
        <w:t xml:space="preserve"> on-sell</w:t>
      </w:r>
      <w:r w:rsidR="00AB32BE">
        <w:rPr>
          <w:rFonts w:ascii="Arial" w:eastAsia="Calibri" w:hAnsi="Arial" w:cs="Arial"/>
          <w:lang w:eastAsia="en-US"/>
        </w:rPr>
        <w:t>s</w:t>
      </w:r>
      <w:r w:rsidRPr="009E0C2A">
        <w:rPr>
          <w:rFonts w:ascii="Arial" w:eastAsia="Calibri" w:hAnsi="Arial" w:cs="Arial"/>
          <w:lang w:eastAsia="en-US"/>
        </w:rPr>
        <w:t xml:space="preserve"> or on-supply </w:t>
      </w:r>
      <w:r w:rsidR="00103DFF" w:rsidRPr="009E0C2A">
        <w:rPr>
          <w:rFonts w:ascii="Arial" w:eastAsia="Calibri" w:hAnsi="Arial" w:cs="Arial"/>
          <w:lang w:eastAsia="en-US"/>
        </w:rPr>
        <w:t>e</w:t>
      </w:r>
      <w:r w:rsidR="00103DFF">
        <w:rPr>
          <w:rFonts w:ascii="Arial" w:eastAsia="Calibri" w:hAnsi="Arial" w:cs="Arial"/>
          <w:lang w:eastAsia="en-US"/>
        </w:rPr>
        <w:t>lectricity t</w:t>
      </w:r>
      <w:r w:rsidRPr="009E0C2A">
        <w:rPr>
          <w:rFonts w:ascii="Arial" w:eastAsia="Calibri" w:hAnsi="Arial" w:cs="Arial"/>
          <w:lang w:eastAsia="en-US"/>
        </w:rPr>
        <w:t>o any</w:t>
      </w:r>
      <w:r>
        <w:rPr>
          <w:rFonts w:ascii="Arial" w:eastAsia="Calibri" w:hAnsi="Arial" w:cs="Arial"/>
          <w:lang w:eastAsia="en-US"/>
        </w:rPr>
        <w:t xml:space="preserve"> </w:t>
      </w:r>
      <w:r w:rsidR="00103DFF">
        <w:rPr>
          <w:rFonts w:ascii="Arial" w:eastAsia="Calibri" w:hAnsi="Arial" w:cs="Arial"/>
          <w:lang w:eastAsia="en-US"/>
        </w:rPr>
        <w:t xml:space="preserve">other </w:t>
      </w:r>
      <w:r>
        <w:rPr>
          <w:rFonts w:ascii="Arial" w:eastAsia="Calibri" w:hAnsi="Arial" w:cs="Arial"/>
          <w:lang w:eastAsia="en-US"/>
        </w:rPr>
        <w:t>SAPP</w:t>
      </w:r>
      <w:r w:rsidR="00103DFF">
        <w:rPr>
          <w:rFonts w:ascii="Arial" w:eastAsia="Calibri" w:hAnsi="Arial" w:cs="Arial"/>
          <w:lang w:eastAsia="en-US"/>
        </w:rPr>
        <w:t xml:space="preserve"> </w:t>
      </w:r>
      <w:r w:rsidR="002243AD">
        <w:rPr>
          <w:rFonts w:ascii="Arial" w:eastAsia="Calibri" w:hAnsi="Arial" w:cs="Arial"/>
          <w:lang w:eastAsia="en-US"/>
        </w:rPr>
        <w:t>M</w:t>
      </w:r>
      <w:r w:rsidR="00C05FCE">
        <w:rPr>
          <w:rFonts w:ascii="Arial" w:eastAsia="Calibri" w:hAnsi="Arial" w:cs="Arial"/>
          <w:lang w:eastAsia="en-US"/>
        </w:rPr>
        <w:t>ember at</w:t>
      </w:r>
      <w:r w:rsidR="007A4A8B">
        <w:rPr>
          <w:rFonts w:ascii="Arial" w:eastAsia="Calibri" w:hAnsi="Arial" w:cs="Arial"/>
          <w:lang w:eastAsia="en-US"/>
        </w:rPr>
        <w:t xml:space="preserve"> the</w:t>
      </w:r>
      <w:r w:rsidRPr="009E0C2A">
        <w:rPr>
          <w:rFonts w:ascii="Arial" w:eastAsia="Calibri" w:hAnsi="Arial" w:cs="Arial"/>
          <w:lang w:eastAsia="en-US"/>
        </w:rPr>
        <w:t xml:space="preserve"> </w:t>
      </w:r>
      <w:r w:rsidR="006E279F">
        <w:rPr>
          <w:rFonts w:ascii="Arial" w:eastAsia="Calibri" w:hAnsi="Arial" w:cs="Arial"/>
          <w:lang w:eastAsia="en-US"/>
        </w:rPr>
        <w:t>P</w:t>
      </w:r>
      <w:r>
        <w:rPr>
          <w:rFonts w:ascii="Arial" w:eastAsia="Calibri" w:hAnsi="Arial" w:cs="Arial"/>
          <w:lang w:eastAsia="en-US"/>
        </w:rPr>
        <w:t xml:space="preserve">oints of </w:t>
      </w:r>
      <w:r w:rsidR="006E279F">
        <w:rPr>
          <w:rFonts w:ascii="Arial" w:eastAsia="Calibri" w:hAnsi="Arial" w:cs="Arial"/>
          <w:lang w:eastAsia="en-US"/>
        </w:rPr>
        <w:t>I</w:t>
      </w:r>
      <w:r>
        <w:rPr>
          <w:rFonts w:ascii="Arial" w:eastAsia="Calibri" w:hAnsi="Arial" w:cs="Arial"/>
          <w:lang w:eastAsia="en-US"/>
        </w:rPr>
        <w:t>nterconnection</w:t>
      </w:r>
      <w:r w:rsidRPr="009E0C2A">
        <w:rPr>
          <w:rFonts w:ascii="Arial" w:eastAsia="Calibri" w:hAnsi="Arial" w:cs="Arial"/>
          <w:lang w:eastAsia="en-US"/>
        </w:rPr>
        <w:t xml:space="preserve">, </w:t>
      </w:r>
      <w:r w:rsidR="007A4A8B">
        <w:rPr>
          <w:rFonts w:ascii="Arial" w:eastAsia="Calibri" w:hAnsi="Arial" w:cs="Arial"/>
          <w:lang w:eastAsia="en-US"/>
        </w:rPr>
        <w:t xml:space="preserve">the Parties to this </w:t>
      </w:r>
      <w:r w:rsidR="006E279F">
        <w:rPr>
          <w:rFonts w:ascii="Arial" w:eastAsia="Calibri" w:hAnsi="Arial" w:cs="Arial"/>
          <w:lang w:eastAsia="en-US"/>
        </w:rPr>
        <w:t xml:space="preserve">Agreement </w:t>
      </w:r>
      <w:proofErr w:type="gramStart"/>
      <w:r w:rsidR="002C2E3F">
        <w:rPr>
          <w:rFonts w:ascii="Arial" w:eastAsia="Calibri" w:hAnsi="Arial" w:cs="Arial"/>
          <w:lang w:eastAsia="en-US"/>
        </w:rPr>
        <w:t>shall</w:t>
      </w:r>
      <w:r w:rsidR="007A4A8B">
        <w:rPr>
          <w:rFonts w:ascii="Arial" w:eastAsia="Calibri" w:hAnsi="Arial" w:cs="Arial"/>
          <w:lang w:eastAsia="en-US"/>
        </w:rPr>
        <w:t xml:space="preserve"> be </w:t>
      </w:r>
      <w:r w:rsidRPr="009E0C2A">
        <w:rPr>
          <w:rFonts w:ascii="Arial" w:eastAsia="Calibri" w:hAnsi="Arial" w:cs="Arial"/>
          <w:lang w:eastAsia="en-US"/>
        </w:rPr>
        <w:t>indemnif</w:t>
      </w:r>
      <w:r w:rsidR="007A4A8B">
        <w:rPr>
          <w:rFonts w:ascii="Arial" w:eastAsia="Calibri" w:hAnsi="Arial" w:cs="Arial"/>
          <w:lang w:eastAsia="en-US"/>
        </w:rPr>
        <w:t>ied</w:t>
      </w:r>
      <w:r w:rsidRPr="009E0C2A">
        <w:rPr>
          <w:rFonts w:ascii="Arial" w:eastAsia="Calibri" w:hAnsi="Arial" w:cs="Arial"/>
          <w:lang w:eastAsia="en-US"/>
        </w:rPr>
        <w:t>, and h</w:t>
      </w:r>
      <w:r w:rsidR="00AB32BE">
        <w:rPr>
          <w:rFonts w:ascii="Arial" w:eastAsia="Calibri" w:hAnsi="Arial" w:cs="Arial"/>
          <w:lang w:eastAsia="en-US"/>
        </w:rPr>
        <w:t>e</w:t>
      </w:r>
      <w:r w:rsidRPr="009E0C2A">
        <w:rPr>
          <w:rFonts w:ascii="Arial" w:eastAsia="Calibri" w:hAnsi="Arial" w:cs="Arial"/>
          <w:lang w:eastAsia="en-US"/>
        </w:rPr>
        <w:t>ld</w:t>
      </w:r>
      <w:r w:rsidR="007A4A8B">
        <w:rPr>
          <w:rFonts w:ascii="Arial" w:eastAsia="Calibri" w:hAnsi="Arial" w:cs="Arial"/>
          <w:lang w:eastAsia="en-US"/>
        </w:rPr>
        <w:t xml:space="preserve"> </w:t>
      </w:r>
      <w:r w:rsidRPr="009E0C2A">
        <w:rPr>
          <w:rFonts w:ascii="Arial" w:eastAsia="Calibri" w:hAnsi="Arial" w:cs="Arial"/>
          <w:lang w:eastAsia="en-US"/>
        </w:rPr>
        <w:t>harmless against, any losses, damages,</w:t>
      </w:r>
      <w:proofErr w:type="gramEnd"/>
      <w:r w:rsidRPr="009E0C2A">
        <w:rPr>
          <w:rFonts w:ascii="Arial" w:eastAsia="Calibri" w:hAnsi="Arial" w:cs="Arial"/>
          <w:lang w:eastAsia="en-US"/>
        </w:rPr>
        <w:t xml:space="preserve"> expenses and liabilities that arise as a result of any claims made against by that </w:t>
      </w:r>
      <w:r w:rsidR="002243AD">
        <w:rPr>
          <w:rFonts w:ascii="Arial" w:eastAsia="Calibri" w:hAnsi="Arial" w:cs="Arial"/>
          <w:lang w:eastAsia="en-US"/>
        </w:rPr>
        <w:t>SAPP M</w:t>
      </w:r>
      <w:r w:rsidR="007A4A8B">
        <w:rPr>
          <w:rFonts w:ascii="Arial" w:eastAsia="Calibri" w:hAnsi="Arial" w:cs="Arial"/>
          <w:lang w:eastAsia="en-US"/>
        </w:rPr>
        <w:t>ember</w:t>
      </w:r>
      <w:r w:rsidRPr="009E0C2A">
        <w:rPr>
          <w:rFonts w:ascii="Arial" w:eastAsia="Calibri" w:hAnsi="Arial" w:cs="Arial"/>
          <w:lang w:eastAsia="en-US"/>
        </w:rPr>
        <w:t>.</w:t>
      </w:r>
    </w:p>
    <w:p w14:paraId="44D8ED23" w14:textId="39AFF8F6" w:rsidR="009E0C2A" w:rsidRPr="007A4A8B" w:rsidRDefault="007A4A8B" w:rsidP="007F595D">
      <w:pPr>
        <w:pStyle w:val="ListParagraph"/>
        <w:numPr>
          <w:ilvl w:val="0"/>
          <w:numId w:val="19"/>
        </w:numPr>
        <w:ind w:left="1800"/>
        <w:jc w:val="both"/>
        <w:rPr>
          <w:rFonts w:ascii="Arial" w:eastAsia="Calibri" w:hAnsi="Arial" w:cs="Arial"/>
          <w:lang w:eastAsia="en-US"/>
        </w:rPr>
      </w:pPr>
      <w:r>
        <w:rPr>
          <w:rFonts w:ascii="Arial" w:eastAsia="Calibri" w:hAnsi="Arial" w:cs="Arial"/>
          <w:lang w:eastAsia="en-US"/>
        </w:rPr>
        <w:t xml:space="preserve">The Parties </w:t>
      </w:r>
      <w:r w:rsidR="002C2E3F">
        <w:rPr>
          <w:rFonts w:ascii="Arial" w:eastAsia="Calibri" w:hAnsi="Arial" w:cs="Arial"/>
          <w:lang w:eastAsia="en-US"/>
        </w:rPr>
        <w:t xml:space="preserve">shall </w:t>
      </w:r>
      <w:r>
        <w:rPr>
          <w:rFonts w:ascii="Arial" w:eastAsia="Calibri" w:hAnsi="Arial" w:cs="Arial"/>
          <w:lang w:eastAsia="en-US"/>
        </w:rPr>
        <w:t xml:space="preserve">further </w:t>
      </w:r>
      <w:r w:rsidR="009E0C2A" w:rsidRPr="007A4A8B">
        <w:rPr>
          <w:rFonts w:ascii="Arial" w:eastAsia="Calibri" w:hAnsi="Arial" w:cs="Arial"/>
          <w:lang w:eastAsia="en-US"/>
        </w:rPr>
        <w:t xml:space="preserve">agree to indemnify </w:t>
      </w:r>
      <w:r>
        <w:rPr>
          <w:rFonts w:ascii="Arial" w:eastAsia="Calibri" w:hAnsi="Arial" w:cs="Arial"/>
          <w:lang w:eastAsia="en-US"/>
        </w:rPr>
        <w:t>each other</w:t>
      </w:r>
      <w:r w:rsidR="0040011F">
        <w:rPr>
          <w:rFonts w:ascii="Arial" w:eastAsia="Calibri" w:hAnsi="Arial" w:cs="Arial"/>
          <w:lang w:eastAsia="en-US"/>
        </w:rPr>
        <w:t>, SADC, SAPP and RERA</w:t>
      </w:r>
      <w:r w:rsidR="009E0C2A" w:rsidRPr="007A4A8B">
        <w:rPr>
          <w:rFonts w:ascii="Arial" w:eastAsia="Calibri" w:hAnsi="Arial" w:cs="Arial"/>
          <w:lang w:eastAsia="en-US"/>
        </w:rPr>
        <w:t xml:space="preserve"> and hold </w:t>
      </w:r>
      <w:r>
        <w:rPr>
          <w:rFonts w:ascii="Arial" w:eastAsia="Calibri" w:hAnsi="Arial" w:cs="Arial"/>
          <w:lang w:eastAsia="en-US"/>
        </w:rPr>
        <w:t xml:space="preserve">each other </w:t>
      </w:r>
      <w:r w:rsidR="009E0C2A" w:rsidRPr="007A4A8B">
        <w:rPr>
          <w:rFonts w:ascii="Arial" w:eastAsia="Calibri" w:hAnsi="Arial" w:cs="Arial"/>
          <w:lang w:eastAsia="en-US"/>
        </w:rPr>
        <w:t xml:space="preserve">harmless from and against all liabilities or claims for any loss or damage to us or third parties, any death or injuries to any person, and all liabilities or claims which we may incur to any </w:t>
      </w:r>
      <w:r w:rsidR="006E279F">
        <w:rPr>
          <w:rFonts w:ascii="Arial" w:eastAsia="Calibri" w:hAnsi="Arial" w:cs="Arial"/>
          <w:lang w:eastAsia="en-US"/>
        </w:rPr>
        <w:t>T</w:t>
      </w:r>
      <w:r w:rsidR="009E0C2A" w:rsidRPr="007A4A8B">
        <w:rPr>
          <w:rFonts w:ascii="Arial" w:eastAsia="Calibri" w:hAnsi="Arial" w:cs="Arial"/>
          <w:lang w:eastAsia="en-US"/>
        </w:rPr>
        <w:t xml:space="preserve">hird </w:t>
      </w:r>
      <w:r w:rsidR="00EB31AE">
        <w:rPr>
          <w:rFonts w:ascii="Arial" w:eastAsia="Calibri" w:hAnsi="Arial" w:cs="Arial"/>
          <w:lang w:eastAsia="en-US"/>
        </w:rPr>
        <w:t>Party</w:t>
      </w:r>
      <w:r w:rsidR="009E0C2A" w:rsidRPr="007A4A8B">
        <w:rPr>
          <w:rFonts w:ascii="Arial" w:eastAsia="Calibri" w:hAnsi="Arial" w:cs="Arial"/>
          <w:lang w:eastAsia="en-US"/>
        </w:rPr>
        <w:t xml:space="preserve"> arising out of:</w:t>
      </w:r>
    </w:p>
    <w:p w14:paraId="0685E3CE" w14:textId="7FB23334" w:rsidR="007A4A8B" w:rsidRDefault="009E0C2A" w:rsidP="007F595D">
      <w:pPr>
        <w:pStyle w:val="ListParagraph"/>
        <w:numPr>
          <w:ilvl w:val="2"/>
          <w:numId w:val="8"/>
        </w:numPr>
        <w:jc w:val="both"/>
        <w:rPr>
          <w:rFonts w:ascii="Arial" w:eastAsia="Calibri" w:hAnsi="Arial" w:cs="Arial"/>
          <w:lang w:eastAsia="en-US"/>
        </w:rPr>
      </w:pPr>
      <w:r w:rsidRPr="009E0C2A">
        <w:rPr>
          <w:rFonts w:ascii="Arial" w:eastAsia="Calibri" w:hAnsi="Arial" w:cs="Arial"/>
          <w:lang w:eastAsia="en-US"/>
        </w:rPr>
        <w:lastRenderedPageBreak/>
        <w:t xml:space="preserve">the operation of </w:t>
      </w:r>
      <w:r w:rsidR="00C05FCE">
        <w:rPr>
          <w:rFonts w:ascii="Arial" w:eastAsia="Calibri" w:hAnsi="Arial" w:cs="Arial"/>
          <w:lang w:eastAsia="en-US"/>
        </w:rPr>
        <w:t xml:space="preserve">the </w:t>
      </w:r>
      <w:r w:rsidR="00CA4201">
        <w:rPr>
          <w:rFonts w:ascii="Arial" w:eastAsia="Calibri" w:hAnsi="Arial" w:cs="Arial"/>
          <w:lang w:eastAsia="en-US"/>
        </w:rPr>
        <w:t>Interconnector</w:t>
      </w:r>
      <w:r w:rsidR="00C05FCE">
        <w:rPr>
          <w:rFonts w:ascii="Arial" w:eastAsia="Calibri" w:hAnsi="Arial" w:cs="Arial"/>
          <w:lang w:eastAsia="en-US"/>
        </w:rPr>
        <w:t xml:space="preserve"> and </w:t>
      </w:r>
      <w:r w:rsidR="007A4A8B">
        <w:rPr>
          <w:rFonts w:ascii="Arial" w:eastAsia="Calibri" w:hAnsi="Arial" w:cs="Arial"/>
          <w:lang w:eastAsia="en-US"/>
        </w:rPr>
        <w:t>other equipment</w:t>
      </w:r>
      <w:r w:rsidRPr="009E0C2A">
        <w:rPr>
          <w:rFonts w:ascii="Arial" w:eastAsia="Calibri" w:hAnsi="Arial" w:cs="Arial"/>
          <w:lang w:eastAsia="en-US"/>
        </w:rPr>
        <w:t xml:space="preserve"> at the </w:t>
      </w:r>
      <w:r w:rsidR="006E279F">
        <w:rPr>
          <w:rFonts w:ascii="Arial" w:eastAsia="Calibri" w:hAnsi="Arial" w:cs="Arial"/>
          <w:lang w:eastAsia="en-US"/>
        </w:rPr>
        <w:t>Points of Interconnection</w:t>
      </w:r>
      <w:r w:rsidRPr="009E0C2A">
        <w:rPr>
          <w:rFonts w:ascii="Arial" w:eastAsia="Calibri" w:hAnsi="Arial" w:cs="Arial"/>
          <w:lang w:eastAsia="en-US"/>
        </w:rPr>
        <w:t>;</w:t>
      </w:r>
    </w:p>
    <w:p w14:paraId="4756FB79" w14:textId="79454CDA" w:rsidR="007A4A8B" w:rsidRDefault="009E0C2A" w:rsidP="007F595D">
      <w:pPr>
        <w:pStyle w:val="ListParagraph"/>
        <w:numPr>
          <w:ilvl w:val="2"/>
          <w:numId w:val="8"/>
        </w:numPr>
        <w:jc w:val="both"/>
        <w:rPr>
          <w:rFonts w:ascii="Arial" w:eastAsia="Calibri" w:hAnsi="Arial" w:cs="Arial"/>
          <w:lang w:eastAsia="en-US"/>
        </w:rPr>
      </w:pPr>
      <w:r w:rsidRPr="007A4A8B">
        <w:rPr>
          <w:rFonts w:ascii="Arial" w:eastAsia="Calibri" w:hAnsi="Arial" w:cs="Arial"/>
          <w:lang w:eastAsia="en-US"/>
        </w:rPr>
        <w:t xml:space="preserve">representation or promise made by </w:t>
      </w:r>
      <w:r w:rsidR="007A4A8B">
        <w:rPr>
          <w:rFonts w:ascii="Arial" w:eastAsia="Calibri" w:hAnsi="Arial" w:cs="Arial"/>
          <w:lang w:eastAsia="en-US"/>
        </w:rPr>
        <w:t xml:space="preserve">either </w:t>
      </w:r>
      <w:r w:rsidR="00EB31AE">
        <w:rPr>
          <w:rFonts w:ascii="Arial" w:eastAsia="Calibri" w:hAnsi="Arial" w:cs="Arial"/>
          <w:lang w:eastAsia="en-US"/>
        </w:rPr>
        <w:t>Party</w:t>
      </w:r>
      <w:r w:rsidRPr="007A4A8B">
        <w:rPr>
          <w:rFonts w:ascii="Arial" w:eastAsia="Calibri" w:hAnsi="Arial" w:cs="Arial"/>
          <w:lang w:eastAsia="en-US"/>
        </w:rPr>
        <w:t xml:space="preserve">, or on </w:t>
      </w:r>
      <w:r w:rsidR="007A4A8B">
        <w:rPr>
          <w:rFonts w:ascii="Arial" w:eastAsia="Calibri" w:hAnsi="Arial" w:cs="Arial"/>
          <w:lang w:eastAsia="en-US"/>
        </w:rPr>
        <w:t>either</w:t>
      </w:r>
      <w:r w:rsidRPr="007A4A8B">
        <w:rPr>
          <w:rFonts w:ascii="Arial" w:eastAsia="Calibri" w:hAnsi="Arial" w:cs="Arial"/>
          <w:lang w:eastAsia="en-US"/>
        </w:rPr>
        <w:t xml:space="preserve"> behalf, to any </w:t>
      </w:r>
      <w:r w:rsidR="002243AD">
        <w:rPr>
          <w:rFonts w:ascii="Arial" w:eastAsia="Calibri" w:hAnsi="Arial" w:cs="Arial"/>
          <w:lang w:eastAsia="en-US"/>
        </w:rPr>
        <w:t>SAPP M</w:t>
      </w:r>
      <w:r w:rsidR="007A4A8B">
        <w:rPr>
          <w:rFonts w:ascii="Arial" w:eastAsia="Calibri" w:hAnsi="Arial" w:cs="Arial"/>
          <w:lang w:eastAsia="en-US"/>
        </w:rPr>
        <w:t>ember</w:t>
      </w:r>
      <w:r w:rsidRPr="007A4A8B">
        <w:rPr>
          <w:rFonts w:ascii="Arial" w:eastAsia="Calibri" w:hAnsi="Arial" w:cs="Arial"/>
          <w:lang w:eastAsia="en-US"/>
        </w:rPr>
        <w:t>;</w:t>
      </w:r>
    </w:p>
    <w:p w14:paraId="26FDA834" w14:textId="18FD2D28" w:rsidR="007A4A8B" w:rsidRDefault="009E0C2A" w:rsidP="007F595D">
      <w:pPr>
        <w:pStyle w:val="ListParagraph"/>
        <w:numPr>
          <w:ilvl w:val="2"/>
          <w:numId w:val="8"/>
        </w:numPr>
        <w:jc w:val="both"/>
        <w:rPr>
          <w:rFonts w:ascii="Arial" w:eastAsia="Calibri" w:hAnsi="Arial" w:cs="Arial"/>
          <w:lang w:eastAsia="en-US"/>
        </w:rPr>
      </w:pPr>
      <w:r w:rsidRPr="007A4A8B">
        <w:rPr>
          <w:rFonts w:ascii="Arial" w:eastAsia="Calibri" w:hAnsi="Arial" w:cs="Arial"/>
          <w:lang w:eastAsia="en-US"/>
        </w:rPr>
        <w:t xml:space="preserve">the use of electricity which has passed from </w:t>
      </w:r>
      <w:r w:rsidR="007A4A8B">
        <w:rPr>
          <w:rFonts w:ascii="Arial" w:eastAsia="Calibri" w:hAnsi="Arial" w:cs="Arial"/>
          <w:lang w:eastAsia="en-US"/>
        </w:rPr>
        <w:t xml:space="preserve">each other’s </w:t>
      </w:r>
      <w:r w:rsidR="006E279F">
        <w:rPr>
          <w:rFonts w:ascii="Arial" w:eastAsia="Calibri" w:hAnsi="Arial" w:cs="Arial"/>
          <w:lang w:eastAsia="en-US"/>
        </w:rPr>
        <w:t>transmission</w:t>
      </w:r>
      <w:r w:rsidRPr="007A4A8B">
        <w:rPr>
          <w:rFonts w:ascii="Arial" w:eastAsia="Calibri" w:hAnsi="Arial" w:cs="Arial"/>
          <w:lang w:eastAsia="en-US"/>
        </w:rPr>
        <w:t xml:space="preserve"> system</w:t>
      </w:r>
      <w:r w:rsidR="007A4A8B">
        <w:rPr>
          <w:rFonts w:ascii="Arial" w:eastAsia="Calibri" w:hAnsi="Arial" w:cs="Arial"/>
          <w:lang w:eastAsia="en-US"/>
        </w:rPr>
        <w:t>s</w:t>
      </w:r>
      <w:r w:rsidRPr="007A4A8B">
        <w:rPr>
          <w:rFonts w:ascii="Arial" w:eastAsia="Calibri" w:hAnsi="Arial" w:cs="Arial"/>
          <w:lang w:eastAsia="en-US"/>
        </w:rPr>
        <w:t xml:space="preserve"> beyond the </w:t>
      </w:r>
      <w:r w:rsidR="006E279F">
        <w:rPr>
          <w:rFonts w:ascii="Arial" w:eastAsia="Calibri" w:hAnsi="Arial" w:cs="Arial"/>
          <w:lang w:eastAsia="en-US"/>
        </w:rPr>
        <w:t>P</w:t>
      </w:r>
      <w:r w:rsidRPr="007A4A8B">
        <w:rPr>
          <w:rFonts w:ascii="Arial" w:eastAsia="Calibri" w:hAnsi="Arial" w:cs="Arial"/>
          <w:lang w:eastAsia="en-US"/>
        </w:rPr>
        <w:t>oint</w:t>
      </w:r>
      <w:r w:rsidR="007A4A8B">
        <w:rPr>
          <w:rFonts w:ascii="Arial" w:eastAsia="Calibri" w:hAnsi="Arial" w:cs="Arial"/>
          <w:lang w:eastAsia="en-US"/>
        </w:rPr>
        <w:t>s</w:t>
      </w:r>
      <w:r w:rsidRPr="007A4A8B">
        <w:rPr>
          <w:rFonts w:ascii="Arial" w:eastAsia="Calibri" w:hAnsi="Arial" w:cs="Arial"/>
          <w:lang w:eastAsia="en-US"/>
        </w:rPr>
        <w:t xml:space="preserve"> of </w:t>
      </w:r>
      <w:r w:rsidR="007A4A8B">
        <w:rPr>
          <w:rFonts w:ascii="Arial" w:eastAsia="Calibri" w:hAnsi="Arial" w:cs="Arial"/>
          <w:lang w:eastAsia="en-US"/>
        </w:rPr>
        <w:t xml:space="preserve">the </w:t>
      </w:r>
      <w:r w:rsidR="00CA4201">
        <w:rPr>
          <w:rFonts w:ascii="Arial" w:eastAsia="Calibri" w:hAnsi="Arial" w:cs="Arial"/>
          <w:lang w:eastAsia="en-US"/>
        </w:rPr>
        <w:t>Interconnector</w:t>
      </w:r>
      <w:r w:rsidRPr="007A4A8B">
        <w:rPr>
          <w:rFonts w:ascii="Arial" w:eastAsia="Calibri" w:hAnsi="Arial" w:cs="Arial"/>
          <w:lang w:eastAsia="en-US"/>
        </w:rPr>
        <w:t xml:space="preserve"> to </w:t>
      </w:r>
      <w:r w:rsidR="007A4A8B">
        <w:rPr>
          <w:rFonts w:ascii="Arial" w:eastAsia="Calibri" w:hAnsi="Arial" w:cs="Arial"/>
          <w:lang w:eastAsia="en-US"/>
        </w:rPr>
        <w:t xml:space="preserve">the </w:t>
      </w:r>
      <w:r w:rsidR="00CA4201">
        <w:rPr>
          <w:rFonts w:ascii="Arial" w:eastAsia="Calibri" w:hAnsi="Arial" w:cs="Arial"/>
          <w:lang w:eastAsia="en-US"/>
        </w:rPr>
        <w:t>Interconnector</w:t>
      </w:r>
      <w:r w:rsidRPr="007A4A8B">
        <w:rPr>
          <w:rFonts w:ascii="Arial" w:eastAsia="Calibri" w:hAnsi="Arial" w:cs="Arial"/>
          <w:lang w:eastAsia="en-US"/>
        </w:rPr>
        <w:t>;</w:t>
      </w:r>
    </w:p>
    <w:p w14:paraId="22DE5E01" w14:textId="4C7351F8" w:rsidR="007A4A8B" w:rsidRDefault="007A4A8B" w:rsidP="007F595D">
      <w:pPr>
        <w:pStyle w:val="ListParagraph"/>
        <w:numPr>
          <w:ilvl w:val="2"/>
          <w:numId w:val="8"/>
        </w:numPr>
        <w:jc w:val="both"/>
        <w:rPr>
          <w:rFonts w:ascii="Arial" w:eastAsia="Calibri" w:hAnsi="Arial" w:cs="Arial"/>
          <w:lang w:eastAsia="en-US"/>
        </w:rPr>
      </w:pPr>
      <w:r>
        <w:rPr>
          <w:rFonts w:ascii="Arial" w:eastAsia="Calibri" w:hAnsi="Arial" w:cs="Arial"/>
          <w:lang w:eastAsia="en-US"/>
        </w:rPr>
        <w:t xml:space="preserve">each Parties </w:t>
      </w:r>
      <w:r w:rsidRPr="007A4A8B">
        <w:rPr>
          <w:rFonts w:ascii="Arial" w:eastAsia="Calibri" w:hAnsi="Arial" w:cs="Arial"/>
          <w:lang w:eastAsia="en-US"/>
        </w:rPr>
        <w:t>employees</w:t>
      </w:r>
      <w:r w:rsidR="009E0C2A" w:rsidRPr="007A4A8B">
        <w:rPr>
          <w:rFonts w:ascii="Arial" w:eastAsia="Calibri" w:hAnsi="Arial" w:cs="Arial"/>
          <w:lang w:eastAsia="en-US"/>
        </w:rPr>
        <w:t xml:space="preserve">’, agents’ or contractors’ failure to comply with any of your obligations under this </w:t>
      </w:r>
      <w:r w:rsidR="006E279F">
        <w:rPr>
          <w:rFonts w:ascii="Arial" w:eastAsia="Calibri" w:hAnsi="Arial" w:cs="Arial"/>
          <w:lang w:eastAsia="en-US"/>
        </w:rPr>
        <w:t>A</w:t>
      </w:r>
      <w:r>
        <w:rPr>
          <w:rFonts w:ascii="Arial" w:eastAsia="Calibri" w:hAnsi="Arial" w:cs="Arial"/>
          <w:lang w:eastAsia="en-US"/>
        </w:rPr>
        <w:t>greement</w:t>
      </w:r>
      <w:r w:rsidR="009E0C2A" w:rsidRPr="007A4A8B">
        <w:rPr>
          <w:rFonts w:ascii="Arial" w:eastAsia="Calibri" w:hAnsi="Arial" w:cs="Arial"/>
          <w:lang w:eastAsia="en-US"/>
        </w:rPr>
        <w:t xml:space="preserve">; </w:t>
      </w:r>
      <w:r w:rsidR="0055631A">
        <w:rPr>
          <w:rFonts w:ascii="Arial" w:eastAsia="Calibri" w:hAnsi="Arial" w:cs="Arial"/>
          <w:lang w:eastAsia="en-US"/>
        </w:rPr>
        <w:t>or</w:t>
      </w:r>
    </w:p>
    <w:p w14:paraId="240E342A" w14:textId="5228560F" w:rsidR="00CA09BC" w:rsidRPr="0040011F" w:rsidRDefault="007A4A8B" w:rsidP="007F595D">
      <w:pPr>
        <w:pStyle w:val="ListParagraph"/>
        <w:numPr>
          <w:ilvl w:val="2"/>
          <w:numId w:val="8"/>
        </w:numPr>
        <w:jc w:val="both"/>
        <w:rPr>
          <w:rFonts w:ascii="Arial" w:eastAsia="Calibri" w:hAnsi="Arial" w:cs="Arial"/>
          <w:lang w:eastAsia="en-US"/>
        </w:rPr>
      </w:pPr>
      <w:proofErr w:type="gramStart"/>
      <w:r>
        <w:rPr>
          <w:rFonts w:ascii="Arial" w:eastAsia="Calibri" w:hAnsi="Arial" w:cs="Arial"/>
          <w:lang w:eastAsia="en-US"/>
        </w:rPr>
        <w:t>each</w:t>
      </w:r>
      <w:proofErr w:type="gramEnd"/>
      <w:r>
        <w:rPr>
          <w:rFonts w:ascii="Arial" w:eastAsia="Calibri" w:hAnsi="Arial" w:cs="Arial"/>
          <w:lang w:eastAsia="en-US"/>
        </w:rPr>
        <w:t xml:space="preserve"> </w:t>
      </w:r>
      <w:r w:rsidR="00EB31AE">
        <w:rPr>
          <w:rFonts w:ascii="Arial" w:eastAsia="Calibri" w:hAnsi="Arial" w:cs="Arial"/>
          <w:lang w:eastAsia="en-US"/>
        </w:rPr>
        <w:t>Party</w:t>
      </w:r>
      <w:r>
        <w:rPr>
          <w:rFonts w:ascii="Arial" w:eastAsia="Calibri" w:hAnsi="Arial" w:cs="Arial"/>
          <w:lang w:eastAsia="en-US"/>
        </w:rPr>
        <w:t xml:space="preserve"> o</w:t>
      </w:r>
      <w:r w:rsidR="0040011F">
        <w:rPr>
          <w:rFonts w:ascii="Arial" w:eastAsia="Calibri" w:hAnsi="Arial" w:cs="Arial"/>
          <w:lang w:eastAsia="en-US"/>
        </w:rPr>
        <w:t>r</w:t>
      </w:r>
      <w:r>
        <w:rPr>
          <w:rFonts w:ascii="Arial" w:eastAsia="Calibri" w:hAnsi="Arial" w:cs="Arial"/>
          <w:lang w:eastAsia="en-US"/>
        </w:rPr>
        <w:t xml:space="preserve"> </w:t>
      </w:r>
      <w:r w:rsidRPr="007A4A8B">
        <w:rPr>
          <w:rFonts w:ascii="Arial" w:eastAsia="Calibri" w:hAnsi="Arial" w:cs="Arial"/>
          <w:lang w:eastAsia="en-US"/>
        </w:rPr>
        <w:t>its</w:t>
      </w:r>
      <w:r w:rsidR="009E0C2A" w:rsidRPr="007A4A8B">
        <w:rPr>
          <w:rFonts w:ascii="Arial" w:eastAsia="Calibri" w:hAnsi="Arial" w:cs="Arial"/>
          <w:lang w:eastAsia="en-US"/>
        </w:rPr>
        <w:t xml:space="preserve"> employees’, agents’ or contractors’ negligent or reckless acts or omissions</w:t>
      </w:r>
      <w:r w:rsidR="0055631A">
        <w:rPr>
          <w:rFonts w:ascii="Arial" w:eastAsia="Calibri" w:hAnsi="Arial" w:cs="Arial"/>
          <w:lang w:eastAsia="en-US"/>
        </w:rPr>
        <w:t>.</w:t>
      </w:r>
    </w:p>
    <w:p w14:paraId="2E8E679D" w14:textId="3EEFEEAA" w:rsidR="00FF68FD" w:rsidRDefault="00CA09BC" w:rsidP="007F595D">
      <w:pPr>
        <w:pStyle w:val="ListParagraph"/>
        <w:numPr>
          <w:ilvl w:val="0"/>
          <w:numId w:val="8"/>
        </w:numPr>
        <w:rPr>
          <w:rFonts w:ascii="Arial" w:eastAsia="Calibri" w:hAnsi="Arial" w:cs="Arial"/>
          <w:b/>
          <w:lang w:eastAsia="en-US"/>
        </w:rPr>
      </w:pPr>
      <w:bookmarkStart w:id="19" w:name="_Hlk514917588"/>
      <w:r w:rsidRPr="0040011F">
        <w:rPr>
          <w:rFonts w:ascii="Arial" w:hAnsi="Arial" w:cs="Arial"/>
          <w:b/>
          <w:bCs/>
        </w:rPr>
        <w:t>W</w:t>
      </w:r>
      <w:r w:rsidR="0055631A">
        <w:rPr>
          <w:rFonts w:ascii="Arial" w:hAnsi="Arial" w:cs="Arial"/>
          <w:b/>
          <w:bCs/>
        </w:rPr>
        <w:t>RONGFU</w:t>
      </w:r>
      <w:r w:rsidR="0040011F" w:rsidRPr="0040011F">
        <w:rPr>
          <w:rFonts w:ascii="Arial" w:hAnsi="Arial" w:cs="Arial"/>
          <w:b/>
          <w:bCs/>
        </w:rPr>
        <w:t xml:space="preserve">L AND ILLEGAL USE OF THE </w:t>
      </w:r>
      <w:r w:rsidR="00CA4201">
        <w:rPr>
          <w:rFonts w:ascii="Arial" w:hAnsi="Arial" w:cs="Arial"/>
          <w:b/>
          <w:bCs/>
        </w:rPr>
        <w:t>INTERCONNECTOR</w:t>
      </w:r>
      <w:r w:rsidRPr="0040011F">
        <w:rPr>
          <w:rFonts w:ascii="Arial" w:eastAsia="Calibri" w:hAnsi="Arial" w:cs="Arial"/>
          <w:b/>
          <w:lang w:eastAsia="en-US"/>
        </w:rPr>
        <w:t xml:space="preserve"> </w:t>
      </w:r>
    </w:p>
    <w:p w14:paraId="5E61B43E" w14:textId="692B0DB2" w:rsidR="0040011F" w:rsidRPr="00FF68FD" w:rsidRDefault="00CA09BC" w:rsidP="007F595D">
      <w:pPr>
        <w:pStyle w:val="ListParagraph"/>
        <w:numPr>
          <w:ilvl w:val="1"/>
          <w:numId w:val="20"/>
        </w:numPr>
        <w:ind w:left="1440"/>
        <w:rPr>
          <w:rFonts w:ascii="Arial" w:eastAsia="Calibri" w:hAnsi="Arial" w:cs="Arial"/>
          <w:b/>
          <w:lang w:eastAsia="en-US"/>
        </w:rPr>
      </w:pPr>
      <w:bookmarkStart w:id="20" w:name="_Hlk514919866"/>
      <w:r w:rsidRPr="00FF68FD">
        <w:rPr>
          <w:rFonts w:ascii="Arial" w:hAnsi="Arial" w:cs="Arial"/>
        </w:rPr>
        <w:t>Illegal</w:t>
      </w:r>
      <w:r w:rsidRPr="00FF68FD">
        <w:rPr>
          <w:rFonts w:ascii="Arial" w:eastAsia="Calibri" w:hAnsi="Arial" w:cs="Arial"/>
          <w:lang w:eastAsia="en-US"/>
        </w:rPr>
        <w:t xml:space="preserve"> use of </w:t>
      </w:r>
      <w:r w:rsidR="00CA4201">
        <w:rPr>
          <w:rFonts w:ascii="Arial" w:eastAsia="Calibri" w:hAnsi="Arial" w:cs="Arial"/>
          <w:lang w:eastAsia="en-US"/>
        </w:rPr>
        <w:t>Interconnector</w:t>
      </w:r>
      <w:r w:rsidRPr="00FF68FD">
        <w:rPr>
          <w:rFonts w:ascii="Arial" w:eastAsia="Calibri" w:hAnsi="Arial" w:cs="Arial"/>
          <w:lang w:eastAsia="en-US"/>
        </w:rPr>
        <w:t xml:space="preserve"> and consequences</w:t>
      </w:r>
      <w:r w:rsidR="004B201E" w:rsidRPr="00FF68FD">
        <w:rPr>
          <w:rFonts w:ascii="Arial" w:eastAsia="Calibri" w:hAnsi="Arial" w:cs="Arial"/>
          <w:lang w:eastAsia="en-US"/>
        </w:rPr>
        <w:t>.</w:t>
      </w:r>
    </w:p>
    <w:p w14:paraId="0B2B99B0" w14:textId="108C0AA5" w:rsidR="0040011F" w:rsidRPr="00D8707C" w:rsidRDefault="00D8707C" w:rsidP="00D8707C">
      <w:pPr>
        <w:rPr>
          <w:rFonts w:ascii="Arial" w:eastAsia="Calibri" w:hAnsi="Arial" w:cs="Arial"/>
          <w:lang w:eastAsia="en-US"/>
        </w:rPr>
      </w:pPr>
      <w:r>
        <w:rPr>
          <w:rFonts w:ascii="Arial" w:eastAsia="Calibri" w:hAnsi="Arial" w:cs="Arial"/>
          <w:lang w:eastAsia="en-US"/>
        </w:rPr>
        <w:t xml:space="preserve"> </w:t>
      </w:r>
      <w:r>
        <w:rPr>
          <w:rFonts w:ascii="Arial" w:eastAsia="Calibri" w:hAnsi="Arial" w:cs="Arial"/>
          <w:lang w:eastAsia="en-US"/>
        </w:rPr>
        <w:tab/>
      </w:r>
      <w:r>
        <w:rPr>
          <w:rFonts w:ascii="Arial" w:eastAsia="Calibri" w:hAnsi="Arial" w:cs="Arial"/>
          <w:lang w:eastAsia="en-US"/>
        </w:rPr>
        <w:tab/>
      </w:r>
      <w:r w:rsidR="0040011F" w:rsidRPr="00D8707C">
        <w:rPr>
          <w:rFonts w:ascii="Arial" w:eastAsia="Calibri" w:hAnsi="Arial" w:cs="Arial"/>
          <w:lang w:eastAsia="en-US"/>
        </w:rPr>
        <w:t xml:space="preserve">Each </w:t>
      </w:r>
      <w:r w:rsidR="00EB31AE" w:rsidRPr="00D8707C">
        <w:rPr>
          <w:rFonts w:ascii="Arial" w:eastAsia="Calibri" w:hAnsi="Arial" w:cs="Arial"/>
          <w:lang w:eastAsia="en-US"/>
        </w:rPr>
        <w:t>Party</w:t>
      </w:r>
      <w:r w:rsidR="0040011F" w:rsidRPr="00D8707C">
        <w:rPr>
          <w:rFonts w:ascii="Arial" w:eastAsia="Calibri" w:hAnsi="Arial" w:cs="Arial"/>
          <w:lang w:eastAsia="en-US"/>
        </w:rPr>
        <w:t xml:space="preserve"> </w:t>
      </w:r>
      <w:r w:rsidR="002C2E3F">
        <w:rPr>
          <w:rFonts w:ascii="Arial" w:eastAsia="Calibri" w:hAnsi="Arial" w:cs="Arial"/>
          <w:lang w:eastAsia="en-US"/>
        </w:rPr>
        <w:t>shall</w:t>
      </w:r>
      <w:r w:rsidR="0040011F" w:rsidRPr="00D8707C">
        <w:rPr>
          <w:rFonts w:ascii="Arial" w:eastAsia="Calibri" w:hAnsi="Arial" w:cs="Arial"/>
          <w:lang w:eastAsia="en-US"/>
        </w:rPr>
        <w:t xml:space="preserve"> take reasonable steps to ensure others do not:</w:t>
      </w:r>
    </w:p>
    <w:p w14:paraId="2C5735CA" w14:textId="7A3326A4" w:rsidR="0040011F" w:rsidRPr="0040011F" w:rsidRDefault="0040011F" w:rsidP="007F595D">
      <w:pPr>
        <w:pStyle w:val="ListParagraph"/>
        <w:numPr>
          <w:ilvl w:val="1"/>
          <w:numId w:val="21"/>
        </w:numPr>
        <w:rPr>
          <w:rFonts w:ascii="Arial" w:eastAsia="Calibri" w:hAnsi="Arial" w:cs="Arial"/>
          <w:lang w:eastAsia="en-US"/>
        </w:rPr>
      </w:pPr>
      <w:r w:rsidRPr="0040011F">
        <w:rPr>
          <w:rFonts w:ascii="Arial" w:eastAsia="Calibri" w:hAnsi="Arial" w:cs="Arial"/>
          <w:lang w:eastAsia="en-US"/>
        </w:rPr>
        <w:t xml:space="preserve">illegally </w:t>
      </w:r>
      <w:bookmarkEnd w:id="19"/>
      <w:r w:rsidRPr="0040011F">
        <w:rPr>
          <w:rFonts w:ascii="Arial" w:eastAsia="Calibri" w:hAnsi="Arial" w:cs="Arial"/>
          <w:lang w:eastAsia="en-US"/>
        </w:rPr>
        <w:t xml:space="preserve">use </w:t>
      </w:r>
      <w:r>
        <w:rPr>
          <w:rFonts w:ascii="Arial" w:eastAsia="Calibri" w:hAnsi="Arial" w:cs="Arial"/>
          <w:lang w:eastAsia="en-US"/>
        </w:rPr>
        <w:t xml:space="preserve">capacity of the </w:t>
      </w:r>
      <w:r w:rsidR="00CA4201">
        <w:rPr>
          <w:rFonts w:ascii="Arial" w:eastAsia="Calibri" w:hAnsi="Arial" w:cs="Arial"/>
          <w:lang w:eastAsia="en-US"/>
        </w:rPr>
        <w:t>Interconnector</w:t>
      </w:r>
      <w:r w:rsidRPr="0040011F">
        <w:rPr>
          <w:rFonts w:ascii="Arial" w:eastAsia="Calibri" w:hAnsi="Arial" w:cs="Arial"/>
          <w:lang w:eastAsia="en-US"/>
        </w:rPr>
        <w:t xml:space="preserve">; </w:t>
      </w:r>
    </w:p>
    <w:p w14:paraId="28B740C1" w14:textId="46C4E1C8" w:rsidR="0040011F" w:rsidRPr="0040011F" w:rsidRDefault="0040011F" w:rsidP="007F595D">
      <w:pPr>
        <w:pStyle w:val="ListParagraph"/>
        <w:numPr>
          <w:ilvl w:val="1"/>
          <w:numId w:val="21"/>
        </w:numPr>
        <w:rPr>
          <w:rFonts w:ascii="Arial" w:eastAsia="Calibri" w:hAnsi="Arial" w:cs="Arial"/>
          <w:lang w:eastAsia="en-US"/>
        </w:rPr>
      </w:pPr>
      <w:r w:rsidRPr="0040011F">
        <w:rPr>
          <w:rFonts w:ascii="Arial" w:eastAsia="Calibri" w:hAnsi="Arial" w:cs="Arial"/>
          <w:lang w:eastAsia="en-US"/>
        </w:rPr>
        <w:t xml:space="preserve">interfere or allow interference with any of equipment </w:t>
      </w:r>
      <w:r>
        <w:rPr>
          <w:rFonts w:ascii="Arial" w:eastAsia="Calibri" w:hAnsi="Arial" w:cs="Arial"/>
          <w:lang w:eastAsia="en-US"/>
        </w:rPr>
        <w:t xml:space="preserve">at either Parties </w:t>
      </w:r>
      <w:r w:rsidRPr="0040011F">
        <w:rPr>
          <w:rFonts w:ascii="Arial" w:eastAsia="Calibri" w:hAnsi="Arial" w:cs="Arial"/>
          <w:lang w:eastAsia="en-US"/>
        </w:rPr>
        <w:t xml:space="preserve">premise, except </w:t>
      </w:r>
      <w:bookmarkEnd w:id="20"/>
      <w:r w:rsidRPr="0040011F">
        <w:rPr>
          <w:rFonts w:ascii="Arial" w:eastAsia="Calibri" w:hAnsi="Arial" w:cs="Arial"/>
          <w:lang w:eastAsia="en-US"/>
        </w:rPr>
        <w:t xml:space="preserve">as may be permitted by law; </w:t>
      </w:r>
    </w:p>
    <w:p w14:paraId="193BF2B3" w14:textId="1D1FFD4D" w:rsidR="0040011F" w:rsidRPr="0040011F" w:rsidRDefault="0040011F" w:rsidP="007F595D">
      <w:pPr>
        <w:pStyle w:val="ListParagraph"/>
        <w:numPr>
          <w:ilvl w:val="1"/>
          <w:numId w:val="21"/>
        </w:numPr>
        <w:rPr>
          <w:rFonts w:ascii="Arial" w:eastAsia="Calibri" w:hAnsi="Arial" w:cs="Arial"/>
          <w:lang w:eastAsia="en-US"/>
        </w:rPr>
      </w:pPr>
      <w:r w:rsidRPr="0040011F">
        <w:rPr>
          <w:rFonts w:ascii="Arial" w:eastAsia="Calibri" w:hAnsi="Arial" w:cs="Arial"/>
          <w:lang w:eastAsia="en-US"/>
        </w:rPr>
        <w:t xml:space="preserve">use the </w:t>
      </w:r>
      <w:r w:rsidR="00CA4201">
        <w:rPr>
          <w:rFonts w:ascii="Arial" w:eastAsia="Calibri" w:hAnsi="Arial" w:cs="Arial"/>
          <w:lang w:eastAsia="en-US"/>
        </w:rPr>
        <w:t>Interconnector</w:t>
      </w:r>
      <w:r w:rsidR="004C6343">
        <w:rPr>
          <w:rFonts w:ascii="Arial" w:eastAsia="Calibri" w:hAnsi="Arial" w:cs="Arial"/>
          <w:lang w:eastAsia="en-US"/>
        </w:rPr>
        <w:t xml:space="preserve"> capacity</w:t>
      </w:r>
      <w:r w:rsidRPr="0040011F">
        <w:rPr>
          <w:rFonts w:ascii="Arial" w:eastAsia="Calibri" w:hAnsi="Arial" w:cs="Arial"/>
          <w:lang w:eastAsia="en-US"/>
        </w:rPr>
        <w:t xml:space="preserve"> in a manner that:</w:t>
      </w:r>
    </w:p>
    <w:p w14:paraId="69496B6E" w14:textId="05A67961" w:rsidR="004C6343" w:rsidRDefault="0040011F" w:rsidP="007F595D">
      <w:pPr>
        <w:pStyle w:val="ListParagraph"/>
        <w:numPr>
          <w:ilvl w:val="2"/>
          <w:numId w:val="23"/>
        </w:numPr>
        <w:ind w:left="2700" w:hanging="720"/>
        <w:rPr>
          <w:rFonts w:ascii="Arial" w:eastAsia="Calibri" w:hAnsi="Arial" w:cs="Arial"/>
          <w:lang w:eastAsia="en-US"/>
        </w:rPr>
      </w:pPr>
      <w:r w:rsidRPr="004C6343">
        <w:rPr>
          <w:rFonts w:ascii="Arial" w:eastAsia="Calibri" w:hAnsi="Arial" w:cs="Arial"/>
          <w:lang w:eastAsia="en-US"/>
        </w:rPr>
        <w:t xml:space="preserve">unreasonably interferes with the supply of energy to another </w:t>
      </w:r>
      <w:r w:rsidR="00D8707C">
        <w:rPr>
          <w:rFonts w:ascii="Arial" w:eastAsia="Calibri" w:hAnsi="Arial" w:cs="Arial"/>
          <w:lang w:eastAsia="en-US"/>
        </w:rPr>
        <w:t xml:space="preserve"> </w:t>
      </w:r>
      <w:r w:rsidRPr="004C6343">
        <w:rPr>
          <w:rFonts w:ascii="Arial" w:eastAsia="Calibri" w:hAnsi="Arial" w:cs="Arial"/>
          <w:lang w:eastAsia="en-US"/>
        </w:rPr>
        <w:t>customer</w:t>
      </w:r>
      <w:r w:rsidR="004C6343">
        <w:rPr>
          <w:rFonts w:ascii="Arial" w:eastAsia="Calibri" w:hAnsi="Arial" w:cs="Arial"/>
          <w:lang w:eastAsia="en-US"/>
        </w:rPr>
        <w:t xml:space="preserve"> or SAPP Member</w:t>
      </w:r>
      <w:r w:rsidRPr="004C6343">
        <w:rPr>
          <w:rFonts w:ascii="Arial" w:eastAsia="Calibri" w:hAnsi="Arial" w:cs="Arial"/>
          <w:lang w:eastAsia="en-US"/>
        </w:rPr>
        <w:t>; or</w:t>
      </w:r>
    </w:p>
    <w:p w14:paraId="76B60F8C" w14:textId="75DE83D5" w:rsidR="0040011F" w:rsidRPr="004C6343" w:rsidRDefault="0040011F" w:rsidP="007F595D">
      <w:pPr>
        <w:pStyle w:val="ListParagraph"/>
        <w:numPr>
          <w:ilvl w:val="2"/>
          <w:numId w:val="23"/>
        </w:numPr>
        <w:ind w:left="2700" w:hanging="720"/>
        <w:rPr>
          <w:rFonts w:ascii="Arial" w:eastAsia="Calibri" w:hAnsi="Arial" w:cs="Arial"/>
          <w:lang w:eastAsia="en-US"/>
        </w:rPr>
      </w:pPr>
      <w:r w:rsidRPr="004C6343">
        <w:rPr>
          <w:rFonts w:ascii="Arial" w:eastAsia="Calibri" w:hAnsi="Arial" w:cs="Arial"/>
          <w:lang w:eastAsia="en-US"/>
        </w:rPr>
        <w:t xml:space="preserve">causes damage or interference to any third </w:t>
      </w:r>
      <w:r w:rsidR="00EB31AE">
        <w:rPr>
          <w:rFonts w:ascii="Arial" w:eastAsia="Calibri" w:hAnsi="Arial" w:cs="Arial"/>
          <w:lang w:eastAsia="en-US"/>
        </w:rPr>
        <w:t>Party</w:t>
      </w:r>
      <w:r w:rsidRPr="004C6343">
        <w:rPr>
          <w:rFonts w:ascii="Arial" w:eastAsia="Calibri" w:hAnsi="Arial" w:cs="Arial"/>
          <w:lang w:eastAsia="en-US"/>
        </w:rPr>
        <w:t xml:space="preserve">; </w:t>
      </w:r>
      <w:r w:rsidR="004C6343">
        <w:rPr>
          <w:rFonts w:ascii="Arial" w:eastAsia="Calibri" w:hAnsi="Arial" w:cs="Arial"/>
          <w:lang w:eastAsia="en-US"/>
        </w:rPr>
        <w:t>and</w:t>
      </w:r>
    </w:p>
    <w:p w14:paraId="12C3727E" w14:textId="24102C06" w:rsidR="004C6343" w:rsidRPr="00D8707C" w:rsidRDefault="0040011F" w:rsidP="007F595D">
      <w:pPr>
        <w:pStyle w:val="ListParagraph"/>
        <w:numPr>
          <w:ilvl w:val="0"/>
          <w:numId w:val="22"/>
        </w:numPr>
        <w:ind w:left="2160"/>
        <w:rPr>
          <w:rFonts w:ascii="Arial" w:eastAsia="Calibri" w:hAnsi="Arial" w:cs="Arial"/>
          <w:lang w:eastAsia="en-US"/>
        </w:rPr>
      </w:pPr>
      <w:proofErr w:type="gramStart"/>
      <w:r w:rsidRPr="00D8707C">
        <w:rPr>
          <w:rFonts w:ascii="Arial" w:eastAsia="Calibri" w:hAnsi="Arial" w:cs="Arial"/>
          <w:lang w:eastAsia="en-US"/>
        </w:rPr>
        <w:t>use</w:t>
      </w:r>
      <w:proofErr w:type="gramEnd"/>
      <w:r w:rsidRPr="00D8707C">
        <w:rPr>
          <w:rFonts w:ascii="Arial" w:eastAsia="Calibri" w:hAnsi="Arial" w:cs="Arial"/>
          <w:lang w:eastAsia="en-US"/>
        </w:rPr>
        <w:t xml:space="preserve"> </w:t>
      </w:r>
      <w:r w:rsidR="0055631A" w:rsidRPr="00D8707C">
        <w:rPr>
          <w:rFonts w:ascii="Arial" w:eastAsia="Calibri" w:hAnsi="Arial" w:cs="Arial"/>
          <w:lang w:eastAsia="en-US"/>
        </w:rPr>
        <w:t>inter</w:t>
      </w:r>
      <w:r w:rsidRPr="00D8707C">
        <w:rPr>
          <w:rFonts w:ascii="Arial" w:eastAsia="Calibri" w:hAnsi="Arial" w:cs="Arial"/>
          <w:lang w:eastAsia="en-US"/>
        </w:rPr>
        <w:t>connection services provided in a way that is not permitted by law</w:t>
      </w:r>
      <w:r w:rsidR="004C6343" w:rsidRPr="00D8707C">
        <w:rPr>
          <w:rFonts w:ascii="Arial" w:eastAsia="Calibri" w:hAnsi="Arial" w:cs="Arial"/>
          <w:lang w:eastAsia="en-US"/>
        </w:rPr>
        <w:t>, SAPP / RERA rules</w:t>
      </w:r>
      <w:r w:rsidR="00EB31AE" w:rsidRPr="00D8707C">
        <w:rPr>
          <w:rFonts w:ascii="Arial" w:eastAsia="Calibri" w:hAnsi="Arial" w:cs="Arial"/>
          <w:lang w:eastAsia="en-US"/>
        </w:rPr>
        <w:t>, guidelines</w:t>
      </w:r>
      <w:r w:rsidR="0073537B" w:rsidRPr="00D8707C">
        <w:rPr>
          <w:rFonts w:ascii="Arial" w:eastAsia="Calibri" w:hAnsi="Arial" w:cs="Arial"/>
          <w:lang w:eastAsia="en-US"/>
        </w:rPr>
        <w:t xml:space="preserve"> </w:t>
      </w:r>
      <w:r w:rsidR="004C6343" w:rsidRPr="00D8707C">
        <w:rPr>
          <w:rFonts w:ascii="Arial" w:eastAsia="Calibri" w:hAnsi="Arial" w:cs="Arial"/>
          <w:lang w:eastAsia="en-US"/>
        </w:rPr>
        <w:t>and regulations</w:t>
      </w:r>
      <w:r w:rsidRPr="00D8707C">
        <w:rPr>
          <w:rFonts w:ascii="Arial" w:eastAsia="Calibri" w:hAnsi="Arial" w:cs="Arial"/>
          <w:lang w:eastAsia="en-US"/>
        </w:rPr>
        <w:t xml:space="preserve"> or this </w:t>
      </w:r>
      <w:r w:rsidR="00F019A9" w:rsidRPr="00D8707C">
        <w:rPr>
          <w:rFonts w:ascii="Arial" w:eastAsia="Calibri" w:hAnsi="Arial" w:cs="Arial"/>
          <w:lang w:eastAsia="en-US"/>
        </w:rPr>
        <w:t>A</w:t>
      </w:r>
      <w:r w:rsidR="004C6343" w:rsidRPr="00D8707C">
        <w:rPr>
          <w:rFonts w:ascii="Arial" w:eastAsia="Calibri" w:hAnsi="Arial" w:cs="Arial"/>
          <w:lang w:eastAsia="en-US"/>
        </w:rPr>
        <w:t>greement.</w:t>
      </w:r>
    </w:p>
    <w:p w14:paraId="1F7E5CD0" w14:textId="219D6099" w:rsidR="0040011F" w:rsidRPr="00FF68FD" w:rsidRDefault="0040011F" w:rsidP="007F595D">
      <w:pPr>
        <w:pStyle w:val="ListParagraph"/>
        <w:numPr>
          <w:ilvl w:val="1"/>
          <w:numId w:val="10"/>
        </w:numPr>
        <w:ind w:left="1440"/>
        <w:rPr>
          <w:rFonts w:ascii="Arial" w:eastAsia="Calibri" w:hAnsi="Arial" w:cs="Arial"/>
          <w:lang w:eastAsia="en-US"/>
        </w:rPr>
      </w:pPr>
      <w:r w:rsidRPr="00FF68FD">
        <w:rPr>
          <w:rFonts w:ascii="Arial" w:eastAsia="Calibri" w:hAnsi="Arial" w:cs="Arial"/>
          <w:lang w:eastAsia="en-US"/>
        </w:rPr>
        <w:t>Consequences for wrongful or illegal use</w:t>
      </w:r>
    </w:p>
    <w:p w14:paraId="4DBB5F45" w14:textId="63DD300E" w:rsidR="0040011F" w:rsidRPr="004C6343" w:rsidRDefault="0040011F" w:rsidP="00D8707C">
      <w:pPr>
        <w:ind w:left="1440"/>
        <w:rPr>
          <w:rFonts w:ascii="Arial" w:eastAsia="Calibri" w:hAnsi="Arial" w:cs="Arial"/>
          <w:lang w:eastAsia="en-US"/>
        </w:rPr>
      </w:pPr>
      <w:r w:rsidRPr="004C6343">
        <w:rPr>
          <w:rFonts w:ascii="Arial" w:eastAsia="Calibri" w:hAnsi="Arial" w:cs="Arial"/>
          <w:lang w:eastAsia="en-US"/>
        </w:rPr>
        <w:t xml:space="preserve">If </w:t>
      </w:r>
      <w:r w:rsidR="004C6343">
        <w:rPr>
          <w:rFonts w:ascii="Arial" w:eastAsia="Calibri" w:hAnsi="Arial" w:cs="Arial"/>
          <w:lang w:eastAsia="en-US"/>
        </w:rPr>
        <w:t xml:space="preserve">a </w:t>
      </w:r>
      <w:r w:rsidR="00EB31AE">
        <w:rPr>
          <w:rFonts w:ascii="Arial" w:eastAsia="Calibri" w:hAnsi="Arial" w:cs="Arial"/>
          <w:lang w:eastAsia="en-US"/>
        </w:rPr>
        <w:t>Party</w:t>
      </w:r>
      <w:r w:rsidR="004C6343">
        <w:rPr>
          <w:rFonts w:ascii="Arial" w:eastAsia="Calibri" w:hAnsi="Arial" w:cs="Arial"/>
          <w:lang w:eastAsia="en-US"/>
        </w:rPr>
        <w:t xml:space="preserve"> </w:t>
      </w:r>
      <w:r w:rsidRPr="004C6343">
        <w:rPr>
          <w:rFonts w:ascii="Arial" w:eastAsia="Calibri" w:hAnsi="Arial" w:cs="Arial"/>
          <w:lang w:eastAsia="en-US"/>
        </w:rPr>
        <w:t>do</w:t>
      </w:r>
      <w:r w:rsidR="00AB32BE">
        <w:rPr>
          <w:rFonts w:ascii="Arial" w:eastAsia="Calibri" w:hAnsi="Arial" w:cs="Arial"/>
          <w:lang w:eastAsia="en-US"/>
        </w:rPr>
        <w:t>es</w:t>
      </w:r>
      <w:r w:rsidRPr="004C6343">
        <w:rPr>
          <w:rFonts w:ascii="Arial" w:eastAsia="Calibri" w:hAnsi="Arial" w:cs="Arial"/>
          <w:lang w:eastAsia="en-US"/>
        </w:rPr>
        <w:t xml:space="preserve"> not comply with </w:t>
      </w:r>
      <w:r w:rsidR="00AB32BE">
        <w:rPr>
          <w:rFonts w:ascii="Arial" w:eastAsia="Calibri" w:hAnsi="Arial" w:cs="Arial"/>
          <w:lang w:eastAsia="en-US"/>
        </w:rPr>
        <w:t xml:space="preserve">the </w:t>
      </w:r>
      <w:r w:rsidRPr="004C6343">
        <w:rPr>
          <w:rFonts w:ascii="Arial" w:eastAsia="Calibri" w:hAnsi="Arial" w:cs="Arial"/>
          <w:lang w:eastAsia="en-US"/>
        </w:rPr>
        <w:t xml:space="preserve">clause above, </w:t>
      </w:r>
      <w:r w:rsidR="004C6343">
        <w:rPr>
          <w:rFonts w:ascii="Arial" w:eastAsia="Calibri" w:hAnsi="Arial" w:cs="Arial"/>
          <w:lang w:eastAsia="en-US"/>
        </w:rPr>
        <w:t>the other Part</w:t>
      </w:r>
      <w:r w:rsidR="00AB32BE">
        <w:rPr>
          <w:rFonts w:ascii="Arial" w:eastAsia="Calibri" w:hAnsi="Arial" w:cs="Arial"/>
          <w:lang w:eastAsia="en-US"/>
        </w:rPr>
        <w:t>y</w:t>
      </w:r>
      <w:r w:rsidR="004C6343">
        <w:rPr>
          <w:rFonts w:ascii="Arial" w:eastAsia="Calibri" w:hAnsi="Arial" w:cs="Arial"/>
          <w:lang w:eastAsia="en-US"/>
        </w:rPr>
        <w:t>/Parties may</w:t>
      </w:r>
      <w:r w:rsidRPr="004C6343">
        <w:rPr>
          <w:rFonts w:ascii="Arial" w:eastAsia="Calibri" w:hAnsi="Arial" w:cs="Arial"/>
          <w:lang w:eastAsia="en-US"/>
        </w:rPr>
        <w:t xml:space="preserve"> </w:t>
      </w:r>
      <w:r w:rsidR="00AB32BE">
        <w:rPr>
          <w:rFonts w:ascii="Arial" w:eastAsia="Calibri" w:hAnsi="Arial" w:cs="Arial"/>
          <w:lang w:eastAsia="en-US"/>
        </w:rPr>
        <w:t xml:space="preserve">take </w:t>
      </w:r>
      <w:r w:rsidR="00A35B00">
        <w:rPr>
          <w:rFonts w:ascii="Arial" w:eastAsia="Calibri" w:hAnsi="Arial" w:cs="Arial"/>
          <w:lang w:eastAsia="en-US"/>
        </w:rPr>
        <w:t>any</w:t>
      </w:r>
      <w:r w:rsidRPr="004C6343">
        <w:rPr>
          <w:rFonts w:ascii="Arial" w:eastAsia="Calibri" w:hAnsi="Arial" w:cs="Arial"/>
          <w:lang w:eastAsia="en-US"/>
        </w:rPr>
        <w:t xml:space="preserve"> of the following actions:</w:t>
      </w:r>
    </w:p>
    <w:p w14:paraId="6E5E368D" w14:textId="1F0BC607" w:rsidR="00A749A4" w:rsidRDefault="0040011F" w:rsidP="007F595D">
      <w:pPr>
        <w:pStyle w:val="ListParagraph"/>
        <w:numPr>
          <w:ilvl w:val="0"/>
          <w:numId w:val="24"/>
        </w:numPr>
        <w:ind w:left="2160"/>
        <w:rPr>
          <w:rFonts w:ascii="Arial" w:eastAsia="Calibri" w:hAnsi="Arial" w:cs="Arial"/>
          <w:lang w:eastAsia="en-US"/>
        </w:rPr>
      </w:pPr>
      <w:r w:rsidRPr="0040011F">
        <w:rPr>
          <w:rFonts w:ascii="Arial" w:eastAsia="Calibri" w:hAnsi="Arial" w:cs="Arial"/>
          <w:lang w:eastAsia="en-US"/>
        </w:rPr>
        <w:t xml:space="preserve">estimate the amount of </w:t>
      </w:r>
      <w:r w:rsidR="00CA4201">
        <w:rPr>
          <w:rFonts w:ascii="Arial" w:eastAsia="Calibri" w:hAnsi="Arial" w:cs="Arial"/>
          <w:lang w:eastAsia="en-US"/>
        </w:rPr>
        <w:t>Interconnector</w:t>
      </w:r>
      <w:r w:rsidR="004C6343">
        <w:rPr>
          <w:rFonts w:ascii="Arial" w:eastAsia="Calibri" w:hAnsi="Arial" w:cs="Arial"/>
          <w:lang w:eastAsia="en-US"/>
        </w:rPr>
        <w:t xml:space="preserve"> capacity</w:t>
      </w:r>
      <w:r w:rsidRPr="0040011F">
        <w:rPr>
          <w:rFonts w:ascii="Arial" w:eastAsia="Calibri" w:hAnsi="Arial" w:cs="Arial"/>
          <w:lang w:eastAsia="en-US"/>
        </w:rPr>
        <w:t xml:space="preserve"> obtained wrongfully or illegally and take debt recovery action against for that amount; </w:t>
      </w:r>
    </w:p>
    <w:p w14:paraId="591D8B61" w14:textId="02A166BC" w:rsidR="00A749A4" w:rsidRDefault="0040011F" w:rsidP="007F595D">
      <w:pPr>
        <w:pStyle w:val="ListParagraph"/>
        <w:numPr>
          <w:ilvl w:val="0"/>
          <w:numId w:val="24"/>
        </w:numPr>
        <w:ind w:left="2160"/>
        <w:rPr>
          <w:rFonts w:ascii="Arial" w:eastAsia="Calibri" w:hAnsi="Arial" w:cs="Arial"/>
          <w:lang w:eastAsia="en-US"/>
        </w:rPr>
      </w:pPr>
      <w:r w:rsidRPr="00A749A4">
        <w:rPr>
          <w:rFonts w:ascii="Arial" w:eastAsia="Calibri" w:hAnsi="Arial" w:cs="Arial"/>
          <w:lang w:eastAsia="en-US"/>
        </w:rPr>
        <w:t xml:space="preserve">undertake (or agree that </w:t>
      </w:r>
      <w:r w:rsidR="004C6343" w:rsidRPr="00A749A4">
        <w:rPr>
          <w:rFonts w:ascii="Arial" w:eastAsia="Calibri" w:hAnsi="Arial" w:cs="Arial"/>
          <w:lang w:eastAsia="en-US"/>
        </w:rPr>
        <w:t xml:space="preserve">the other </w:t>
      </w:r>
      <w:r w:rsidR="00EB31AE">
        <w:rPr>
          <w:rFonts w:ascii="Arial" w:eastAsia="Calibri" w:hAnsi="Arial" w:cs="Arial"/>
          <w:lang w:eastAsia="en-US"/>
        </w:rPr>
        <w:t>Party</w:t>
      </w:r>
      <w:r w:rsidRPr="00A749A4">
        <w:rPr>
          <w:rFonts w:ascii="Arial" w:eastAsia="Calibri" w:hAnsi="Arial" w:cs="Arial"/>
          <w:lang w:eastAsia="en-US"/>
        </w:rPr>
        <w:t xml:space="preserve"> undertake) any necessary rectification work at </w:t>
      </w:r>
      <w:r w:rsidR="004C6343" w:rsidRPr="00A749A4">
        <w:rPr>
          <w:rFonts w:ascii="Arial" w:eastAsia="Calibri" w:hAnsi="Arial" w:cs="Arial"/>
          <w:lang w:eastAsia="en-US"/>
        </w:rPr>
        <w:t>own</w:t>
      </w:r>
      <w:r w:rsidR="0055631A">
        <w:rPr>
          <w:rFonts w:ascii="Arial" w:eastAsia="Calibri" w:hAnsi="Arial" w:cs="Arial"/>
          <w:lang w:eastAsia="en-US"/>
        </w:rPr>
        <w:t xml:space="preserve"> cost; and</w:t>
      </w:r>
    </w:p>
    <w:p w14:paraId="424801E5" w14:textId="62998FCF" w:rsidR="00A749A4" w:rsidRDefault="0040011F" w:rsidP="007F595D">
      <w:pPr>
        <w:pStyle w:val="ListParagraph"/>
        <w:numPr>
          <w:ilvl w:val="0"/>
          <w:numId w:val="24"/>
        </w:numPr>
        <w:ind w:left="2160"/>
        <w:rPr>
          <w:rFonts w:ascii="Arial" w:eastAsia="Calibri" w:hAnsi="Arial" w:cs="Arial"/>
          <w:lang w:eastAsia="en-US"/>
        </w:rPr>
      </w:pPr>
      <w:proofErr w:type="gramStart"/>
      <w:r w:rsidRPr="00A749A4">
        <w:rPr>
          <w:rFonts w:ascii="Arial" w:eastAsia="Calibri" w:hAnsi="Arial" w:cs="Arial"/>
          <w:lang w:eastAsia="en-US"/>
        </w:rPr>
        <w:t>arrange</w:t>
      </w:r>
      <w:proofErr w:type="gramEnd"/>
      <w:r w:rsidRPr="00A749A4">
        <w:rPr>
          <w:rFonts w:ascii="Arial" w:eastAsia="Calibri" w:hAnsi="Arial" w:cs="Arial"/>
          <w:lang w:eastAsia="en-US"/>
        </w:rPr>
        <w:t xml:space="preserve"> for the immediate disconnection of the </w:t>
      </w:r>
      <w:r w:rsidR="00CA4201">
        <w:rPr>
          <w:rFonts w:ascii="Arial" w:eastAsia="Calibri" w:hAnsi="Arial" w:cs="Arial"/>
          <w:lang w:eastAsia="en-US"/>
        </w:rPr>
        <w:t>Interconnector</w:t>
      </w:r>
      <w:r w:rsidRPr="00A749A4">
        <w:rPr>
          <w:rFonts w:ascii="Arial" w:eastAsia="Calibri" w:hAnsi="Arial" w:cs="Arial"/>
          <w:lang w:eastAsia="en-US"/>
        </w:rPr>
        <w:t>.</w:t>
      </w:r>
    </w:p>
    <w:p w14:paraId="01394291" w14:textId="77777777" w:rsidR="00EB31AE" w:rsidRPr="00EB31AE" w:rsidRDefault="00EB31AE" w:rsidP="00EB31AE">
      <w:pPr>
        <w:pStyle w:val="ListParagraph"/>
        <w:ind w:left="1440"/>
        <w:rPr>
          <w:rFonts w:ascii="Arial" w:eastAsia="Calibri" w:hAnsi="Arial" w:cs="Arial"/>
          <w:lang w:eastAsia="en-US"/>
        </w:rPr>
      </w:pPr>
    </w:p>
    <w:p w14:paraId="6CF3CF96" w14:textId="670E7765" w:rsidR="00FF68FD" w:rsidRPr="00FF68FD" w:rsidRDefault="00CA4201" w:rsidP="007F595D">
      <w:pPr>
        <w:pStyle w:val="ListParagraph"/>
        <w:numPr>
          <w:ilvl w:val="0"/>
          <w:numId w:val="8"/>
        </w:numPr>
        <w:rPr>
          <w:rFonts w:ascii="Arial Bold" w:eastAsia="Calibri" w:hAnsi="Arial Bold" w:cs="Arial"/>
          <w:b/>
          <w:caps/>
          <w:lang w:eastAsia="en-US"/>
        </w:rPr>
      </w:pPr>
      <w:r>
        <w:rPr>
          <w:rFonts w:ascii="Arial Bold" w:eastAsia="Calibri" w:hAnsi="Arial Bold" w:cs="Arial"/>
          <w:b/>
          <w:caps/>
          <w:lang w:eastAsia="en-US"/>
        </w:rPr>
        <w:t>Interconnector</w:t>
      </w:r>
      <w:r w:rsidR="00B33B06" w:rsidRPr="00FF68FD">
        <w:rPr>
          <w:rFonts w:ascii="Arial Bold" w:eastAsia="Calibri" w:hAnsi="Arial Bold" w:cs="Arial"/>
          <w:b/>
          <w:caps/>
          <w:lang w:eastAsia="en-US"/>
        </w:rPr>
        <w:t xml:space="preserve"> </w:t>
      </w:r>
      <w:r w:rsidR="00CA09BC" w:rsidRPr="00FF68FD">
        <w:rPr>
          <w:rFonts w:ascii="Arial Bold" w:eastAsia="Calibri" w:hAnsi="Arial Bold" w:cs="Arial"/>
          <w:b/>
          <w:caps/>
          <w:lang w:eastAsia="en-US"/>
        </w:rPr>
        <w:t>Owners Liability</w:t>
      </w:r>
    </w:p>
    <w:p w14:paraId="1C2A12FB" w14:textId="41AC2EFD" w:rsidR="00AA69B6" w:rsidRPr="00CD095B" w:rsidRDefault="00CA09BC" w:rsidP="007F595D">
      <w:pPr>
        <w:pStyle w:val="ListParagraph"/>
        <w:numPr>
          <w:ilvl w:val="0"/>
          <w:numId w:val="25"/>
        </w:numPr>
        <w:ind w:left="1440"/>
        <w:rPr>
          <w:rFonts w:ascii="Arial" w:eastAsia="Calibri" w:hAnsi="Arial" w:cs="Arial"/>
          <w:lang w:eastAsia="en-US"/>
        </w:rPr>
      </w:pPr>
      <w:bookmarkStart w:id="21" w:name="_Hlk514918629"/>
      <w:r w:rsidRPr="00CD095B">
        <w:rPr>
          <w:rFonts w:ascii="Arial" w:eastAsia="Calibri" w:hAnsi="Arial" w:cs="Arial"/>
          <w:lang w:eastAsia="en-US"/>
        </w:rPr>
        <w:t xml:space="preserve">Quality and reliability of electricity supply </w:t>
      </w:r>
      <w:r w:rsidR="000912B8" w:rsidRPr="00CD095B">
        <w:rPr>
          <w:rFonts w:ascii="Arial" w:eastAsia="Calibri" w:hAnsi="Arial" w:cs="Arial"/>
          <w:lang w:eastAsia="en-US"/>
        </w:rPr>
        <w:t xml:space="preserve">in the different </w:t>
      </w:r>
      <w:r w:rsidR="00AA69B6" w:rsidRPr="00CD095B">
        <w:rPr>
          <w:rFonts w:ascii="Arial" w:eastAsia="Calibri" w:hAnsi="Arial" w:cs="Arial"/>
          <w:lang w:eastAsia="en-US"/>
        </w:rPr>
        <w:t>jurisdiction</w:t>
      </w:r>
      <w:r w:rsidR="005A1B75" w:rsidRPr="00CD095B">
        <w:rPr>
          <w:rFonts w:ascii="Arial" w:eastAsia="Calibri" w:hAnsi="Arial" w:cs="Arial"/>
          <w:lang w:eastAsia="en-US"/>
        </w:rPr>
        <w:t>s</w:t>
      </w:r>
    </w:p>
    <w:p w14:paraId="5676BA64" w14:textId="3CBA427B" w:rsidR="00AA69B6" w:rsidRDefault="00AA69B6" w:rsidP="007F595D">
      <w:pPr>
        <w:pStyle w:val="ListParagraph"/>
        <w:numPr>
          <w:ilvl w:val="0"/>
          <w:numId w:val="26"/>
        </w:numPr>
        <w:ind w:left="2160"/>
        <w:jc w:val="both"/>
        <w:rPr>
          <w:rFonts w:ascii="Arial" w:eastAsia="Calibri" w:hAnsi="Arial" w:cs="Arial"/>
          <w:lang w:eastAsia="en-US"/>
        </w:rPr>
      </w:pPr>
      <w:r w:rsidRPr="00AA69B6">
        <w:rPr>
          <w:rFonts w:ascii="Arial" w:eastAsia="Calibri" w:hAnsi="Arial" w:cs="Arial"/>
          <w:lang w:eastAsia="en-US"/>
        </w:rPr>
        <w:t>T</w:t>
      </w:r>
      <w:r w:rsidR="00A749A4" w:rsidRPr="00AA69B6">
        <w:rPr>
          <w:rFonts w:ascii="Arial" w:eastAsia="Calibri" w:hAnsi="Arial" w:cs="Arial"/>
          <w:lang w:eastAsia="en-US"/>
        </w:rPr>
        <w:t>he quality and reliability of</w:t>
      </w:r>
      <w:r w:rsidR="0055631A">
        <w:rPr>
          <w:rFonts w:ascii="Arial" w:eastAsia="Calibri" w:hAnsi="Arial" w:cs="Arial"/>
          <w:lang w:eastAsia="en-US"/>
        </w:rPr>
        <w:t xml:space="preserve"> the</w:t>
      </w:r>
      <w:r w:rsidR="00A749A4" w:rsidRPr="00AA69B6">
        <w:rPr>
          <w:rFonts w:ascii="Arial" w:eastAsia="Calibri" w:hAnsi="Arial" w:cs="Arial"/>
          <w:lang w:eastAsia="en-US"/>
        </w:rPr>
        <w:t xml:space="preserve"> </w:t>
      </w:r>
      <w:r w:rsidR="00CA4201">
        <w:rPr>
          <w:rFonts w:ascii="Arial" w:eastAsia="Calibri" w:hAnsi="Arial" w:cs="Arial"/>
          <w:lang w:eastAsia="en-US"/>
        </w:rPr>
        <w:t>Interconnector</w:t>
      </w:r>
      <w:r w:rsidR="002C2E3F">
        <w:rPr>
          <w:rFonts w:ascii="Arial" w:eastAsia="Calibri" w:hAnsi="Arial" w:cs="Arial"/>
          <w:lang w:eastAsia="en-US"/>
        </w:rPr>
        <w:t xml:space="preserve"> shall be</w:t>
      </w:r>
      <w:r w:rsidR="00A749A4" w:rsidRPr="00AA69B6">
        <w:rPr>
          <w:rFonts w:ascii="Arial" w:eastAsia="Calibri" w:hAnsi="Arial" w:cs="Arial"/>
          <w:lang w:eastAsia="en-US"/>
        </w:rPr>
        <w:t xml:space="preserve"> subject to a variety of factors that may </w:t>
      </w:r>
      <w:r w:rsidRPr="00AA69B6">
        <w:rPr>
          <w:rFonts w:ascii="Arial" w:eastAsia="Calibri" w:hAnsi="Arial" w:cs="Arial"/>
          <w:lang w:eastAsia="en-US"/>
        </w:rPr>
        <w:t>be beyond</w:t>
      </w:r>
      <w:r w:rsidR="00A749A4" w:rsidRPr="00AA69B6">
        <w:rPr>
          <w:rFonts w:ascii="Arial" w:eastAsia="Calibri" w:hAnsi="Arial" w:cs="Arial"/>
          <w:lang w:eastAsia="en-US"/>
        </w:rPr>
        <w:t xml:space="preserve"> </w:t>
      </w:r>
      <w:r w:rsidR="00EB31AE">
        <w:rPr>
          <w:rFonts w:ascii="Arial" w:eastAsia="Calibri" w:hAnsi="Arial" w:cs="Arial"/>
          <w:lang w:eastAsia="en-US"/>
        </w:rPr>
        <w:t>the Parties’</w:t>
      </w:r>
      <w:r w:rsidR="00A749A4" w:rsidRPr="00AA69B6">
        <w:rPr>
          <w:rFonts w:ascii="Arial" w:eastAsia="Calibri" w:hAnsi="Arial" w:cs="Arial"/>
          <w:lang w:eastAsia="en-US"/>
        </w:rPr>
        <w:t xml:space="preserve"> control, including accidents, emergencies, weather conditions, vandalism, system demand, the technical limitations of </w:t>
      </w:r>
      <w:r w:rsidR="005A1B75">
        <w:rPr>
          <w:rFonts w:ascii="Arial" w:eastAsia="Calibri" w:hAnsi="Arial" w:cs="Arial"/>
          <w:lang w:eastAsia="en-US"/>
        </w:rPr>
        <w:t xml:space="preserve">its </w:t>
      </w:r>
      <w:r w:rsidRPr="00AA69B6">
        <w:rPr>
          <w:rFonts w:ascii="Arial" w:eastAsia="Calibri" w:hAnsi="Arial" w:cs="Arial"/>
          <w:lang w:eastAsia="en-US"/>
        </w:rPr>
        <w:t>transmission</w:t>
      </w:r>
      <w:r w:rsidR="00A749A4" w:rsidRPr="00AA69B6">
        <w:rPr>
          <w:rFonts w:ascii="Arial" w:eastAsia="Calibri" w:hAnsi="Arial" w:cs="Arial"/>
          <w:lang w:eastAsia="en-US"/>
        </w:rPr>
        <w:t xml:space="preserve"> system and the acts of other persons, including at the direction of a relevant </w:t>
      </w:r>
      <w:r w:rsidRPr="00AA69B6">
        <w:rPr>
          <w:rFonts w:ascii="Arial" w:eastAsia="Calibri" w:hAnsi="Arial" w:cs="Arial"/>
          <w:lang w:eastAsia="en-US"/>
        </w:rPr>
        <w:t>utility</w:t>
      </w:r>
      <w:r w:rsidR="00A749A4" w:rsidRPr="00AA69B6">
        <w:rPr>
          <w:rFonts w:ascii="Arial" w:eastAsia="Calibri" w:hAnsi="Arial" w:cs="Arial"/>
          <w:lang w:eastAsia="en-US"/>
        </w:rPr>
        <w:t>.</w:t>
      </w:r>
    </w:p>
    <w:p w14:paraId="2FD0F931" w14:textId="76B32073" w:rsidR="00AA69B6" w:rsidRDefault="00A749A4" w:rsidP="007F595D">
      <w:pPr>
        <w:pStyle w:val="ListParagraph"/>
        <w:numPr>
          <w:ilvl w:val="0"/>
          <w:numId w:val="26"/>
        </w:numPr>
        <w:ind w:left="2160"/>
        <w:jc w:val="both"/>
        <w:rPr>
          <w:rFonts w:ascii="Arial" w:eastAsia="Calibri" w:hAnsi="Arial" w:cs="Arial"/>
          <w:lang w:eastAsia="en-US"/>
        </w:rPr>
      </w:pPr>
      <w:r w:rsidRPr="00AA69B6">
        <w:rPr>
          <w:rFonts w:ascii="Arial" w:eastAsia="Calibri" w:hAnsi="Arial" w:cs="Arial"/>
          <w:lang w:eastAsia="en-US"/>
        </w:rPr>
        <w:lastRenderedPageBreak/>
        <w:t xml:space="preserve">Subject to </w:t>
      </w:r>
      <w:r w:rsidR="005A1B75">
        <w:rPr>
          <w:rFonts w:ascii="Arial" w:eastAsia="Calibri" w:hAnsi="Arial" w:cs="Arial"/>
          <w:lang w:eastAsia="en-US"/>
        </w:rPr>
        <w:t>the next clause</w:t>
      </w:r>
      <w:r w:rsidRPr="00AA69B6">
        <w:rPr>
          <w:rFonts w:ascii="Arial" w:eastAsia="Calibri" w:hAnsi="Arial" w:cs="Arial"/>
          <w:lang w:eastAsia="en-US"/>
        </w:rPr>
        <w:t xml:space="preserve">, unless </w:t>
      </w:r>
      <w:r w:rsidR="00AA69B6">
        <w:rPr>
          <w:rFonts w:ascii="Arial" w:eastAsia="Calibri" w:hAnsi="Arial" w:cs="Arial"/>
          <w:lang w:eastAsia="en-US"/>
        </w:rPr>
        <w:t xml:space="preserve">a </w:t>
      </w:r>
      <w:r w:rsidR="00EB31AE">
        <w:rPr>
          <w:rFonts w:ascii="Arial" w:eastAsia="Calibri" w:hAnsi="Arial" w:cs="Arial"/>
          <w:lang w:eastAsia="en-US"/>
        </w:rPr>
        <w:t>Party</w:t>
      </w:r>
      <w:r w:rsidR="00AA69B6">
        <w:rPr>
          <w:rFonts w:ascii="Arial" w:eastAsia="Calibri" w:hAnsi="Arial" w:cs="Arial"/>
          <w:lang w:eastAsia="en-US"/>
        </w:rPr>
        <w:t xml:space="preserve"> </w:t>
      </w:r>
      <w:r w:rsidR="00E248F8">
        <w:rPr>
          <w:rFonts w:ascii="Arial" w:eastAsia="Calibri" w:hAnsi="Arial" w:cs="Arial"/>
          <w:lang w:eastAsia="en-US"/>
        </w:rPr>
        <w:t>has</w:t>
      </w:r>
      <w:r w:rsidR="00E248F8" w:rsidRPr="00AA69B6">
        <w:rPr>
          <w:rFonts w:ascii="Arial" w:eastAsia="Calibri" w:hAnsi="Arial" w:cs="Arial"/>
          <w:lang w:eastAsia="en-US"/>
        </w:rPr>
        <w:t xml:space="preserve"> </w:t>
      </w:r>
      <w:r w:rsidRPr="00AA69B6">
        <w:rPr>
          <w:rFonts w:ascii="Arial" w:eastAsia="Calibri" w:hAnsi="Arial" w:cs="Arial"/>
          <w:lang w:eastAsia="en-US"/>
        </w:rPr>
        <w:t xml:space="preserve">acted in bad faith or negligently, </w:t>
      </w:r>
      <w:r w:rsidR="00AA69B6">
        <w:rPr>
          <w:rFonts w:ascii="Arial" w:eastAsia="Calibri" w:hAnsi="Arial" w:cs="Arial"/>
          <w:lang w:eastAsia="en-US"/>
        </w:rPr>
        <w:t xml:space="preserve">liability </w:t>
      </w:r>
      <w:r w:rsidR="002C2E3F">
        <w:rPr>
          <w:rFonts w:ascii="Arial" w:eastAsia="Calibri" w:hAnsi="Arial" w:cs="Arial"/>
          <w:lang w:eastAsia="en-US"/>
        </w:rPr>
        <w:t>shall exclude</w:t>
      </w:r>
      <w:r w:rsidRPr="00AA69B6">
        <w:rPr>
          <w:rFonts w:ascii="Arial" w:eastAsia="Calibri" w:hAnsi="Arial" w:cs="Arial"/>
          <w:lang w:eastAsia="en-US"/>
        </w:rPr>
        <w:t xml:space="preserve"> any loss or damage </w:t>
      </w:r>
      <w:r w:rsidR="00AA69B6">
        <w:rPr>
          <w:rFonts w:ascii="Arial" w:eastAsia="Calibri" w:hAnsi="Arial" w:cs="Arial"/>
          <w:lang w:eastAsia="en-US"/>
        </w:rPr>
        <w:t xml:space="preserve">the other </w:t>
      </w:r>
      <w:r w:rsidR="00EB31AE">
        <w:rPr>
          <w:rFonts w:ascii="Arial" w:eastAsia="Calibri" w:hAnsi="Arial" w:cs="Arial"/>
          <w:lang w:eastAsia="en-US"/>
        </w:rPr>
        <w:t>Party</w:t>
      </w:r>
      <w:r w:rsidR="00AA69B6">
        <w:rPr>
          <w:rFonts w:ascii="Arial" w:eastAsia="Calibri" w:hAnsi="Arial" w:cs="Arial"/>
          <w:lang w:eastAsia="en-US"/>
        </w:rPr>
        <w:t xml:space="preserve"> may</w:t>
      </w:r>
      <w:r w:rsidRPr="00AA69B6">
        <w:rPr>
          <w:rFonts w:ascii="Arial" w:eastAsia="Calibri" w:hAnsi="Arial" w:cs="Arial"/>
          <w:lang w:eastAsia="en-US"/>
        </w:rPr>
        <w:t xml:space="preserve"> suffer as a result of the partial or total failure to </w:t>
      </w:r>
      <w:r w:rsidR="00AA69B6">
        <w:rPr>
          <w:rFonts w:ascii="Arial" w:eastAsia="Calibri" w:hAnsi="Arial" w:cs="Arial"/>
          <w:lang w:eastAsia="en-US"/>
        </w:rPr>
        <w:t xml:space="preserve">avail the </w:t>
      </w:r>
      <w:r w:rsidR="00CA4201">
        <w:rPr>
          <w:rFonts w:ascii="Arial" w:eastAsia="Calibri" w:hAnsi="Arial" w:cs="Arial"/>
          <w:lang w:eastAsia="en-US"/>
        </w:rPr>
        <w:t>Interconnector</w:t>
      </w:r>
      <w:r w:rsidR="00AA69B6">
        <w:rPr>
          <w:rFonts w:ascii="Arial" w:eastAsia="Calibri" w:hAnsi="Arial" w:cs="Arial"/>
          <w:lang w:eastAsia="en-US"/>
        </w:rPr>
        <w:t xml:space="preserve"> capacity</w:t>
      </w:r>
      <w:r w:rsidRPr="00AA69B6">
        <w:rPr>
          <w:rFonts w:ascii="Arial" w:eastAsia="Calibri" w:hAnsi="Arial" w:cs="Arial"/>
          <w:lang w:eastAsia="en-US"/>
        </w:rPr>
        <w:t>.</w:t>
      </w:r>
    </w:p>
    <w:p w14:paraId="02D33695" w14:textId="6DBDE5E3" w:rsidR="00FE6D6A" w:rsidRDefault="00A749A4" w:rsidP="007F595D">
      <w:pPr>
        <w:pStyle w:val="ListParagraph"/>
        <w:numPr>
          <w:ilvl w:val="0"/>
          <w:numId w:val="26"/>
        </w:numPr>
        <w:ind w:left="2160"/>
        <w:jc w:val="both"/>
        <w:rPr>
          <w:rFonts w:ascii="Arial" w:eastAsia="Calibri" w:hAnsi="Arial" w:cs="Arial"/>
          <w:lang w:eastAsia="en-US"/>
        </w:rPr>
      </w:pPr>
      <w:r w:rsidRPr="00AA69B6">
        <w:rPr>
          <w:rFonts w:ascii="Arial" w:eastAsia="Calibri" w:hAnsi="Arial" w:cs="Arial"/>
          <w:lang w:eastAsia="en-US"/>
        </w:rPr>
        <w:t xml:space="preserve">Subject to </w:t>
      </w:r>
      <w:r w:rsidR="005A1B75">
        <w:rPr>
          <w:rFonts w:ascii="Arial" w:eastAsia="Calibri" w:hAnsi="Arial" w:cs="Arial"/>
          <w:lang w:eastAsia="en-US"/>
        </w:rPr>
        <w:t xml:space="preserve">the next </w:t>
      </w:r>
      <w:r w:rsidRPr="00AA69B6">
        <w:rPr>
          <w:rFonts w:ascii="Arial" w:eastAsia="Calibri" w:hAnsi="Arial" w:cs="Arial"/>
          <w:lang w:eastAsia="en-US"/>
        </w:rPr>
        <w:t>clau</w:t>
      </w:r>
      <w:r w:rsidR="005A1B75">
        <w:rPr>
          <w:rFonts w:ascii="Arial" w:eastAsia="Calibri" w:hAnsi="Arial" w:cs="Arial"/>
          <w:lang w:eastAsia="en-US"/>
        </w:rPr>
        <w:t>se</w:t>
      </w:r>
      <w:r w:rsidRPr="00AA69B6">
        <w:rPr>
          <w:rFonts w:ascii="Arial" w:eastAsia="Calibri" w:hAnsi="Arial" w:cs="Arial"/>
          <w:lang w:eastAsia="en-US"/>
        </w:rPr>
        <w:t>, all liabilit</w:t>
      </w:r>
      <w:r w:rsidR="002C2E3F">
        <w:rPr>
          <w:rFonts w:ascii="Arial" w:eastAsia="Calibri" w:hAnsi="Arial" w:cs="Arial"/>
          <w:lang w:eastAsia="en-US"/>
        </w:rPr>
        <w:t xml:space="preserve">ies </w:t>
      </w:r>
      <w:r w:rsidR="00FE6D6A">
        <w:rPr>
          <w:rFonts w:ascii="Arial" w:eastAsia="Calibri" w:hAnsi="Arial" w:cs="Arial"/>
          <w:lang w:eastAsia="en-US"/>
        </w:rPr>
        <w:t>related to the</w:t>
      </w:r>
      <w:r w:rsidRPr="00AA69B6">
        <w:rPr>
          <w:rFonts w:ascii="Arial" w:eastAsia="Calibri" w:hAnsi="Arial" w:cs="Arial"/>
          <w:lang w:eastAsia="en-US"/>
        </w:rPr>
        <w:t xml:space="preserve"> loss or damage</w:t>
      </w:r>
      <w:r w:rsidR="00FE6D6A">
        <w:rPr>
          <w:rFonts w:ascii="Arial" w:eastAsia="Calibri" w:hAnsi="Arial" w:cs="Arial"/>
          <w:lang w:eastAsia="en-US"/>
        </w:rPr>
        <w:t xml:space="preserve"> suffered</w:t>
      </w:r>
      <w:r w:rsidRPr="00AA69B6">
        <w:rPr>
          <w:rFonts w:ascii="Arial" w:eastAsia="Calibri" w:hAnsi="Arial" w:cs="Arial"/>
          <w:lang w:eastAsia="en-US"/>
        </w:rPr>
        <w:t xml:space="preserve"> </w:t>
      </w:r>
      <w:r w:rsidR="00FE6D6A">
        <w:rPr>
          <w:rFonts w:ascii="Arial" w:eastAsia="Calibri" w:hAnsi="Arial" w:cs="Arial"/>
          <w:lang w:eastAsia="en-US"/>
        </w:rPr>
        <w:t xml:space="preserve">by </w:t>
      </w:r>
      <w:r w:rsidR="00AA69B6">
        <w:rPr>
          <w:rFonts w:ascii="Arial" w:eastAsia="Calibri" w:hAnsi="Arial" w:cs="Arial"/>
          <w:lang w:eastAsia="en-US"/>
        </w:rPr>
        <w:t xml:space="preserve">any </w:t>
      </w:r>
      <w:r w:rsidR="00EB31AE">
        <w:rPr>
          <w:rFonts w:ascii="Arial" w:eastAsia="Calibri" w:hAnsi="Arial" w:cs="Arial"/>
          <w:lang w:eastAsia="en-US"/>
        </w:rPr>
        <w:t>Party</w:t>
      </w:r>
      <w:r w:rsidR="00AA69B6">
        <w:rPr>
          <w:rFonts w:ascii="Arial" w:eastAsia="Calibri" w:hAnsi="Arial" w:cs="Arial"/>
          <w:lang w:eastAsia="en-US"/>
        </w:rPr>
        <w:t xml:space="preserve"> </w:t>
      </w:r>
      <w:r w:rsidRPr="00AA69B6">
        <w:rPr>
          <w:rFonts w:ascii="Arial" w:eastAsia="Calibri" w:hAnsi="Arial" w:cs="Arial"/>
          <w:lang w:eastAsia="en-US"/>
        </w:rPr>
        <w:t xml:space="preserve">that is not a result of the partial or total failure to supply electricity to </w:t>
      </w:r>
      <w:r w:rsidR="00FE6D6A">
        <w:rPr>
          <w:rFonts w:ascii="Arial" w:eastAsia="Calibri" w:hAnsi="Arial" w:cs="Arial"/>
          <w:lang w:eastAsia="en-US"/>
        </w:rPr>
        <w:t xml:space="preserve">each other via the </w:t>
      </w:r>
      <w:r w:rsidR="00CA4201">
        <w:rPr>
          <w:rFonts w:ascii="Arial" w:eastAsia="Calibri" w:hAnsi="Arial" w:cs="Arial"/>
          <w:lang w:eastAsia="en-US"/>
        </w:rPr>
        <w:t>Interconnector</w:t>
      </w:r>
      <w:r w:rsidR="002C2E3F">
        <w:rPr>
          <w:rFonts w:ascii="Arial" w:eastAsia="Calibri" w:hAnsi="Arial" w:cs="Arial"/>
          <w:lang w:eastAsia="en-US"/>
        </w:rPr>
        <w:t xml:space="preserve"> </w:t>
      </w:r>
      <w:proofErr w:type="gramStart"/>
      <w:r w:rsidR="002C2E3F">
        <w:rPr>
          <w:rFonts w:ascii="Arial" w:eastAsia="Calibri" w:hAnsi="Arial" w:cs="Arial"/>
          <w:lang w:eastAsia="en-US"/>
        </w:rPr>
        <w:t>shall be excluded</w:t>
      </w:r>
      <w:proofErr w:type="gramEnd"/>
      <w:r w:rsidRPr="00AA69B6">
        <w:rPr>
          <w:rFonts w:ascii="Arial" w:eastAsia="Calibri" w:hAnsi="Arial" w:cs="Arial"/>
          <w:lang w:eastAsia="en-US"/>
        </w:rPr>
        <w:t>.</w:t>
      </w:r>
    </w:p>
    <w:p w14:paraId="66EB1683" w14:textId="66315974" w:rsidR="00FE6D6A" w:rsidRPr="00FF68FD" w:rsidRDefault="00FE6D6A" w:rsidP="007F595D">
      <w:pPr>
        <w:pStyle w:val="ListParagraph"/>
        <w:numPr>
          <w:ilvl w:val="1"/>
          <w:numId w:val="11"/>
        </w:numPr>
        <w:jc w:val="both"/>
        <w:rPr>
          <w:rFonts w:ascii="Arial" w:eastAsia="Calibri" w:hAnsi="Arial" w:cs="Arial"/>
          <w:lang w:eastAsia="en-US"/>
        </w:rPr>
      </w:pPr>
      <w:r w:rsidRPr="00FF68FD">
        <w:rPr>
          <w:rFonts w:ascii="Arial" w:eastAsia="Calibri" w:hAnsi="Arial" w:cs="Arial"/>
          <w:lang w:eastAsia="en-US"/>
        </w:rPr>
        <w:t>Limited liability</w:t>
      </w:r>
    </w:p>
    <w:p w14:paraId="31F58206" w14:textId="72C9B2CF" w:rsidR="005A1B75" w:rsidRPr="00A35B00" w:rsidRDefault="00FE6D6A" w:rsidP="007F595D">
      <w:pPr>
        <w:pStyle w:val="ListParagraph"/>
        <w:numPr>
          <w:ilvl w:val="0"/>
          <w:numId w:val="27"/>
        </w:numPr>
        <w:ind w:left="2160"/>
        <w:jc w:val="both"/>
        <w:rPr>
          <w:rFonts w:ascii="Arial" w:eastAsia="Calibri" w:hAnsi="Arial" w:cs="Arial"/>
          <w:lang w:eastAsia="en-US"/>
        </w:rPr>
      </w:pPr>
      <w:r>
        <w:rPr>
          <w:rFonts w:ascii="Arial" w:eastAsia="Calibri" w:hAnsi="Arial" w:cs="Arial"/>
          <w:lang w:eastAsia="en-US"/>
        </w:rPr>
        <w:t xml:space="preserve">Each </w:t>
      </w:r>
      <w:r w:rsidR="00EB31AE">
        <w:rPr>
          <w:rFonts w:ascii="Arial" w:eastAsia="Calibri" w:hAnsi="Arial" w:cs="Arial"/>
          <w:lang w:eastAsia="en-US"/>
        </w:rPr>
        <w:t>Party</w:t>
      </w:r>
      <w:r>
        <w:rPr>
          <w:rFonts w:ascii="Arial" w:eastAsia="Calibri" w:hAnsi="Arial" w:cs="Arial"/>
          <w:lang w:eastAsia="en-US"/>
        </w:rPr>
        <w:t>’s</w:t>
      </w:r>
      <w:r w:rsidRPr="00FE6D6A">
        <w:rPr>
          <w:rFonts w:ascii="Arial" w:eastAsia="Calibri" w:hAnsi="Arial" w:cs="Arial"/>
          <w:lang w:eastAsia="en-US"/>
        </w:rPr>
        <w:t xml:space="preserve"> liab</w:t>
      </w:r>
      <w:r w:rsidR="00A35B00">
        <w:rPr>
          <w:rFonts w:ascii="Arial" w:eastAsia="Calibri" w:hAnsi="Arial" w:cs="Arial"/>
          <w:lang w:eastAsia="en-US"/>
        </w:rPr>
        <w:t>ility</w:t>
      </w:r>
      <w:r w:rsidRPr="00FE6D6A">
        <w:rPr>
          <w:rFonts w:ascii="Arial" w:eastAsia="Calibri" w:hAnsi="Arial" w:cs="Arial"/>
          <w:lang w:eastAsia="en-US"/>
        </w:rPr>
        <w:t xml:space="preserve"> </w:t>
      </w:r>
      <w:r w:rsidR="002C2E3F">
        <w:rPr>
          <w:rFonts w:ascii="Arial" w:eastAsia="Calibri" w:hAnsi="Arial" w:cs="Arial"/>
          <w:lang w:eastAsia="en-US"/>
        </w:rPr>
        <w:t xml:space="preserve">shall </w:t>
      </w:r>
      <w:r w:rsidR="00A35B00">
        <w:rPr>
          <w:rFonts w:ascii="Arial" w:eastAsia="Calibri" w:hAnsi="Arial" w:cs="Arial"/>
          <w:lang w:eastAsia="en-US"/>
        </w:rPr>
        <w:t>extend</w:t>
      </w:r>
      <w:r w:rsidR="00CD095B">
        <w:rPr>
          <w:rFonts w:ascii="Arial" w:eastAsia="Calibri" w:hAnsi="Arial" w:cs="Arial"/>
          <w:lang w:eastAsia="en-US"/>
        </w:rPr>
        <w:t xml:space="preserve"> only</w:t>
      </w:r>
      <w:r w:rsidR="00A35B00">
        <w:rPr>
          <w:rFonts w:ascii="Arial" w:eastAsia="Calibri" w:hAnsi="Arial" w:cs="Arial"/>
          <w:lang w:eastAsia="en-US"/>
        </w:rPr>
        <w:t xml:space="preserve"> to </w:t>
      </w:r>
      <w:r w:rsidRPr="00A35B00">
        <w:rPr>
          <w:rFonts w:ascii="Arial" w:eastAsia="Calibri" w:hAnsi="Arial" w:cs="Arial"/>
          <w:lang w:eastAsia="en-US"/>
        </w:rPr>
        <w:t xml:space="preserve">any physical losses and damage </w:t>
      </w:r>
      <w:r w:rsidR="00024C06" w:rsidRPr="00A35B00">
        <w:rPr>
          <w:rFonts w:ascii="Arial" w:eastAsia="Calibri" w:hAnsi="Arial" w:cs="Arial"/>
          <w:lang w:eastAsia="en-US"/>
        </w:rPr>
        <w:t xml:space="preserve">the other </w:t>
      </w:r>
      <w:r w:rsidR="00EB31AE" w:rsidRPr="00A35B00">
        <w:rPr>
          <w:rFonts w:ascii="Arial" w:eastAsia="Calibri" w:hAnsi="Arial" w:cs="Arial"/>
          <w:lang w:eastAsia="en-US"/>
        </w:rPr>
        <w:t>Party</w:t>
      </w:r>
      <w:r w:rsidRPr="00A35B00">
        <w:rPr>
          <w:rFonts w:ascii="Arial" w:eastAsia="Calibri" w:hAnsi="Arial" w:cs="Arial"/>
          <w:lang w:eastAsia="en-US"/>
        </w:rPr>
        <w:t xml:space="preserve"> suffer</w:t>
      </w:r>
      <w:r w:rsidR="00703BD5">
        <w:rPr>
          <w:rFonts w:ascii="Arial" w:eastAsia="Calibri" w:hAnsi="Arial" w:cs="Arial"/>
          <w:lang w:eastAsia="en-US"/>
        </w:rPr>
        <w:t>s</w:t>
      </w:r>
      <w:r w:rsidRPr="00A35B00">
        <w:rPr>
          <w:rFonts w:ascii="Arial" w:eastAsia="Calibri" w:hAnsi="Arial" w:cs="Arial"/>
          <w:lang w:eastAsia="en-US"/>
        </w:rPr>
        <w:t xml:space="preserve"> and for personal injury</w:t>
      </w:r>
      <w:bookmarkEnd w:id="21"/>
      <w:r w:rsidR="005A1B75" w:rsidRPr="00A35B00">
        <w:rPr>
          <w:rFonts w:ascii="Arial" w:eastAsia="Calibri" w:hAnsi="Arial" w:cs="Arial"/>
          <w:lang w:eastAsia="en-US"/>
        </w:rPr>
        <w:t>,</w:t>
      </w:r>
      <w:r w:rsidRPr="00A35B00">
        <w:rPr>
          <w:rFonts w:ascii="Arial" w:eastAsia="Calibri" w:hAnsi="Arial" w:cs="Arial"/>
          <w:lang w:eastAsia="en-US"/>
        </w:rPr>
        <w:t xml:space="preserve"> due to the partial or total failure to supply energy to </w:t>
      </w:r>
      <w:r w:rsidR="005A1B75" w:rsidRPr="00A35B00">
        <w:rPr>
          <w:rFonts w:ascii="Arial" w:eastAsia="Calibri" w:hAnsi="Arial" w:cs="Arial"/>
          <w:lang w:eastAsia="en-US"/>
        </w:rPr>
        <w:t>the Interconnector</w:t>
      </w:r>
      <w:r w:rsidRPr="00A35B00">
        <w:rPr>
          <w:rFonts w:ascii="Arial" w:eastAsia="Calibri" w:hAnsi="Arial" w:cs="Arial"/>
          <w:lang w:eastAsia="en-US"/>
        </w:rPr>
        <w:t xml:space="preserve"> </w:t>
      </w:r>
      <w:r w:rsidR="005A1B75" w:rsidRPr="00A35B00">
        <w:rPr>
          <w:rFonts w:ascii="Arial" w:eastAsia="Calibri" w:hAnsi="Arial" w:cs="Arial"/>
          <w:lang w:eastAsia="en-US"/>
        </w:rPr>
        <w:t xml:space="preserve">and caused by the other Party’s negligence or bad faith </w:t>
      </w:r>
      <w:r w:rsidRPr="00A35B00">
        <w:rPr>
          <w:rFonts w:ascii="Arial" w:eastAsia="Calibri" w:hAnsi="Arial" w:cs="Arial"/>
          <w:lang w:eastAsia="en-US"/>
        </w:rPr>
        <w:t>which includes</w:t>
      </w:r>
      <w:r w:rsidR="005A1B75" w:rsidRPr="00A35B00">
        <w:rPr>
          <w:rFonts w:ascii="Arial" w:eastAsia="Calibri" w:hAnsi="Arial" w:cs="Arial"/>
          <w:lang w:eastAsia="en-US"/>
        </w:rPr>
        <w:t>:</w:t>
      </w:r>
    </w:p>
    <w:p w14:paraId="0C682173" w14:textId="57FC3406" w:rsidR="005A1B75" w:rsidRDefault="00FE6D6A" w:rsidP="007F595D">
      <w:pPr>
        <w:pStyle w:val="ListParagraph"/>
        <w:numPr>
          <w:ilvl w:val="2"/>
          <w:numId w:val="28"/>
        </w:numPr>
        <w:ind w:left="2970" w:hanging="630"/>
        <w:jc w:val="both"/>
        <w:rPr>
          <w:rFonts w:ascii="Arial" w:eastAsia="Calibri" w:hAnsi="Arial" w:cs="Arial"/>
          <w:lang w:eastAsia="en-US"/>
        </w:rPr>
      </w:pPr>
      <w:r w:rsidRPr="00024C06">
        <w:rPr>
          <w:rFonts w:ascii="Arial" w:eastAsia="Calibri" w:hAnsi="Arial" w:cs="Arial"/>
          <w:lang w:eastAsia="en-US"/>
        </w:rPr>
        <w:t xml:space="preserve">problems in the quality of supply of electricity to your premises (such as </w:t>
      </w:r>
      <w:r w:rsidR="005A1B75">
        <w:rPr>
          <w:rFonts w:ascii="Arial" w:eastAsia="Calibri" w:hAnsi="Arial" w:cs="Arial"/>
          <w:lang w:eastAsia="en-US"/>
        </w:rPr>
        <w:t xml:space="preserve">  </w:t>
      </w:r>
      <w:r w:rsidRPr="00024C06">
        <w:rPr>
          <w:rFonts w:ascii="Arial" w:eastAsia="Calibri" w:hAnsi="Arial" w:cs="Arial"/>
          <w:lang w:eastAsia="en-US"/>
        </w:rPr>
        <w:t>power surges and drops); and</w:t>
      </w:r>
    </w:p>
    <w:p w14:paraId="1D6D7C9B" w14:textId="17B85D59" w:rsidR="00FE6D6A" w:rsidRPr="00FE6D6A" w:rsidRDefault="00FE6D6A" w:rsidP="007F595D">
      <w:pPr>
        <w:pStyle w:val="ListParagraph"/>
        <w:numPr>
          <w:ilvl w:val="2"/>
          <w:numId w:val="28"/>
        </w:numPr>
        <w:ind w:left="2970" w:hanging="630"/>
        <w:jc w:val="both"/>
        <w:rPr>
          <w:rFonts w:ascii="Arial" w:eastAsia="Calibri" w:hAnsi="Arial" w:cs="Arial"/>
          <w:lang w:eastAsia="en-US"/>
        </w:rPr>
      </w:pPr>
      <w:proofErr w:type="gramStart"/>
      <w:r w:rsidRPr="00024C06">
        <w:rPr>
          <w:rFonts w:ascii="Arial" w:eastAsia="Calibri" w:hAnsi="Arial" w:cs="Arial"/>
          <w:lang w:eastAsia="en-US"/>
        </w:rPr>
        <w:t>interruptions</w:t>
      </w:r>
      <w:proofErr w:type="gramEnd"/>
      <w:r w:rsidRPr="00024C06">
        <w:rPr>
          <w:rFonts w:ascii="Arial" w:eastAsia="Calibri" w:hAnsi="Arial" w:cs="Arial"/>
          <w:lang w:eastAsia="en-US"/>
        </w:rPr>
        <w:t xml:space="preserve"> to or failures of the supply </w:t>
      </w:r>
      <w:r w:rsidR="0055631A">
        <w:rPr>
          <w:rFonts w:ascii="Arial" w:eastAsia="Calibri" w:hAnsi="Arial" w:cs="Arial"/>
          <w:lang w:eastAsia="en-US"/>
        </w:rPr>
        <w:t>of electricity to the Interconnector.</w:t>
      </w:r>
    </w:p>
    <w:p w14:paraId="5C5A661C" w14:textId="568D202E" w:rsidR="005A1B75" w:rsidRPr="00F019A9" w:rsidRDefault="00024C06" w:rsidP="007F595D">
      <w:pPr>
        <w:pStyle w:val="ListParagraph"/>
        <w:numPr>
          <w:ilvl w:val="0"/>
          <w:numId w:val="27"/>
        </w:numPr>
        <w:ind w:left="2160"/>
        <w:jc w:val="both"/>
        <w:rPr>
          <w:rFonts w:ascii="Arial" w:eastAsia="Calibri" w:hAnsi="Arial" w:cs="Arial"/>
          <w:lang w:eastAsia="en-US"/>
        </w:rPr>
      </w:pPr>
      <w:r>
        <w:rPr>
          <w:rFonts w:ascii="Arial" w:eastAsia="Calibri" w:hAnsi="Arial" w:cs="Arial"/>
          <w:lang w:eastAsia="en-US"/>
        </w:rPr>
        <w:t xml:space="preserve">Each </w:t>
      </w:r>
      <w:r w:rsidR="00EB31AE">
        <w:rPr>
          <w:rFonts w:ascii="Arial" w:eastAsia="Calibri" w:hAnsi="Arial" w:cs="Arial"/>
          <w:lang w:eastAsia="en-US"/>
        </w:rPr>
        <w:t>Party</w:t>
      </w:r>
      <w:r>
        <w:rPr>
          <w:rFonts w:ascii="Arial" w:eastAsia="Calibri" w:hAnsi="Arial" w:cs="Arial"/>
          <w:lang w:eastAsia="en-US"/>
        </w:rPr>
        <w:t xml:space="preserve">’s </w:t>
      </w:r>
      <w:r w:rsidR="00FE6D6A" w:rsidRPr="00FE6D6A">
        <w:rPr>
          <w:rFonts w:ascii="Arial" w:eastAsia="Calibri" w:hAnsi="Arial" w:cs="Arial"/>
          <w:lang w:eastAsia="en-US"/>
        </w:rPr>
        <w:t>liability to</w:t>
      </w:r>
      <w:r>
        <w:rPr>
          <w:rFonts w:ascii="Arial" w:eastAsia="Calibri" w:hAnsi="Arial" w:cs="Arial"/>
          <w:lang w:eastAsia="en-US"/>
        </w:rPr>
        <w:t xml:space="preserve"> the </w:t>
      </w:r>
      <w:r w:rsidR="005A1B75">
        <w:rPr>
          <w:rFonts w:ascii="Arial" w:eastAsia="Calibri" w:hAnsi="Arial" w:cs="Arial"/>
          <w:lang w:eastAsia="en-US"/>
        </w:rPr>
        <w:t xml:space="preserve">other </w:t>
      </w:r>
      <w:r w:rsidR="002C2E3F">
        <w:rPr>
          <w:rFonts w:ascii="Arial" w:eastAsia="Calibri" w:hAnsi="Arial" w:cs="Arial"/>
          <w:lang w:eastAsia="en-US"/>
        </w:rPr>
        <w:t>shall be</w:t>
      </w:r>
      <w:r w:rsidR="00FE6D6A" w:rsidRPr="00FE6D6A">
        <w:rPr>
          <w:rFonts w:ascii="Arial" w:eastAsia="Calibri" w:hAnsi="Arial" w:cs="Arial"/>
          <w:lang w:eastAsia="en-US"/>
        </w:rPr>
        <w:t xml:space="preserve"> limited to $</w:t>
      </w:r>
      <w:r>
        <w:rPr>
          <w:rFonts w:ascii="Arial" w:eastAsia="Calibri" w:hAnsi="Arial" w:cs="Arial"/>
          <w:lang w:eastAsia="en-US"/>
        </w:rPr>
        <w:t>[__]</w:t>
      </w:r>
      <w:r w:rsidR="0055631A">
        <w:rPr>
          <w:rFonts w:ascii="Arial" w:eastAsia="Calibri" w:hAnsi="Arial" w:cs="Arial"/>
          <w:lang w:eastAsia="en-US"/>
        </w:rPr>
        <w:t xml:space="preserve"> as indexed annually</w:t>
      </w:r>
      <w:r w:rsidR="00FE6D6A" w:rsidRPr="00FE6D6A">
        <w:rPr>
          <w:rFonts w:ascii="Arial" w:eastAsia="Calibri" w:hAnsi="Arial" w:cs="Arial"/>
          <w:lang w:eastAsia="en-US"/>
        </w:rPr>
        <w:t xml:space="preserve"> </w:t>
      </w:r>
      <w:r w:rsidR="006064E4">
        <w:rPr>
          <w:rFonts w:ascii="Arial" w:eastAsia="Calibri" w:hAnsi="Arial" w:cs="Arial"/>
          <w:lang w:eastAsia="en-US"/>
        </w:rPr>
        <w:t>by the SAPP Coordination Center</w:t>
      </w:r>
      <w:r w:rsidR="005A1B75">
        <w:rPr>
          <w:rFonts w:ascii="Arial" w:eastAsia="Calibri" w:hAnsi="Arial" w:cs="Arial"/>
          <w:lang w:eastAsia="en-US"/>
        </w:rPr>
        <w:t>.</w:t>
      </w:r>
    </w:p>
    <w:p w14:paraId="47DD5CE1" w14:textId="48B0A9F5" w:rsidR="00991238" w:rsidRDefault="00991238" w:rsidP="007F595D">
      <w:pPr>
        <w:pStyle w:val="ListParagraph"/>
        <w:numPr>
          <w:ilvl w:val="0"/>
          <w:numId w:val="8"/>
        </w:numPr>
        <w:rPr>
          <w:rFonts w:ascii="Arial" w:eastAsia="Calibri" w:hAnsi="Arial" w:cs="Arial"/>
          <w:b/>
          <w:lang w:eastAsia="en-US"/>
        </w:rPr>
      </w:pPr>
      <w:bookmarkStart w:id="22" w:name="_Hlk514921929"/>
      <w:r w:rsidRPr="00FF68FD">
        <w:rPr>
          <w:rFonts w:ascii="Arial" w:eastAsia="Calibri" w:hAnsi="Arial" w:cs="Arial"/>
          <w:b/>
          <w:bCs/>
          <w:lang w:eastAsia="en-US"/>
        </w:rPr>
        <w:t xml:space="preserve">INTERRUPTION OF </w:t>
      </w:r>
      <w:r w:rsidR="00CA4201">
        <w:rPr>
          <w:rFonts w:ascii="Arial" w:eastAsia="Calibri" w:hAnsi="Arial" w:cs="Arial"/>
          <w:b/>
          <w:bCs/>
          <w:lang w:eastAsia="en-US"/>
        </w:rPr>
        <w:t>INTERCONNECTOR</w:t>
      </w:r>
      <w:r w:rsidRPr="00FF68FD">
        <w:rPr>
          <w:rFonts w:ascii="Arial" w:eastAsia="Calibri" w:hAnsi="Arial" w:cs="Arial"/>
          <w:b/>
          <w:lang w:eastAsia="en-US"/>
        </w:rPr>
        <w:t xml:space="preserve"> </w:t>
      </w:r>
    </w:p>
    <w:p w14:paraId="199686A0" w14:textId="180F13AE" w:rsidR="007923BE" w:rsidRPr="00CD095B" w:rsidRDefault="007923BE" w:rsidP="007F595D">
      <w:pPr>
        <w:pStyle w:val="ListParagraph"/>
        <w:numPr>
          <w:ilvl w:val="1"/>
          <w:numId w:val="29"/>
        </w:numPr>
        <w:rPr>
          <w:rFonts w:ascii="Arial" w:eastAsia="Calibri" w:hAnsi="Arial" w:cs="Arial"/>
          <w:lang w:eastAsia="en-US"/>
        </w:rPr>
      </w:pPr>
      <w:r w:rsidRPr="00CD095B">
        <w:rPr>
          <w:rFonts w:ascii="Arial" w:eastAsia="Calibri" w:hAnsi="Arial" w:cs="Arial"/>
          <w:lang w:eastAsia="en-US"/>
        </w:rPr>
        <w:t xml:space="preserve">The Transmission Owners may interrupt </w:t>
      </w:r>
      <w:r w:rsidR="005A1B75" w:rsidRPr="00CD095B">
        <w:rPr>
          <w:rFonts w:ascii="Arial" w:eastAsia="Calibri" w:hAnsi="Arial" w:cs="Arial"/>
          <w:lang w:eastAsia="en-US"/>
        </w:rPr>
        <w:t xml:space="preserve">the availability of the Interconnector </w:t>
      </w:r>
      <w:r w:rsidRPr="00CD095B">
        <w:rPr>
          <w:rFonts w:ascii="Arial" w:eastAsia="Calibri" w:hAnsi="Arial" w:cs="Arial"/>
          <w:lang w:eastAsia="en-US"/>
        </w:rPr>
        <w:t>for planned or unplanned maintenance</w:t>
      </w:r>
      <w:r w:rsidR="0055631A" w:rsidRPr="00CD095B">
        <w:rPr>
          <w:rFonts w:ascii="Arial" w:eastAsia="Calibri" w:hAnsi="Arial" w:cs="Arial"/>
          <w:lang w:eastAsia="en-US"/>
        </w:rPr>
        <w:t>.</w:t>
      </w:r>
    </w:p>
    <w:bookmarkEnd w:id="22"/>
    <w:p w14:paraId="75A0739B" w14:textId="5B5F7B90" w:rsidR="007923BE" w:rsidRPr="001D1351" w:rsidRDefault="007923BE" w:rsidP="007F595D">
      <w:pPr>
        <w:pStyle w:val="ListParagraph"/>
        <w:numPr>
          <w:ilvl w:val="1"/>
          <w:numId w:val="29"/>
        </w:numPr>
        <w:rPr>
          <w:rFonts w:ascii="Arial" w:eastAsia="Calibri" w:hAnsi="Arial" w:cs="Arial"/>
          <w:lang w:eastAsia="en-US"/>
        </w:rPr>
      </w:pPr>
      <w:r w:rsidRPr="001D1351">
        <w:rPr>
          <w:rFonts w:ascii="Arial" w:eastAsia="Calibri" w:hAnsi="Arial" w:cs="Arial"/>
          <w:lang w:eastAsia="en-US"/>
        </w:rPr>
        <w:t>Planned Interruption</w:t>
      </w:r>
      <w:r w:rsidR="00E97A33">
        <w:rPr>
          <w:rFonts w:ascii="Arial" w:eastAsia="Calibri" w:hAnsi="Arial" w:cs="Arial"/>
          <w:lang w:eastAsia="en-US"/>
        </w:rPr>
        <w:t>s</w:t>
      </w:r>
    </w:p>
    <w:p w14:paraId="503B2C9F" w14:textId="77777777" w:rsidR="001D1351" w:rsidRDefault="007923BE" w:rsidP="007F595D">
      <w:pPr>
        <w:pStyle w:val="ListParagraph"/>
        <w:numPr>
          <w:ilvl w:val="0"/>
          <w:numId w:val="30"/>
        </w:numPr>
        <w:tabs>
          <w:tab w:val="left" w:pos="1710"/>
        </w:tabs>
        <w:ind w:left="2160"/>
        <w:rPr>
          <w:rFonts w:ascii="Arial" w:eastAsia="Calibri" w:hAnsi="Arial" w:cs="Arial"/>
          <w:lang w:eastAsia="en-US"/>
        </w:rPr>
      </w:pPr>
      <w:r>
        <w:rPr>
          <w:rFonts w:ascii="Arial" w:eastAsia="Calibri" w:hAnsi="Arial" w:cs="Arial"/>
          <w:lang w:eastAsia="en-US"/>
        </w:rPr>
        <w:t>Planned interruption may be made for the following reasons;</w:t>
      </w:r>
    </w:p>
    <w:p w14:paraId="3A8F6059" w14:textId="2F58D915" w:rsidR="001D1351" w:rsidRDefault="001D1351" w:rsidP="007F595D">
      <w:pPr>
        <w:pStyle w:val="ListParagraph"/>
        <w:numPr>
          <w:ilvl w:val="2"/>
          <w:numId w:val="8"/>
        </w:numPr>
        <w:ind w:left="2970"/>
        <w:jc w:val="both"/>
        <w:rPr>
          <w:rFonts w:ascii="Arial" w:eastAsia="Calibri" w:hAnsi="Arial" w:cs="Arial"/>
          <w:lang w:eastAsia="en-US"/>
        </w:rPr>
      </w:pPr>
      <w:r w:rsidRPr="001D1351">
        <w:rPr>
          <w:rFonts w:ascii="Arial" w:eastAsia="Calibri" w:hAnsi="Arial" w:cs="Arial"/>
          <w:lang w:eastAsia="en-US"/>
        </w:rPr>
        <w:t xml:space="preserve">for the maintenance, repair or augmentation of </w:t>
      </w:r>
      <w:r w:rsidR="005A1B75">
        <w:rPr>
          <w:rFonts w:ascii="Arial" w:eastAsia="Calibri" w:hAnsi="Arial" w:cs="Arial"/>
          <w:lang w:eastAsia="en-US"/>
        </w:rPr>
        <w:t xml:space="preserve">a Party’s </w:t>
      </w:r>
      <w:r w:rsidRPr="001D1351">
        <w:rPr>
          <w:rFonts w:ascii="Arial" w:eastAsia="Calibri" w:hAnsi="Arial" w:cs="Arial"/>
          <w:lang w:eastAsia="en-US"/>
        </w:rPr>
        <w:t xml:space="preserve">transmission system including maintenance of the metering equipment; </w:t>
      </w:r>
      <w:r w:rsidR="00A35B00">
        <w:rPr>
          <w:rFonts w:ascii="Arial" w:eastAsia="Calibri" w:hAnsi="Arial" w:cs="Arial"/>
          <w:lang w:eastAsia="en-US"/>
        </w:rPr>
        <w:t>and</w:t>
      </w:r>
    </w:p>
    <w:p w14:paraId="12693A96" w14:textId="2375C665" w:rsidR="00A35B00" w:rsidRDefault="001D1351" w:rsidP="007F595D">
      <w:pPr>
        <w:pStyle w:val="ListParagraph"/>
        <w:numPr>
          <w:ilvl w:val="2"/>
          <w:numId w:val="8"/>
        </w:numPr>
        <w:ind w:left="2970"/>
        <w:jc w:val="both"/>
        <w:rPr>
          <w:rFonts w:ascii="Arial" w:eastAsia="Calibri" w:hAnsi="Arial" w:cs="Arial"/>
          <w:lang w:eastAsia="en-US"/>
        </w:rPr>
      </w:pPr>
      <w:proofErr w:type="gramStart"/>
      <w:r w:rsidRPr="001D1351">
        <w:rPr>
          <w:rFonts w:ascii="Arial" w:eastAsia="Calibri" w:hAnsi="Arial" w:cs="Arial"/>
          <w:lang w:eastAsia="en-US"/>
        </w:rPr>
        <w:t>for</w:t>
      </w:r>
      <w:proofErr w:type="gramEnd"/>
      <w:r w:rsidRPr="001D1351">
        <w:rPr>
          <w:rFonts w:ascii="Arial" w:eastAsia="Calibri" w:hAnsi="Arial" w:cs="Arial"/>
          <w:lang w:eastAsia="en-US"/>
        </w:rPr>
        <w:t xml:space="preserve"> the installation of new equipment or the connection of other feeder bays</w:t>
      </w:r>
      <w:r w:rsidR="0055631A">
        <w:rPr>
          <w:rFonts w:ascii="Arial" w:eastAsia="Calibri" w:hAnsi="Arial" w:cs="Arial"/>
          <w:lang w:eastAsia="en-US"/>
        </w:rPr>
        <w:t>.</w:t>
      </w:r>
    </w:p>
    <w:p w14:paraId="7686250E" w14:textId="05CD965C" w:rsidR="00F019A9" w:rsidRPr="006E5416" w:rsidRDefault="0055631A" w:rsidP="007F595D">
      <w:pPr>
        <w:pStyle w:val="ListParagraph"/>
        <w:numPr>
          <w:ilvl w:val="0"/>
          <w:numId w:val="31"/>
        </w:numPr>
        <w:jc w:val="both"/>
        <w:rPr>
          <w:rFonts w:ascii="Arial" w:eastAsia="Calibri" w:hAnsi="Arial" w:cs="Arial"/>
          <w:lang w:eastAsia="en-US"/>
        </w:rPr>
      </w:pPr>
      <w:r>
        <w:rPr>
          <w:rFonts w:ascii="Arial" w:eastAsia="Calibri" w:hAnsi="Arial" w:cs="Arial"/>
          <w:lang w:eastAsia="en-US"/>
        </w:rPr>
        <w:t xml:space="preserve">If </w:t>
      </w:r>
      <w:r w:rsidR="001D1351" w:rsidRPr="00A35B00">
        <w:rPr>
          <w:rFonts w:ascii="Arial" w:eastAsia="Calibri" w:hAnsi="Arial" w:cs="Arial"/>
          <w:lang w:eastAsia="en-US"/>
        </w:rPr>
        <w:t xml:space="preserve">scheduled transactions </w:t>
      </w:r>
      <w:r w:rsidR="00D4371C" w:rsidRPr="00A35B00">
        <w:rPr>
          <w:rFonts w:ascii="Arial" w:eastAsia="Calibri" w:hAnsi="Arial" w:cs="Arial"/>
          <w:lang w:eastAsia="en-US"/>
        </w:rPr>
        <w:t xml:space="preserve">on the Interconnector </w:t>
      </w:r>
      <w:proofErr w:type="gramStart"/>
      <w:r w:rsidR="00E97A33" w:rsidRPr="00A35B00">
        <w:rPr>
          <w:rFonts w:ascii="Arial" w:eastAsia="Calibri" w:hAnsi="Arial" w:cs="Arial"/>
          <w:lang w:eastAsia="en-US"/>
        </w:rPr>
        <w:t>will be</w:t>
      </w:r>
      <w:r w:rsidR="00A35B00">
        <w:rPr>
          <w:rFonts w:ascii="Arial" w:eastAsia="Calibri" w:hAnsi="Arial" w:cs="Arial"/>
          <w:lang w:eastAsia="en-US"/>
        </w:rPr>
        <w:t xml:space="preserve"> </w:t>
      </w:r>
      <w:r w:rsidR="00E97A33" w:rsidRPr="00A35B00">
        <w:rPr>
          <w:rFonts w:ascii="Arial" w:eastAsia="Calibri" w:hAnsi="Arial" w:cs="Arial"/>
          <w:lang w:eastAsia="en-US"/>
        </w:rPr>
        <w:t>affected</w:t>
      </w:r>
      <w:proofErr w:type="gramEnd"/>
      <w:r w:rsidR="00E97A33" w:rsidRPr="00A35B00">
        <w:rPr>
          <w:rFonts w:ascii="Arial" w:eastAsia="Calibri" w:hAnsi="Arial" w:cs="Arial"/>
          <w:lang w:eastAsia="en-US"/>
        </w:rPr>
        <w:t xml:space="preserve"> by a planned </w:t>
      </w:r>
      <w:r w:rsidR="00A35B00" w:rsidRPr="00A35B00">
        <w:rPr>
          <w:rFonts w:ascii="Arial" w:eastAsia="Calibri" w:hAnsi="Arial" w:cs="Arial"/>
          <w:lang w:eastAsia="en-US"/>
        </w:rPr>
        <w:t xml:space="preserve">        </w:t>
      </w:r>
      <w:r w:rsidR="00E97A33" w:rsidRPr="00A35B00">
        <w:rPr>
          <w:rFonts w:ascii="Arial" w:eastAsia="Calibri" w:hAnsi="Arial" w:cs="Arial"/>
          <w:lang w:eastAsia="en-US"/>
        </w:rPr>
        <w:t>interrupti</w:t>
      </w:r>
      <w:r>
        <w:rPr>
          <w:rFonts w:ascii="Arial" w:eastAsia="Calibri" w:hAnsi="Arial" w:cs="Arial"/>
          <w:lang w:eastAsia="en-US"/>
        </w:rPr>
        <w:t xml:space="preserve">on, the transmission owner requesting </w:t>
      </w:r>
      <w:r w:rsidR="00E97A33" w:rsidRPr="00A35B00">
        <w:rPr>
          <w:rFonts w:ascii="Arial" w:eastAsia="Calibri" w:hAnsi="Arial" w:cs="Arial"/>
          <w:lang w:eastAsia="en-US"/>
        </w:rPr>
        <w:t xml:space="preserve">the outage </w:t>
      </w:r>
      <w:r w:rsidR="002C2E3F">
        <w:rPr>
          <w:rFonts w:ascii="Arial" w:eastAsia="Calibri" w:hAnsi="Arial" w:cs="Arial"/>
          <w:lang w:eastAsia="en-US"/>
        </w:rPr>
        <w:t>shall</w:t>
      </w:r>
      <w:r w:rsidR="00A35B00" w:rsidRPr="00A35B00">
        <w:rPr>
          <w:rFonts w:ascii="Arial" w:eastAsia="Calibri" w:hAnsi="Arial" w:cs="Arial"/>
          <w:lang w:eastAsia="en-US"/>
        </w:rPr>
        <w:t xml:space="preserve"> provide</w:t>
      </w:r>
      <w:r w:rsidR="00E97A33" w:rsidRPr="00A35B00">
        <w:rPr>
          <w:rFonts w:ascii="Arial" w:eastAsia="Calibri" w:hAnsi="Arial" w:cs="Arial"/>
          <w:lang w:eastAsia="en-US"/>
        </w:rPr>
        <w:t xml:space="preserve"> at least [</w:t>
      </w:r>
      <w:r>
        <w:rPr>
          <w:rFonts w:ascii="Arial" w:eastAsia="Calibri" w:hAnsi="Arial" w:cs="Arial"/>
          <w:lang w:eastAsia="en-US"/>
        </w:rPr>
        <w:t xml:space="preserve">__] </w:t>
      </w:r>
      <w:r w:rsidR="00E97A33" w:rsidRPr="00A35B00">
        <w:rPr>
          <w:rFonts w:ascii="Arial" w:eastAsia="Calibri" w:hAnsi="Arial" w:cs="Arial"/>
          <w:lang w:eastAsia="en-US"/>
        </w:rPr>
        <w:t>business days’ notice</w:t>
      </w:r>
      <w:r w:rsidR="00D4371C" w:rsidRPr="00A35B00">
        <w:rPr>
          <w:rFonts w:ascii="Arial" w:eastAsia="Calibri" w:hAnsi="Arial" w:cs="Arial"/>
          <w:lang w:eastAsia="en-US"/>
        </w:rPr>
        <w:t xml:space="preserve"> to the other Party and </w:t>
      </w:r>
      <w:r w:rsidR="008B6C21" w:rsidRPr="00A35B00">
        <w:rPr>
          <w:rFonts w:ascii="Arial" w:eastAsia="Calibri" w:hAnsi="Arial" w:cs="Arial"/>
          <w:lang w:eastAsia="en-US"/>
        </w:rPr>
        <w:t xml:space="preserve">to </w:t>
      </w:r>
      <w:r w:rsidR="00D4371C" w:rsidRPr="00A35B00">
        <w:rPr>
          <w:rFonts w:ascii="Arial" w:eastAsia="Calibri" w:hAnsi="Arial" w:cs="Arial"/>
          <w:lang w:eastAsia="en-US"/>
        </w:rPr>
        <w:t>the SAPP CC.</w:t>
      </w:r>
      <w:r w:rsidR="00E97A33" w:rsidRPr="00A35B00">
        <w:rPr>
          <w:rFonts w:ascii="Arial" w:eastAsia="Calibri" w:hAnsi="Arial" w:cs="Arial"/>
          <w:lang w:eastAsia="en-US"/>
        </w:rPr>
        <w:t xml:space="preserve"> </w:t>
      </w:r>
    </w:p>
    <w:p w14:paraId="4157861C" w14:textId="27C2F39C" w:rsidR="00894461" w:rsidRPr="00D172DE" w:rsidRDefault="00E97A33" w:rsidP="007F595D">
      <w:pPr>
        <w:pStyle w:val="ListParagraph"/>
        <w:numPr>
          <w:ilvl w:val="1"/>
          <w:numId w:val="12"/>
        </w:numPr>
        <w:ind w:left="1440"/>
        <w:rPr>
          <w:rFonts w:ascii="Arial" w:eastAsia="Calibri" w:hAnsi="Arial" w:cs="Arial"/>
          <w:lang w:eastAsia="en-US"/>
        </w:rPr>
      </w:pPr>
      <w:bookmarkStart w:id="23" w:name="_Hlk514921390"/>
      <w:r w:rsidRPr="001C54E8">
        <w:rPr>
          <w:rFonts w:ascii="Arial" w:hAnsi="Arial" w:cs="Arial"/>
        </w:rPr>
        <w:t>Unplanned Interruption</w:t>
      </w:r>
      <w:r w:rsidR="0055631A">
        <w:rPr>
          <w:rFonts w:ascii="Arial" w:eastAsia="Calibri" w:hAnsi="Arial" w:cs="Arial"/>
          <w:lang w:eastAsia="en-US"/>
        </w:rPr>
        <w:t>s</w:t>
      </w:r>
    </w:p>
    <w:p w14:paraId="409A18B7" w14:textId="4193DD3D" w:rsidR="00E97A33" w:rsidRDefault="00D172DE" w:rsidP="007F595D">
      <w:pPr>
        <w:pStyle w:val="ListParagraph"/>
        <w:numPr>
          <w:ilvl w:val="1"/>
          <w:numId w:val="32"/>
        </w:numPr>
        <w:ind w:left="2160"/>
        <w:jc w:val="both"/>
        <w:rPr>
          <w:rFonts w:ascii="Arial" w:eastAsia="Calibri" w:hAnsi="Arial" w:cs="Arial"/>
          <w:lang w:eastAsia="en-US"/>
        </w:rPr>
      </w:pPr>
      <w:bookmarkStart w:id="24" w:name="_Hlk514922185"/>
      <w:bookmarkStart w:id="25" w:name="_Hlk514921525"/>
      <w:r>
        <w:rPr>
          <w:rFonts w:ascii="Arial" w:eastAsia="Calibri" w:hAnsi="Arial" w:cs="Arial"/>
          <w:lang w:eastAsia="en-US"/>
        </w:rPr>
        <w:t>Either party m</w:t>
      </w:r>
      <w:r w:rsidR="00A91E40">
        <w:rPr>
          <w:rFonts w:ascii="Arial" w:eastAsia="Calibri" w:hAnsi="Arial" w:cs="Arial"/>
          <w:lang w:eastAsia="en-US"/>
        </w:rPr>
        <w:t>a</w:t>
      </w:r>
      <w:r>
        <w:rPr>
          <w:rFonts w:ascii="Arial" w:eastAsia="Calibri" w:hAnsi="Arial" w:cs="Arial"/>
          <w:lang w:eastAsia="en-US"/>
        </w:rPr>
        <w:t>y interrupt the Interconnector</w:t>
      </w:r>
      <w:r w:rsidR="00E97A33">
        <w:rPr>
          <w:rFonts w:ascii="Arial" w:eastAsia="Calibri" w:hAnsi="Arial" w:cs="Arial"/>
          <w:lang w:eastAsia="en-US"/>
        </w:rPr>
        <w:t xml:space="preserve"> in circumstance</w:t>
      </w:r>
      <w:r w:rsidR="00780325">
        <w:rPr>
          <w:rFonts w:ascii="Arial" w:eastAsia="Calibri" w:hAnsi="Arial" w:cs="Arial"/>
          <w:lang w:eastAsia="en-US"/>
        </w:rPr>
        <w:t>s</w:t>
      </w:r>
      <w:r w:rsidR="00E97A33">
        <w:rPr>
          <w:rFonts w:ascii="Arial" w:eastAsia="Calibri" w:hAnsi="Arial" w:cs="Arial"/>
          <w:lang w:eastAsia="en-US"/>
        </w:rPr>
        <w:t xml:space="preserve"> where</w:t>
      </w:r>
      <w:bookmarkEnd w:id="24"/>
      <w:r w:rsidR="00E97A33">
        <w:rPr>
          <w:rFonts w:ascii="Arial" w:eastAsia="Calibri" w:hAnsi="Arial" w:cs="Arial"/>
          <w:lang w:eastAsia="en-US"/>
        </w:rPr>
        <w:t xml:space="preserve"> </w:t>
      </w:r>
      <w:r w:rsidR="00A91E40">
        <w:rPr>
          <w:rFonts w:ascii="Arial" w:eastAsia="Calibri" w:hAnsi="Arial" w:cs="Arial"/>
          <w:lang w:eastAsia="en-US"/>
        </w:rPr>
        <w:t xml:space="preserve">there is </w:t>
      </w:r>
      <w:r w:rsidR="00E97A33">
        <w:rPr>
          <w:rFonts w:ascii="Arial" w:eastAsia="Calibri" w:hAnsi="Arial" w:cs="Arial"/>
          <w:lang w:eastAsia="en-US"/>
        </w:rPr>
        <w:t>an immediate t</w:t>
      </w:r>
      <w:r w:rsidR="00F019A9">
        <w:rPr>
          <w:rFonts w:ascii="Arial" w:eastAsia="Calibri" w:hAnsi="Arial" w:cs="Arial"/>
          <w:lang w:eastAsia="en-US"/>
        </w:rPr>
        <w:t>h</w:t>
      </w:r>
      <w:r w:rsidR="00E97A33">
        <w:rPr>
          <w:rFonts w:ascii="Arial" w:eastAsia="Calibri" w:hAnsi="Arial" w:cs="Arial"/>
          <w:lang w:eastAsia="en-US"/>
        </w:rPr>
        <w:t>reat of injury or material damage to any person, property, including:</w:t>
      </w:r>
    </w:p>
    <w:p w14:paraId="59DEE130" w14:textId="6B6C331F" w:rsidR="00E97A33" w:rsidRDefault="00894461" w:rsidP="007F595D">
      <w:pPr>
        <w:pStyle w:val="ListParagraph"/>
        <w:numPr>
          <w:ilvl w:val="2"/>
          <w:numId w:val="8"/>
        </w:numPr>
        <w:ind w:left="2970"/>
        <w:jc w:val="both"/>
        <w:rPr>
          <w:rFonts w:ascii="Arial" w:eastAsia="Calibri" w:hAnsi="Arial" w:cs="Arial"/>
          <w:lang w:eastAsia="en-US"/>
        </w:rPr>
      </w:pPr>
      <w:bookmarkStart w:id="26" w:name="_Hlk514921633"/>
      <w:bookmarkEnd w:id="25"/>
      <w:r>
        <w:rPr>
          <w:rFonts w:ascii="Arial" w:eastAsia="Calibri" w:hAnsi="Arial" w:cs="Arial"/>
          <w:lang w:eastAsia="en-US"/>
        </w:rPr>
        <w:t>for unplanned maintenance or repairs;</w:t>
      </w:r>
    </w:p>
    <w:bookmarkEnd w:id="23"/>
    <w:p w14:paraId="30F20B0C" w14:textId="328A7807" w:rsidR="00894461" w:rsidRDefault="00894461" w:rsidP="007F595D">
      <w:pPr>
        <w:pStyle w:val="ListParagraph"/>
        <w:numPr>
          <w:ilvl w:val="2"/>
          <w:numId w:val="8"/>
        </w:numPr>
        <w:ind w:left="2970"/>
        <w:jc w:val="both"/>
        <w:rPr>
          <w:rFonts w:ascii="Arial" w:eastAsia="Calibri" w:hAnsi="Arial" w:cs="Arial"/>
          <w:lang w:eastAsia="en-US"/>
        </w:rPr>
      </w:pPr>
      <w:r>
        <w:rPr>
          <w:rFonts w:ascii="Arial" w:eastAsia="Calibri" w:hAnsi="Arial" w:cs="Arial"/>
          <w:lang w:eastAsia="en-US"/>
        </w:rPr>
        <w:t>for health or safety reasons;</w:t>
      </w:r>
    </w:p>
    <w:p w14:paraId="052B7552" w14:textId="073F96D1" w:rsidR="00894461" w:rsidRDefault="00894461" w:rsidP="007F595D">
      <w:pPr>
        <w:pStyle w:val="ListParagraph"/>
        <w:numPr>
          <w:ilvl w:val="2"/>
          <w:numId w:val="8"/>
        </w:numPr>
        <w:ind w:left="2970"/>
        <w:jc w:val="both"/>
        <w:rPr>
          <w:rFonts w:ascii="Arial" w:eastAsia="Calibri" w:hAnsi="Arial" w:cs="Arial"/>
          <w:lang w:eastAsia="en-US"/>
        </w:rPr>
      </w:pPr>
      <w:r>
        <w:rPr>
          <w:rFonts w:ascii="Arial" w:eastAsia="Calibri" w:hAnsi="Arial" w:cs="Arial"/>
          <w:lang w:eastAsia="en-US"/>
        </w:rPr>
        <w:t xml:space="preserve">in an emergency </w:t>
      </w:r>
      <w:bookmarkEnd w:id="26"/>
      <w:r>
        <w:rPr>
          <w:rFonts w:ascii="Arial" w:eastAsia="Calibri" w:hAnsi="Arial" w:cs="Arial"/>
          <w:lang w:eastAsia="en-US"/>
        </w:rPr>
        <w:t xml:space="preserve">as required by a relevant authority; </w:t>
      </w:r>
      <w:r w:rsidR="00A91E40">
        <w:rPr>
          <w:rFonts w:ascii="Arial" w:eastAsia="Calibri" w:hAnsi="Arial" w:cs="Arial"/>
          <w:lang w:eastAsia="en-US"/>
        </w:rPr>
        <w:t>and</w:t>
      </w:r>
    </w:p>
    <w:p w14:paraId="480E3192" w14:textId="564D1CBC" w:rsidR="00894461" w:rsidRPr="005D7D7D" w:rsidRDefault="00894461" w:rsidP="007F595D">
      <w:pPr>
        <w:pStyle w:val="ListParagraph"/>
        <w:numPr>
          <w:ilvl w:val="2"/>
          <w:numId w:val="8"/>
        </w:numPr>
        <w:ind w:left="2970"/>
        <w:jc w:val="both"/>
        <w:rPr>
          <w:rFonts w:ascii="Arial" w:eastAsia="Calibri" w:hAnsi="Arial" w:cs="Arial"/>
          <w:lang w:eastAsia="en-US"/>
        </w:rPr>
      </w:pPr>
      <w:proofErr w:type="gramStart"/>
      <w:r>
        <w:rPr>
          <w:rFonts w:ascii="Arial" w:eastAsia="Calibri" w:hAnsi="Arial" w:cs="Arial"/>
          <w:lang w:eastAsia="en-US"/>
        </w:rPr>
        <w:t>to</w:t>
      </w:r>
      <w:proofErr w:type="gramEnd"/>
      <w:r>
        <w:rPr>
          <w:rFonts w:ascii="Arial" w:eastAsia="Calibri" w:hAnsi="Arial" w:cs="Arial"/>
          <w:lang w:eastAsia="en-US"/>
        </w:rPr>
        <w:t xml:space="preserve"> restore supply to some transmission owner’s other customers</w:t>
      </w:r>
      <w:r w:rsidR="00780325">
        <w:rPr>
          <w:rFonts w:ascii="Arial" w:eastAsia="Calibri" w:hAnsi="Arial" w:cs="Arial"/>
          <w:lang w:eastAsia="en-US"/>
        </w:rPr>
        <w:t>.</w:t>
      </w:r>
    </w:p>
    <w:p w14:paraId="23460085" w14:textId="3B89FC5B" w:rsidR="00AD6C0B" w:rsidRDefault="00A91E40" w:rsidP="007F595D">
      <w:pPr>
        <w:pStyle w:val="ListParagraph"/>
        <w:numPr>
          <w:ilvl w:val="1"/>
          <w:numId w:val="33"/>
        </w:numPr>
        <w:tabs>
          <w:tab w:val="left" w:pos="1980"/>
        </w:tabs>
        <w:ind w:left="2160"/>
        <w:jc w:val="both"/>
        <w:rPr>
          <w:rFonts w:ascii="Arial" w:eastAsia="Calibri" w:hAnsi="Arial" w:cs="Arial"/>
          <w:lang w:eastAsia="en-US"/>
        </w:rPr>
      </w:pPr>
      <w:bookmarkStart w:id="27" w:name="_Hlk514920613"/>
      <w:r>
        <w:rPr>
          <w:rFonts w:ascii="Arial" w:eastAsia="Calibri" w:hAnsi="Arial" w:cs="Arial"/>
          <w:lang w:eastAsia="en-US"/>
        </w:rPr>
        <w:t>If</w:t>
      </w:r>
      <w:r w:rsidR="00894461" w:rsidRPr="00894461">
        <w:rPr>
          <w:rFonts w:ascii="Arial" w:eastAsia="Calibri" w:hAnsi="Arial" w:cs="Arial"/>
          <w:lang w:eastAsia="en-US"/>
        </w:rPr>
        <w:t xml:space="preserve"> an unplanned interruption </w:t>
      </w:r>
      <w:proofErr w:type="gramStart"/>
      <w:r w:rsidR="00894461" w:rsidRPr="00894461">
        <w:rPr>
          <w:rFonts w:ascii="Arial" w:eastAsia="Calibri" w:hAnsi="Arial" w:cs="Arial"/>
          <w:lang w:eastAsia="en-US"/>
        </w:rPr>
        <w:t>is made</w:t>
      </w:r>
      <w:proofErr w:type="gramEnd"/>
      <w:r w:rsidR="00894461" w:rsidRPr="00894461">
        <w:rPr>
          <w:rFonts w:ascii="Arial" w:eastAsia="Calibri" w:hAnsi="Arial" w:cs="Arial"/>
          <w:lang w:eastAsia="en-US"/>
        </w:rPr>
        <w:t xml:space="preserve">, the </w:t>
      </w:r>
      <w:r w:rsidR="00F019A9">
        <w:rPr>
          <w:rFonts w:ascii="Arial" w:eastAsia="Calibri" w:hAnsi="Arial" w:cs="Arial"/>
          <w:lang w:eastAsia="en-US"/>
        </w:rPr>
        <w:t>T</w:t>
      </w:r>
      <w:r w:rsidR="00894461" w:rsidRPr="00894461">
        <w:rPr>
          <w:rFonts w:ascii="Arial" w:eastAsia="Calibri" w:hAnsi="Arial" w:cs="Arial"/>
          <w:lang w:eastAsia="en-US"/>
        </w:rPr>
        <w:t xml:space="preserve">ransmission </w:t>
      </w:r>
      <w:r w:rsidR="00F019A9">
        <w:rPr>
          <w:rFonts w:ascii="Arial" w:eastAsia="Calibri" w:hAnsi="Arial" w:cs="Arial"/>
          <w:lang w:eastAsia="en-US"/>
        </w:rPr>
        <w:t>O</w:t>
      </w:r>
      <w:r w:rsidR="00894461" w:rsidRPr="00894461">
        <w:rPr>
          <w:rFonts w:ascii="Arial" w:eastAsia="Calibri" w:hAnsi="Arial" w:cs="Arial"/>
          <w:lang w:eastAsia="en-US"/>
        </w:rPr>
        <w:t xml:space="preserve">wners </w:t>
      </w:r>
      <w:r w:rsidR="002C2E3F">
        <w:rPr>
          <w:rFonts w:ascii="Arial" w:eastAsia="Calibri" w:hAnsi="Arial" w:cs="Arial"/>
          <w:lang w:eastAsia="en-US"/>
        </w:rPr>
        <w:t>shall</w:t>
      </w:r>
      <w:r w:rsidR="00894461" w:rsidRPr="00894461">
        <w:rPr>
          <w:rFonts w:ascii="Arial" w:eastAsia="Calibri" w:hAnsi="Arial" w:cs="Arial"/>
          <w:lang w:eastAsia="en-US"/>
        </w:rPr>
        <w:t xml:space="preserve"> use </w:t>
      </w:r>
      <w:r>
        <w:rPr>
          <w:rFonts w:ascii="Arial" w:eastAsia="Calibri" w:hAnsi="Arial" w:cs="Arial"/>
          <w:lang w:eastAsia="en-US"/>
        </w:rPr>
        <w:t>all available means</w:t>
      </w:r>
      <w:r w:rsidR="00894461" w:rsidRPr="00894461">
        <w:rPr>
          <w:rFonts w:ascii="Arial" w:eastAsia="Calibri" w:hAnsi="Arial" w:cs="Arial"/>
          <w:lang w:eastAsia="en-US"/>
        </w:rPr>
        <w:t xml:space="preserve"> to restore the </w:t>
      </w:r>
      <w:r w:rsidR="00CA4201">
        <w:rPr>
          <w:rFonts w:ascii="Arial" w:eastAsia="Calibri" w:hAnsi="Arial" w:cs="Arial"/>
          <w:lang w:eastAsia="en-US"/>
        </w:rPr>
        <w:t>Interconnector</w:t>
      </w:r>
      <w:r w:rsidR="00894461" w:rsidRPr="00894461">
        <w:rPr>
          <w:rFonts w:ascii="Arial" w:eastAsia="Calibri" w:hAnsi="Arial" w:cs="Arial"/>
          <w:lang w:eastAsia="en-US"/>
        </w:rPr>
        <w:t xml:space="preserve"> as soon as possible</w:t>
      </w:r>
      <w:bookmarkEnd w:id="27"/>
      <w:r w:rsidR="00780325">
        <w:rPr>
          <w:rFonts w:ascii="Arial" w:eastAsia="Calibri" w:hAnsi="Arial" w:cs="Arial"/>
          <w:lang w:eastAsia="en-US"/>
        </w:rPr>
        <w:t>.</w:t>
      </w:r>
    </w:p>
    <w:p w14:paraId="10E2C1AB" w14:textId="54FB74DB" w:rsidR="005D7D7D" w:rsidRPr="001A4AF0" w:rsidRDefault="00A91E40" w:rsidP="007F595D">
      <w:pPr>
        <w:pStyle w:val="ListParagraph"/>
        <w:numPr>
          <w:ilvl w:val="1"/>
          <w:numId w:val="33"/>
        </w:numPr>
        <w:tabs>
          <w:tab w:val="left" w:pos="1980"/>
          <w:tab w:val="left" w:pos="2070"/>
        </w:tabs>
        <w:ind w:left="1980" w:hanging="180"/>
        <w:jc w:val="both"/>
        <w:rPr>
          <w:rFonts w:ascii="Arial" w:eastAsia="Calibri" w:hAnsi="Arial" w:cs="Arial"/>
          <w:lang w:eastAsia="en-US"/>
        </w:rPr>
      </w:pPr>
      <w:r>
        <w:rPr>
          <w:rFonts w:ascii="Arial" w:eastAsia="Calibri" w:hAnsi="Arial" w:cs="Arial"/>
          <w:lang w:eastAsia="en-US"/>
        </w:rPr>
        <w:lastRenderedPageBreak/>
        <w:t>T</w:t>
      </w:r>
      <w:r w:rsidR="00894461">
        <w:rPr>
          <w:rFonts w:ascii="Arial" w:eastAsia="Calibri" w:hAnsi="Arial" w:cs="Arial"/>
          <w:lang w:eastAsia="en-US"/>
        </w:rPr>
        <w:t xml:space="preserve">he </w:t>
      </w:r>
      <w:r w:rsidR="00F019A9">
        <w:rPr>
          <w:rFonts w:ascii="Arial" w:eastAsia="Calibri" w:hAnsi="Arial" w:cs="Arial"/>
          <w:lang w:eastAsia="en-US"/>
        </w:rPr>
        <w:t>T</w:t>
      </w:r>
      <w:r w:rsidR="00AD6C0B">
        <w:rPr>
          <w:rFonts w:ascii="Arial" w:eastAsia="Calibri" w:hAnsi="Arial" w:cs="Arial"/>
          <w:lang w:eastAsia="en-US"/>
        </w:rPr>
        <w:t>ransmission</w:t>
      </w:r>
      <w:r w:rsidR="00894461">
        <w:rPr>
          <w:rFonts w:ascii="Arial" w:eastAsia="Calibri" w:hAnsi="Arial" w:cs="Arial"/>
          <w:lang w:eastAsia="en-US"/>
        </w:rPr>
        <w:t xml:space="preserve"> </w:t>
      </w:r>
      <w:r w:rsidR="00F019A9">
        <w:rPr>
          <w:rFonts w:ascii="Arial" w:eastAsia="Calibri" w:hAnsi="Arial" w:cs="Arial"/>
          <w:lang w:eastAsia="en-US"/>
        </w:rPr>
        <w:t>O</w:t>
      </w:r>
      <w:r w:rsidR="00894461">
        <w:rPr>
          <w:rFonts w:ascii="Arial" w:eastAsia="Calibri" w:hAnsi="Arial" w:cs="Arial"/>
          <w:lang w:eastAsia="en-US"/>
        </w:rPr>
        <w:t xml:space="preserve">wners </w:t>
      </w:r>
      <w:r w:rsidR="002C2E3F">
        <w:rPr>
          <w:rFonts w:ascii="Arial" w:eastAsia="Calibri" w:hAnsi="Arial" w:cs="Arial"/>
          <w:lang w:eastAsia="en-US"/>
        </w:rPr>
        <w:t>shall</w:t>
      </w:r>
      <w:r w:rsidR="00894461">
        <w:rPr>
          <w:rFonts w:ascii="Arial" w:eastAsia="Calibri" w:hAnsi="Arial" w:cs="Arial"/>
          <w:lang w:eastAsia="en-US"/>
        </w:rPr>
        <w:t xml:space="preserve"> make </w:t>
      </w:r>
      <w:r w:rsidR="006E5416">
        <w:rPr>
          <w:rFonts w:ascii="Arial" w:eastAsia="Calibri" w:hAnsi="Arial" w:cs="Arial"/>
          <w:lang w:eastAsia="en-US"/>
        </w:rPr>
        <w:t xml:space="preserve">information about the unplanned </w:t>
      </w:r>
      <w:r>
        <w:rPr>
          <w:rFonts w:ascii="Arial" w:eastAsia="Calibri" w:hAnsi="Arial" w:cs="Arial"/>
          <w:lang w:eastAsia="en-US"/>
        </w:rPr>
        <w:t>i</w:t>
      </w:r>
      <w:r w:rsidR="00AD6C0B">
        <w:rPr>
          <w:rFonts w:ascii="Arial" w:eastAsia="Calibri" w:hAnsi="Arial" w:cs="Arial"/>
          <w:lang w:eastAsia="en-US"/>
        </w:rPr>
        <w:t xml:space="preserve">nterruptions </w:t>
      </w:r>
      <w:r w:rsidR="00894461">
        <w:rPr>
          <w:rFonts w:ascii="Arial" w:eastAsia="Calibri" w:hAnsi="Arial" w:cs="Arial"/>
          <w:lang w:eastAsia="en-US"/>
        </w:rPr>
        <w:t xml:space="preserve">(including the nature of any emergency and where </w:t>
      </w:r>
      <w:r w:rsidR="00AD6C0B">
        <w:rPr>
          <w:rFonts w:ascii="Arial" w:eastAsia="Calibri" w:hAnsi="Arial" w:cs="Arial"/>
          <w:lang w:eastAsia="en-US"/>
        </w:rPr>
        <w:t xml:space="preserve">possible, an estimate of when the </w:t>
      </w:r>
      <w:r w:rsidR="00CA4201">
        <w:rPr>
          <w:rFonts w:ascii="Arial" w:eastAsia="Calibri" w:hAnsi="Arial" w:cs="Arial"/>
          <w:lang w:eastAsia="en-US"/>
        </w:rPr>
        <w:t>Interconnector</w:t>
      </w:r>
      <w:r w:rsidR="00AD6C0B">
        <w:rPr>
          <w:rFonts w:ascii="Arial" w:eastAsia="Calibri" w:hAnsi="Arial" w:cs="Arial"/>
          <w:lang w:eastAsia="en-US"/>
        </w:rPr>
        <w:t xml:space="preserve"> will be restored) available to each other and the SAPP CC wit</w:t>
      </w:r>
      <w:r w:rsidR="00780325">
        <w:rPr>
          <w:rFonts w:ascii="Arial" w:eastAsia="Calibri" w:hAnsi="Arial" w:cs="Arial"/>
          <w:lang w:eastAsia="en-US"/>
        </w:rPr>
        <w:t>hin 1 hour of the interruption.</w:t>
      </w:r>
    </w:p>
    <w:p w14:paraId="5F34ACE7" w14:textId="237D8F8C" w:rsidR="006659EF" w:rsidRDefault="006659EF" w:rsidP="007F595D">
      <w:pPr>
        <w:pStyle w:val="ListParagraph"/>
        <w:numPr>
          <w:ilvl w:val="0"/>
          <w:numId w:val="8"/>
        </w:numPr>
        <w:rPr>
          <w:rFonts w:ascii="Arial" w:eastAsia="Calibri" w:hAnsi="Arial" w:cs="Arial"/>
          <w:b/>
          <w:lang w:eastAsia="en-US"/>
        </w:rPr>
      </w:pPr>
      <w:bookmarkStart w:id="28" w:name="_Hlk514923452"/>
      <w:r>
        <w:rPr>
          <w:rFonts w:ascii="Arial" w:eastAsia="Calibri" w:hAnsi="Arial" w:cs="Arial"/>
          <w:b/>
          <w:bCs/>
          <w:lang w:eastAsia="en-US"/>
        </w:rPr>
        <w:t>DISCONNECTION</w:t>
      </w:r>
      <w:r w:rsidRPr="00FF68FD">
        <w:rPr>
          <w:rFonts w:ascii="Arial" w:eastAsia="Calibri" w:hAnsi="Arial" w:cs="Arial"/>
          <w:b/>
          <w:bCs/>
          <w:lang w:eastAsia="en-US"/>
        </w:rPr>
        <w:t xml:space="preserve"> OF </w:t>
      </w:r>
      <w:r w:rsidR="00CA4201">
        <w:rPr>
          <w:rFonts w:ascii="Arial" w:eastAsia="Calibri" w:hAnsi="Arial" w:cs="Arial"/>
          <w:b/>
          <w:bCs/>
          <w:lang w:eastAsia="en-US"/>
        </w:rPr>
        <w:t>INTERCONNECTOR</w:t>
      </w:r>
      <w:r w:rsidRPr="00FF68FD">
        <w:rPr>
          <w:rFonts w:ascii="Arial" w:eastAsia="Calibri" w:hAnsi="Arial" w:cs="Arial"/>
          <w:b/>
          <w:lang w:eastAsia="en-US"/>
        </w:rPr>
        <w:t xml:space="preserve"> </w:t>
      </w:r>
    </w:p>
    <w:p w14:paraId="02D9FD47" w14:textId="7380D853" w:rsidR="006659EF" w:rsidRPr="006E5416" w:rsidRDefault="006659EF" w:rsidP="007F595D">
      <w:pPr>
        <w:pStyle w:val="ListParagraph"/>
        <w:numPr>
          <w:ilvl w:val="0"/>
          <w:numId w:val="34"/>
        </w:numPr>
        <w:tabs>
          <w:tab w:val="left" w:pos="720"/>
        </w:tabs>
        <w:rPr>
          <w:rFonts w:ascii="Arial" w:eastAsia="Calibri" w:hAnsi="Arial" w:cs="Arial"/>
          <w:lang w:eastAsia="en-US"/>
        </w:rPr>
      </w:pPr>
      <w:bookmarkStart w:id="29" w:name="_Hlk514922679"/>
      <w:r w:rsidRPr="006E5416">
        <w:rPr>
          <w:rFonts w:ascii="Arial" w:eastAsia="Calibri" w:hAnsi="Arial" w:cs="Arial"/>
          <w:lang w:eastAsia="en-US"/>
        </w:rPr>
        <w:t xml:space="preserve">The Transmission Owners </w:t>
      </w:r>
      <w:r w:rsidR="007B562A" w:rsidRPr="006E5416">
        <w:rPr>
          <w:rFonts w:ascii="Arial" w:eastAsia="Calibri" w:hAnsi="Arial" w:cs="Arial"/>
          <w:lang w:eastAsia="en-US"/>
        </w:rPr>
        <w:t xml:space="preserve">may </w:t>
      </w:r>
      <w:r w:rsidRPr="006E5416">
        <w:rPr>
          <w:rFonts w:ascii="Arial" w:eastAsia="Calibri" w:hAnsi="Arial" w:cs="Arial"/>
          <w:lang w:eastAsia="en-US"/>
        </w:rPr>
        <w:t xml:space="preserve">disconnect the </w:t>
      </w:r>
      <w:r w:rsidR="00CA4201" w:rsidRPr="006E5416">
        <w:rPr>
          <w:rFonts w:ascii="Arial" w:eastAsia="Calibri" w:hAnsi="Arial" w:cs="Arial"/>
          <w:lang w:eastAsia="en-US"/>
        </w:rPr>
        <w:t>Interconnector</w:t>
      </w:r>
      <w:r w:rsidRPr="006E5416">
        <w:rPr>
          <w:rFonts w:ascii="Arial" w:eastAsia="Calibri" w:hAnsi="Arial" w:cs="Arial"/>
          <w:lang w:eastAsia="en-US"/>
        </w:rPr>
        <w:t xml:space="preserve"> if:</w:t>
      </w:r>
    </w:p>
    <w:p w14:paraId="57CEE58F" w14:textId="07E092DF" w:rsidR="006659EF" w:rsidRPr="006E5416" w:rsidRDefault="006659EF" w:rsidP="007F595D">
      <w:pPr>
        <w:pStyle w:val="ListParagraph"/>
        <w:numPr>
          <w:ilvl w:val="1"/>
          <w:numId w:val="35"/>
        </w:numPr>
        <w:tabs>
          <w:tab w:val="left" w:pos="720"/>
          <w:tab w:val="left" w:pos="1980"/>
        </w:tabs>
        <w:rPr>
          <w:rFonts w:ascii="Arial" w:eastAsia="Calibri" w:hAnsi="Arial" w:cs="Arial"/>
          <w:lang w:eastAsia="en-US"/>
        </w:rPr>
      </w:pPr>
      <w:r w:rsidRPr="006E5416">
        <w:rPr>
          <w:rFonts w:ascii="Arial" w:eastAsia="Calibri" w:hAnsi="Arial" w:cs="Arial"/>
          <w:lang w:eastAsia="en-US"/>
        </w:rPr>
        <w:t xml:space="preserve">one </w:t>
      </w:r>
      <w:bookmarkEnd w:id="28"/>
      <w:r w:rsidRPr="006E5416">
        <w:rPr>
          <w:rFonts w:ascii="Arial" w:eastAsia="Calibri" w:hAnsi="Arial" w:cs="Arial"/>
          <w:lang w:eastAsia="en-US"/>
        </w:rPr>
        <w:t>of the Parties use</w:t>
      </w:r>
      <w:r w:rsidR="00A91E40" w:rsidRPr="006E5416">
        <w:rPr>
          <w:rFonts w:ascii="Arial" w:eastAsia="Calibri" w:hAnsi="Arial" w:cs="Arial"/>
          <w:lang w:eastAsia="en-US"/>
        </w:rPr>
        <w:t>s</w:t>
      </w:r>
      <w:r w:rsidRPr="006E5416">
        <w:rPr>
          <w:rFonts w:ascii="Arial" w:eastAsia="Calibri" w:hAnsi="Arial" w:cs="Arial"/>
          <w:lang w:eastAsia="en-US"/>
        </w:rPr>
        <w:t xml:space="preserve"> the </w:t>
      </w:r>
      <w:r w:rsidR="00CA4201" w:rsidRPr="006E5416">
        <w:rPr>
          <w:rFonts w:ascii="Arial" w:eastAsia="Calibri" w:hAnsi="Arial" w:cs="Arial"/>
          <w:lang w:eastAsia="en-US"/>
        </w:rPr>
        <w:t>Interconnector</w:t>
      </w:r>
      <w:r w:rsidRPr="006E5416">
        <w:rPr>
          <w:rFonts w:ascii="Arial" w:eastAsia="Calibri" w:hAnsi="Arial" w:cs="Arial"/>
          <w:lang w:eastAsia="en-US"/>
        </w:rPr>
        <w:t xml:space="preserve"> wrongfully or illegally</w:t>
      </w:r>
      <w:bookmarkEnd w:id="29"/>
      <w:r w:rsidRPr="006E5416">
        <w:rPr>
          <w:rFonts w:ascii="Arial" w:eastAsia="Calibri" w:hAnsi="Arial" w:cs="Arial"/>
          <w:lang w:eastAsia="en-US"/>
        </w:rPr>
        <w:t xml:space="preserve">; </w:t>
      </w:r>
    </w:p>
    <w:p w14:paraId="7C9657EE" w14:textId="62861C5B" w:rsidR="006659EF" w:rsidRPr="006E5416" w:rsidRDefault="006659EF" w:rsidP="007F595D">
      <w:pPr>
        <w:pStyle w:val="ListParagraph"/>
        <w:numPr>
          <w:ilvl w:val="1"/>
          <w:numId w:val="35"/>
        </w:numPr>
        <w:tabs>
          <w:tab w:val="left" w:pos="720"/>
          <w:tab w:val="left" w:pos="1980"/>
        </w:tabs>
        <w:rPr>
          <w:rFonts w:ascii="Arial" w:eastAsia="Calibri" w:hAnsi="Arial" w:cs="Arial"/>
          <w:lang w:eastAsia="en-US"/>
        </w:rPr>
      </w:pPr>
      <w:r w:rsidRPr="006E5416">
        <w:rPr>
          <w:rFonts w:ascii="Arial" w:eastAsia="Calibri" w:hAnsi="Arial" w:cs="Arial"/>
          <w:lang w:eastAsia="en-US"/>
        </w:rPr>
        <w:t xml:space="preserve">either </w:t>
      </w:r>
      <w:r w:rsidR="00EB31AE" w:rsidRPr="006E5416">
        <w:rPr>
          <w:rFonts w:ascii="Arial" w:eastAsia="Calibri" w:hAnsi="Arial" w:cs="Arial"/>
          <w:lang w:eastAsia="en-US"/>
        </w:rPr>
        <w:t>Party</w:t>
      </w:r>
      <w:r w:rsidRPr="006E5416">
        <w:rPr>
          <w:rFonts w:ascii="Arial" w:eastAsia="Calibri" w:hAnsi="Arial" w:cs="Arial"/>
          <w:lang w:eastAsia="en-US"/>
        </w:rPr>
        <w:t xml:space="preserve"> fail</w:t>
      </w:r>
      <w:r w:rsidR="00A91E40" w:rsidRPr="006E5416">
        <w:rPr>
          <w:rFonts w:ascii="Arial" w:eastAsia="Calibri" w:hAnsi="Arial" w:cs="Arial"/>
          <w:lang w:eastAsia="en-US"/>
        </w:rPr>
        <w:t>s</w:t>
      </w:r>
      <w:r w:rsidRPr="006E5416">
        <w:rPr>
          <w:rFonts w:ascii="Arial" w:eastAsia="Calibri" w:hAnsi="Arial" w:cs="Arial"/>
          <w:lang w:eastAsia="en-US"/>
        </w:rPr>
        <w:t xml:space="preserve"> to pay any direct charges to the other under</w:t>
      </w:r>
      <w:r w:rsidR="007B562A" w:rsidRPr="006E5416">
        <w:rPr>
          <w:rFonts w:ascii="Arial" w:eastAsia="Calibri" w:hAnsi="Arial" w:cs="Arial"/>
          <w:lang w:eastAsia="en-US"/>
        </w:rPr>
        <w:t xml:space="preserve"> </w:t>
      </w:r>
      <w:r w:rsidRPr="006E5416">
        <w:rPr>
          <w:rFonts w:ascii="Arial" w:eastAsia="Calibri" w:hAnsi="Arial" w:cs="Arial"/>
          <w:lang w:eastAsia="en-US"/>
        </w:rPr>
        <w:t>this agreement;</w:t>
      </w:r>
      <w:r w:rsidR="009750EB" w:rsidRPr="006E5416">
        <w:rPr>
          <w:rFonts w:ascii="Arial" w:eastAsia="Calibri" w:hAnsi="Arial" w:cs="Arial"/>
          <w:lang w:eastAsia="en-US"/>
        </w:rPr>
        <w:t xml:space="preserve"> </w:t>
      </w:r>
    </w:p>
    <w:p w14:paraId="57F18D65" w14:textId="2562D945" w:rsidR="00A91E40" w:rsidRPr="006E5416" w:rsidRDefault="00A91E40" w:rsidP="007F595D">
      <w:pPr>
        <w:pStyle w:val="ListParagraph"/>
        <w:numPr>
          <w:ilvl w:val="1"/>
          <w:numId w:val="35"/>
        </w:numPr>
        <w:tabs>
          <w:tab w:val="left" w:pos="720"/>
          <w:tab w:val="left" w:pos="1980"/>
        </w:tabs>
        <w:rPr>
          <w:rFonts w:ascii="Arial" w:eastAsia="Calibri" w:hAnsi="Arial" w:cs="Arial"/>
          <w:lang w:eastAsia="en-US"/>
        </w:rPr>
      </w:pPr>
      <w:r w:rsidRPr="006E5416">
        <w:rPr>
          <w:rFonts w:ascii="Arial" w:eastAsia="Calibri" w:hAnsi="Arial" w:cs="Arial"/>
          <w:lang w:eastAsia="en-US"/>
        </w:rPr>
        <w:t xml:space="preserve">in </w:t>
      </w:r>
      <w:r w:rsidR="009750EB" w:rsidRPr="006E5416">
        <w:rPr>
          <w:rFonts w:ascii="Arial" w:eastAsia="Calibri" w:hAnsi="Arial" w:cs="Arial"/>
          <w:lang w:eastAsia="en-US"/>
        </w:rPr>
        <w:t>an emergency for health and safety reasons;</w:t>
      </w:r>
      <w:bookmarkStart w:id="30" w:name="_Hlk514923188"/>
      <w:r w:rsidRPr="006E5416">
        <w:rPr>
          <w:rFonts w:ascii="Arial" w:eastAsia="Calibri" w:hAnsi="Arial" w:cs="Arial"/>
          <w:lang w:eastAsia="en-US"/>
        </w:rPr>
        <w:t xml:space="preserve"> or</w:t>
      </w:r>
    </w:p>
    <w:p w14:paraId="4173F360" w14:textId="083E2C02" w:rsidR="009750EB" w:rsidRPr="006E5416" w:rsidRDefault="00780325" w:rsidP="007F595D">
      <w:pPr>
        <w:pStyle w:val="ListParagraph"/>
        <w:numPr>
          <w:ilvl w:val="1"/>
          <w:numId w:val="35"/>
        </w:numPr>
        <w:tabs>
          <w:tab w:val="left" w:pos="720"/>
          <w:tab w:val="left" w:pos="1980"/>
        </w:tabs>
        <w:rPr>
          <w:rFonts w:ascii="Arial" w:eastAsia="Calibri" w:hAnsi="Arial" w:cs="Arial"/>
          <w:lang w:eastAsia="en-US"/>
        </w:rPr>
      </w:pPr>
      <w:proofErr w:type="gramStart"/>
      <w:r w:rsidRPr="006E5416">
        <w:rPr>
          <w:rFonts w:ascii="Arial" w:eastAsia="Calibri" w:hAnsi="Arial" w:cs="Arial"/>
          <w:lang w:eastAsia="en-US"/>
        </w:rPr>
        <w:t>it</w:t>
      </w:r>
      <w:proofErr w:type="gramEnd"/>
      <w:r w:rsidR="00A91E40" w:rsidRPr="006E5416">
        <w:rPr>
          <w:rFonts w:ascii="Arial" w:eastAsia="Calibri" w:hAnsi="Arial" w:cs="Arial"/>
          <w:lang w:eastAsia="en-US"/>
        </w:rPr>
        <w:t xml:space="preserve"> </w:t>
      </w:r>
      <w:r w:rsidR="009750EB" w:rsidRPr="006E5416">
        <w:rPr>
          <w:rFonts w:ascii="Arial" w:eastAsia="Calibri" w:hAnsi="Arial" w:cs="Arial"/>
          <w:lang w:eastAsia="en-US"/>
        </w:rPr>
        <w:t>i</w:t>
      </w:r>
      <w:r w:rsidR="00A91E40" w:rsidRPr="006E5416">
        <w:rPr>
          <w:rFonts w:ascii="Arial" w:eastAsia="Calibri" w:hAnsi="Arial" w:cs="Arial"/>
          <w:lang w:eastAsia="en-US"/>
        </w:rPr>
        <w:t>s</w:t>
      </w:r>
      <w:r w:rsidR="009750EB" w:rsidRPr="006E5416">
        <w:rPr>
          <w:rFonts w:ascii="Arial" w:eastAsia="Calibri" w:hAnsi="Arial" w:cs="Arial"/>
          <w:lang w:eastAsia="en-US"/>
        </w:rPr>
        <w:t xml:space="preserve"> require</w:t>
      </w:r>
      <w:r w:rsidR="00A91E40" w:rsidRPr="006E5416">
        <w:rPr>
          <w:rFonts w:ascii="Arial" w:eastAsia="Calibri" w:hAnsi="Arial" w:cs="Arial"/>
          <w:lang w:eastAsia="en-US"/>
        </w:rPr>
        <w:t>d</w:t>
      </w:r>
      <w:r w:rsidR="009750EB" w:rsidRPr="006E5416">
        <w:rPr>
          <w:rFonts w:ascii="Arial" w:eastAsia="Calibri" w:hAnsi="Arial" w:cs="Arial"/>
          <w:lang w:eastAsia="en-US"/>
        </w:rPr>
        <w:t xml:space="preserve"> to do so at the direction of a relevant authorit</w:t>
      </w:r>
      <w:r w:rsidR="006E5416">
        <w:rPr>
          <w:rFonts w:ascii="Arial" w:eastAsia="Calibri" w:hAnsi="Arial" w:cs="Arial"/>
          <w:lang w:eastAsia="en-US"/>
        </w:rPr>
        <w:t>y which may include</w:t>
      </w:r>
      <w:r w:rsidRPr="006E5416">
        <w:rPr>
          <w:rFonts w:ascii="Arial" w:eastAsia="Calibri" w:hAnsi="Arial" w:cs="Arial"/>
          <w:lang w:eastAsia="en-US"/>
        </w:rPr>
        <w:t xml:space="preserve"> </w:t>
      </w:r>
      <w:r w:rsidR="007B562A" w:rsidRPr="006E5416">
        <w:rPr>
          <w:rFonts w:ascii="Arial" w:eastAsia="Calibri" w:hAnsi="Arial" w:cs="Arial"/>
          <w:lang w:eastAsia="en-US"/>
        </w:rPr>
        <w:t>th</w:t>
      </w:r>
      <w:r w:rsidR="00A91E40" w:rsidRPr="006E5416">
        <w:rPr>
          <w:rFonts w:ascii="Arial" w:eastAsia="Calibri" w:hAnsi="Arial" w:cs="Arial"/>
          <w:lang w:eastAsia="en-US"/>
        </w:rPr>
        <w:t>e</w:t>
      </w:r>
      <w:r w:rsidR="007B562A" w:rsidRPr="006E5416">
        <w:rPr>
          <w:rFonts w:ascii="Arial" w:eastAsia="Calibri" w:hAnsi="Arial" w:cs="Arial"/>
          <w:lang w:eastAsia="en-US"/>
        </w:rPr>
        <w:t xml:space="preserve"> SAPP CC or RERA</w:t>
      </w:r>
      <w:r w:rsidRPr="006E5416">
        <w:rPr>
          <w:rFonts w:ascii="Arial" w:eastAsia="Calibri" w:hAnsi="Arial" w:cs="Arial"/>
          <w:lang w:eastAsia="en-US"/>
        </w:rPr>
        <w:t>.</w:t>
      </w:r>
    </w:p>
    <w:p w14:paraId="1D949F5F" w14:textId="22F29FFB" w:rsidR="009750EB" w:rsidRPr="009A26F2" w:rsidRDefault="009750EB" w:rsidP="007F595D">
      <w:pPr>
        <w:pStyle w:val="ListParagraph"/>
        <w:numPr>
          <w:ilvl w:val="0"/>
          <w:numId w:val="34"/>
        </w:numPr>
        <w:tabs>
          <w:tab w:val="left" w:pos="720"/>
        </w:tabs>
        <w:rPr>
          <w:rFonts w:ascii="Arial" w:eastAsia="Calibri" w:hAnsi="Arial" w:cs="Arial"/>
          <w:lang w:eastAsia="en-US"/>
        </w:rPr>
      </w:pPr>
      <w:bookmarkStart w:id="31" w:name="_Hlk514923207"/>
      <w:r w:rsidRPr="009A26F2">
        <w:rPr>
          <w:rFonts w:ascii="Arial" w:eastAsia="Calibri" w:hAnsi="Arial" w:cs="Arial"/>
          <w:lang w:eastAsia="en-US"/>
        </w:rPr>
        <w:t>Notice and warning of disconnection</w:t>
      </w:r>
    </w:p>
    <w:p w14:paraId="50E4BD5B" w14:textId="44256E12" w:rsidR="009750EB" w:rsidRDefault="009750EB" w:rsidP="007B562A">
      <w:pPr>
        <w:tabs>
          <w:tab w:val="left" w:pos="720"/>
        </w:tabs>
        <w:ind w:firstLine="720"/>
        <w:rPr>
          <w:rFonts w:ascii="Arial" w:eastAsia="Calibri" w:hAnsi="Arial" w:cs="Arial"/>
          <w:lang w:eastAsia="en-US"/>
        </w:rPr>
      </w:pPr>
      <w:r>
        <w:rPr>
          <w:rFonts w:ascii="Arial" w:eastAsia="Calibri" w:hAnsi="Arial" w:cs="Arial"/>
          <w:lang w:eastAsia="en-US"/>
        </w:rPr>
        <w:tab/>
        <w:t xml:space="preserve">Either </w:t>
      </w:r>
      <w:r w:rsidR="00EB31AE">
        <w:rPr>
          <w:rFonts w:ascii="Arial" w:eastAsia="Calibri" w:hAnsi="Arial" w:cs="Arial"/>
          <w:lang w:eastAsia="en-US"/>
        </w:rPr>
        <w:t>Party</w:t>
      </w:r>
      <w:r>
        <w:rPr>
          <w:rFonts w:ascii="Arial" w:eastAsia="Calibri" w:hAnsi="Arial" w:cs="Arial"/>
          <w:lang w:eastAsia="en-US"/>
        </w:rPr>
        <w:t xml:space="preserve"> may disconnect the </w:t>
      </w:r>
      <w:r w:rsidR="00CA4201">
        <w:rPr>
          <w:rFonts w:ascii="Arial" w:eastAsia="Calibri" w:hAnsi="Arial" w:cs="Arial"/>
          <w:lang w:eastAsia="en-US"/>
        </w:rPr>
        <w:t>Interconnector</w:t>
      </w:r>
      <w:r>
        <w:rPr>
          <w:rFonts w:ascii="Arial" w:eastAsia="Calibri" w:hAnsi="Arial" w:cs="Arial"/>
          <w:lang w:eastAsia="en-US"/>
        </w:rPr>
        <w:t xml:space="preserve"> only if</w:t>
      </w:r>
      <w:r w:rsidR="00A91E40">
        <w:rPr>
          <w:rFonts w:ascii="Arial" w:eastAsia="Calibri" w:hAnsi="Arial" w:cs="Arial"/>
          <w:lang w:eastAsia="en-US"/>
        </w:rPr>
        <w:t>:</w:t>
      </w:r>
    </w:p>
    <w:p w14:paraId="7A502650" w14:textId="52FEAA67" w:rsidR="009A26F2" w:rsidRPr="009A26F2" w:rsidRDefault="009750EB" w:rsidP="007F595D">
      <w:pPr>
        <w:pStyle w:val="ListParagraph"/>
        <w:numPr>
          <w:ilvl w:val="1"/>
          <w:numId w:val="37"/>
        </w:numPr>
        <w:tabs>
          <w:tab w:val="left" w:pos="720"/>
          <w:tab w:val="left" w:pos="1440"/>
        </w:tabs>
        <w:ind w:left="2070"/>
        <w:rPr>
          <w:rFonts w:ascii="Arial" w:eastAsia="Calibri" w:hAnsi="Arial" w:cs="Arial"/>
          <w:lang w:eastAsia="en-US"/>
        </w:rPr>
      </w:pPr>
      <w:r w:rsidRPr="009A26F2">
        <w:rPr>
          <w:rFonts w:ascii="Arial" w:eastAsia="Calibri" w:hAnsi="Arial" w:cs="Arial"/>
          <w:lang w:eastAsia="en-US"/>
        </w:rPr>
        <w:t xml:space="preserve">a disconnection </w:t>
      </w:r>
      <w:bookmarkEnd w:id="31"/>
      <w:r w:rsidRPr="009A26F2">
        <w:rPr>
          <w:rFonts w:ascii="Arial" w:eastAsia="Calibri" w:hAnsi="Arial" w:cs="Arial"/>
          <w:lang w:eastAsia="en-US"/>
        </w:rPr>
        <w:t xml:space="preserve">warning notice </w:t>
      </w:r>
      <w:bookmarkEnd w:id="30"/>
      <w:r w:rsidRPr="009A26F2">
        <w:rPr>
          <w:rFonts w:ascii="Arial" w:eastAsia="Calibri" w:hAnsi="Arial" w:cs="Arial"/>
          <w:lang w:eastAsia="en-US"/>
        </w:rPr>
        <w:t xml:space="preserve">had been issued by either </w:t>
      </w:r>
      <w:r w:rsidR="00EB31AE" w:rsidRPr="009A26F2">
        <w:rPr>
          <w:rFonts w:ascii="Arial" w:eastAsia="Calibri" w:hAnsi="Arial" w:cs="Arial"/>
          <w:lang w:eastAsia="en-US"/>
        </w:rPr>
        <w:t>Party</w:t>
      </w:r>
      <w:r w:rsidR="00780325" w:rsidRPr="009A26F2">
        <w:rPr>
          <w:rFonts w:ascii="Arial" w:eastAsia="Calibri" w:hAnsi="Arial" w:cs="Arial"/>
          <w:lang w:eastAsia="en-US"/>
        </w:rPr>
        <w:t>; or</w:t>
      </w:r>
    </w:p>
    <w:p w14:paraId="529ECB8B" w14:textId="5A22704C" w:rsidR="00894461" w:rsidRPr="009A26F2" w:rsidRDefault="009750EB" w:rsidP="007F595D">
      <w:pPr>
        <w:pStyle w:val="ListParagraph"/>
        <w:numPr>
          <w:ilvl w:val="0"/>
          <w:numId w:val="36"/>
        </w:numPr>
        <w:tabs>
          <w:tab w:val="left" w:pos="720"/>
          <w:tab w:val="left" w:pos="1440"/>
        </w:tabs>
        <w:ind w:left="2070"/>
        <w:rPr>
          <w:rFonts w:ascii="Arial" w:eastAsia="Calibri" w:hAnsi="Arial" w:cs="Arial"/>
          <w:lang w:eastAsia="en-US"/>
        </w:rPr>
      </w:pPr>
      <w:proofErr w:type="gramStart"/>
      <w:r w:rsidRPr="009A26F2">
        <w:rPr>
          <w:rFonts w:ascii="Arial" w:eastAsia="Calibri" w:hAnsi="Arial" w:cs="Arial"/>
          <w:lang w:eastAsia="en-US"/>
        </w:rPr>
        <w:t>the</w:t>
      </w:r>
      <w:proofErr w:type="gramEnd"/>
      <w:r w:rsidRPr="009A26F2">
        <w:rPr>
          <w:rFonts w:ascii="Arial" w:eastAsia="Calibri" w:hAnsi="Arial" w:cs="Arial"/>
          <w:lang w:eastAsia="en-US"/>
        </w:rPr>
        <w:t xml:space="preserve"> other </w:t>
      </w:r>
      <w:r w:rsidR="00EB31AE" w:rsidRPr="009A26F2">
        <w:rPr>
          <w:rFonts w:ascii="Arial" w:eastAsia="Calibri" w:hAnsi="Arial" w:cs="Arial"/>
          <w:lang w:eastAsia="en-US"/>
        </w:rPr>
        <w:t>Party</w:t>
      </w:r>
      <w:r w:rsidRPr="009A26F2">
        <w:rPr>
          <w:rFonts w:ascii="Arial" w:eastAsia="Calibri" w:hAnsi="Arial" w:cs="Arial"/>
          <w:lang w:eastAsia="en-US"/>
        </w:rPr>
        <w:t xml:space="preserve"> fail</w:t>
      </w:r>
      <w:r w:rsidR="00780325" w:rsidRPr="009A26F2">
        <w:rPr>
          <w:rFonts w:ascii="Arial" w:eastAsia="Calibri" w:hAnsi="Arial" w:cs="Arial"/>
          <w:lang w:eastAsia="en-US"/>
        </w:rPr>
        <w:t>s</w:t>
      </w:r>
      <w:r w:rsidRPr="009A26F2">
        <w:rPr>
          <w:rFonts w:ascii="Arial" w:eastAsia="Calibri" w:hAnsi="Arial" w:cs="Arial"/>
          <w:lang w:eastAsia="en-US"/>
        </w:rPr>
        <w:t xml:space="preserve"> to rectify the matter that gave rise to the r</w:t>
      </w:r>
      <w:r w:rsidR="009A26F2">
        <w:rPr>
          <w:rFonts w:ascii="Arial" w:eastAsia="Calibri" w:hAnsi="Arial" w:cs="Arial"/>
          <w:lang w:eastAsia="en-US"/>
        </w:rPr>
        <w:t xml:space="preserve">ight to disconnect </w:t>
      </w:r>
      <w:r w:rsidRPr="009A26F2">
        <w:rPr>
          <w:rFonts w:ascii="Arial" w:eastAsia="Calibri" w:hAnsi="Arial" w:cs="Arial"/>
          <w:lang w:eastAsia="en-US"/>
        </w:rPr>
        <w:t xml:space="preserve">within the time period set out in the warning notice. </w:t>
      </w:r>
    </w:p>
    <w:p w14:paraId="3B3D8A6F" w14:textId="5235E2DC" w:rsidR="00623DD6" w:rsidRPr="009A26F2" w:rsidRDefault="00623DD6" w:rsidP="007F595D">
      <w:pPr>
        <w:pStyle w:val="ListParagraph"/>
        <w:numPr>
          <w:ilvl w:val="0"/>
          <w:numId w:val="38"/>
        </w:numPr>
        <w:tabs>
          <w:tab w:val="left" w:pos="720"/>
        </w:tabs>
        <w:rPr>
          <w:rFonts w:ascii="Arial" w:eastAsia="Calibri" w:hAnsi="Arial" w:cs="Arial"/>
          <w:lang w:eastAsia="en-US"/>
        </w:rPr>
      </w:pPr>
      <w:r w:rsidRPr="009A26F2">
        <w:rPr>
          <w:rFonts w:ascii="Arial" w:eastAsia="Calibri" w:hAnsi="Arial" w:cs="Arial"/>
          <w:lang w:eastAsia="en-US"/>
        </w:rPr>
        <w:t>Parties rights after disconnection</w:t>
      </w:r>
    </w:p>
    <w:p w14:paraId="49A865EE" w14:textId="19BC27E9" w:rsidR="00623DD6" w:rsidRDefault="00623DD6" w:rsidP="00623DD6">
      <w:pPr>
        <w:tabs>
          <w:tab w:val="left" w:pos="720"/>
        </w:tabs>
        <w:ind w:firstLine="720"/>
        <w:rPr>
          <w:rFonts w:ascii="Arial" w:eastAsia="Calibri" w:hAnsi="Arial" w:cs="Arial"/>
          <w:lang w:eastAsia="en-US"/>
        </w:rPr>
      </w:pPr>
      <w:r w:rsidRPr="00623DD6">
        <w:rPr>
          <w:rFonts w:ascii="Arial" w:eastAsia="Calibri" w:hAnsi="Arial" w:cs="Arial"/>
          <w:lang w:eastAsia="en-US"/>
        </w:rPr>
        <w:tab/>
      </w:r>
      <w:r>
        <w:rPr>
          <w:rFonts w:ascii="Arial" w:eastAsia="Calibri" w:hAnsi="Arial" w:cs="Arial"/>
          <w:lang w:eastAsia="en-US"/>
        </w:rPr>
        <w:t xml:space="preserve">The disconnection of the </w:t>
      </w:r>
      <w:r w:rsidR="00CA4201">
        <w:rPr>
          <w:rFonts w:ascii="Arial" w:eastAsia="Calibri" w:hAnsi="Arial" w:cs="Arial"/>
          <w:lang w:eastAsia="en-US"/>
        </w:rPr>
        <w:t>Interconnector</w:t>
      </w:r>
      <w:r>
        <w:rPr>
          <w:rFonts w:ascii="Arial" w:eastAsia="Calibri" w:hAnsi="Arial" w:cs="Arial"/>
          <w:lang w:eastAsia="en-US"/>
        </w:rPr>
        <w:t xml:space="preserve"> does not limit or waive an</w:t>
      </w:r>
      <w:r w:rsidR="007B562A">
        <w:rPr>
          <w:rFonts w:ascii="Arial" w:eastAsia="Calibri" w:hAnsi="Arial" w:cs="Arial"/>
          <w:lang w:eastAsia="en-US"/>
        </w:rPr>
        <w:t>y</w:t>
      </w:r>
      <w:r>
        <w:rPr>
          <w:rFonts w:ascii="Arial" w:eastAsia="Calibri" w:hAnsi="Arial" w:cs="Arial"/>
          <w:lang w:eastAsia="en-US"/>
        </w:rPr>
        <w:t xml:space="preserve"> of the Parties </w:t>
      </w:r>
      <w:r>
        <w:rPr>
          <w:rFonts w:ascii="Arial" w:eastAsia="Calibri" w:hAnsi="Arial" w:cs="Arial"/>
          <w:lang w:eastAsia="en-US"/>
        </w:rPr>
        <w:tab/>
      </w:r>
      <w:r>
        <w:rPr>
          <w:rFonts w:ascii="Arial" w:eastAsia="Calibri" w:hAnsi="Arial" w:cs="Arial"/>
          <w:lang w:eastAsia="en-US"/>
        </w:rPr>
        <w:tab/>
        <w:t xml:space="preserve">rights and obligations under this </w:t>
      </w:r>
      <w:r w:rsidR="006E279F">
        <w:rPr>
          <w:rFonts w:ascii="Arial" w:eastAsia="Calibri" w:hAnsi="Arial" w:cs="Arial"/>
          <w:lang w:eastAsia="en-US"/>
        </w:rPr>
        <w:t>Agreement</w:t>
      </w:r>
      <w:r w:rsidR="00F019A9">
        <w:rPr>
          <w:rFonts w:ascii="Arial" w:eastAsia="Calibri" w:hAnsi="Arial" w:cs="Arial"/>
          <w:lang w:eastAsia="en-US"/>
        </w:rPr>
        <w:t xml:space="preserve"> </w:t>
      </w:r>
      <w:r>
        <w:rPr>
          <w:rFonts w:ascii="Arial" w:eastAsia="Calibri" w:hAnsi="Arial" w:cs="Arial"/>
          <w:lang w:eastAsia="en-US"/>
        </w:rPr>
        <w:t xml:space="preserve">arising before disconnection, </w:t>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t>including any of Parties’ obligation to pay for services rendered.</w:t>
      </w:r>
    </w:p>
    <w:p w14:paraId="1D6EB3DC" w14:textId="70922D22" w:rsidR="00623DD6" w:rsidRDefault="00623DD6" w:rsidP="007F595D">
      <w:pPr>
        <w:pStyle w:val="ListParagraph"/>
        <w:numPr>
          <w:ilvl w:val="0"/>
          <w:numId w:val="8"/>
        </w:numPr>
        <w:rPr>
          <w:rFonts w:ascii="Arial" w:eastAsia="Calibri" w:hAnsi="Arial" w:cs="Arial"/>
          <w:b/>
          <w:lang w:eastAsia="en-US"/>
        </w:rPr>
      </w:pPr>
      <w:r>
        <w:rPr>
          <w:rFonts w:ascii="Arial" w:eastAsia="Calibri" w:hAnsi="Arial" w:cs="Arial"/>
          <w:b/>
          <w:bCs/>
          <w:lang w:eastAsia="en-US"/>
        </w:rPr>
        <w:t xml:space="preserve">RECONNECTION OF </w:t>
      </w:r>
      <w:r w:rsidR="00CA4201">
        <w:rPr>
          <w:rFonts w:ascii="Arial" w:eastAsia="Calibri" w:hAnsi="Arial" w:cs="Arial"/>
          <w:b/>
          <w:bCs/>
          <w:lang w:eastAsia="en-US"/>
        </w:rPr>
        <w:t>INTERCONNECTOR</w:t>
      </w:r>
      <w:r w:rsidRPr="00FF68FD">
        <w:rPr>
          <w:rFonts w:ascii="Arial" w:eastAsia="Calibri" w:hAnsi="Arial" w:cs="Arial"/>
          <w:b/>
          <w:lang w:eastAsia="en-US"/>
        </w:rPr>
        <w:t xml:space="preserve"> </w:t>
      </w:r>
      <w:r>
        <w:rPr>
          <w:rFonts w:ascii="Arial" w:eastAsia="Calibri" w:hAnsi="Arial" w:cs="Arial"/>
          <w:b/>
          <w:lang w:eastAsia="en-US"/>
        </w:rPr>
        <w:t>AFTER DISCONNECTION</w:t>
      </w:r>
    </w:p>
    <w:p w14:paraId="29236F51" w14:textId="1DE45AF2" w:rsidR="005268FA" w:rsidRPr="00C37CFC" w:rsidRDefault="005268FA" w:rsidP="007F595D">
      <w:pPr>
        <w:pStyle w:val="ListParagraph"/>
        <w:numPr>
          <w:ilvl w:val="0"/>
          <w:numId w:val="39"/>
        </w:numPr>
        <w:tabs>
          <w:tab w:val="left" w:pos="720"/>
        </w:tabs>
        <w:rPr>
          <w:rFonts w:ascii="Arial" w:eastAsia="Calibri" w:hAnsi="Arial" w:cs="Arial"/>
          <w:lang w:eastAsia="en-US"/>
        </w:rPr>
      </w:pPr>
      <w:r w:rsidRPr="00C37CFC">
        <w:rPr>
          <w:rFonts w:ascii="Arial" w:eastAsia="Calibri" w:hAnsi="Arial" w:cs="Arial"/>
          <w:lang w:eastAsia="en-US"/>
        </w:rPr>
        <w:t xml:space="preserve">The </w:t>
      </w:r>
      <w:r w:rsidR="00CA4201" w:rsidRPr="00C37CFC">
        <w:rPr>
          <w:rFonts w:ascii="Arial" w:eastAsia="Calibri" w:hAnsi="Arial" w:cs="Arial"/>
          <w:lang w:eastAsia="en-US"/>
        </w:rPr>
        <w:t>Interconnector</w:t>
      </w:r>
      <w:r w:rsidRPr="00C37CFC">
        <w:rPr>
          <w:rFonts w:ascii="Arial" w:eastAsia="Calibri" w:hAnsi="Arial" w:cs="Arial"/>
          <w:lang w:eastAsia="en-US"/>
        </w:rPr>
        <w:t xml:space="preserve"> </w:t>
      </w:r>
      <w:proofErr w:type="gramStart"/>
      <w:r w:rsidRPr="00C37CFC">
        <w:rPr>
          <w:rFonts w:ascii="Arial" w:eastAsia="Calibri" w:hAnsi="Arial" w:cs="Arial"/>
          <w:lang w:eastAsia="en-US"/>
        </w:rPr>
        <w:t>may be reconnected</w:t>
      </w:r>
      <w:proofErr w:type="gramEnd"/>
      <w:r w:rsidRPr="00C37CFC">
        <w:rPr>
          <w:rFonts w:ascii="Arial" w:eastAsia="Calibri" w:hAnsi="Arial" w:cs="Arial"/>
          <w:lang w:eastAsia="en-US"/>
        </w:rPr>
        <w:t xml:space="preserve"> if the reason for </w:t>
      </w:r>
      <w:r w:rsidR="00A91E40" w:rsidRPr="00C37CFC">
        <w:rPr>
          <w:rFonts w:ascii="Arial" w:eastAsia="Calibri" w:hAnsi="Arial" w:cs="Arial"/>
          <w:lang w:eastAsia="en-US"/>
        </w:rPr>
        <w:t>the</w:t>
      </w:r>
      <w:r w:rsidRPr="00C37CFC">
        <w:rPr>
          <w:rFonts w:ascii="Arial" w:eastAsia="Calibri" w:hAnsi="Arial" w:cs="Arial"/>
          <w:lang w:eastAsia="en-US"/>
        </w:rPr>
        <w:t xml:space="preserve"> disconnection ha</w:t>
      </w:r>
      <w:r w:rsidR="00A91E40" w:rsidRPr="00C37CFC">
        <w:rPr>
          <w:rFonts w:ascii="Arial" w:eastAsia="Calibri" w:hAnsi="Arial" w:cs="Arial"/>
          <w:lang w:eastAsia="en-US"/>
        </w:rPr>
        <w:t>s</w:t>
      </w:r>
      <w:r w:rsidR="00096B36">
        <w:rPr>
          <w:rFonts w:ascii="Arial" w:eastAsia="Calibri" w:hAnsi="Arial" w:cs="Arial"/>
          <w:lang w:eastAsia="en-US"/>
        </w:rPr>
        <w:t xml:space="preserve"> been </w:t>
      </w:r>
      <w:r w:rsidR="00A91E40" w:rsidRPr="00C37CFC">
        <w:rPr>
          <w:rFonts w:ascii="Arial" w:eastAsia="Calibri" w:hAnsi="Arial" w:cs="Arial"/>
          <w:lang w:eastAsia="en-US"/>
        </w:rPr>
        <w:t>resolved</w:t>
      </w:r>
      <w:r w:rsidRPr="00C37CFC">
        <w:rPr>
          <w:rFonts w:ascii="Arial" w:eastAsia="Calibri" w:hAnsi="Arial" w:cs="Arial"/>
          <w:lang w:eastAsia="en-US"/>
        </w:rPr>
        <w:t xml:space="preserve"> to the satisfaction of the disconnecting </w:t>
      </w:r>
      <w:r w:rsidR="00EB31AE" w:rsidRPr="00C37CFC">
        <w:rPr>
          <w:rFonts w:ascii="Arial" w:eastAsia="Calibri" w:hAnsi="Arial" w:cs="Arial"/>
          <w:lang w:eastAsia="en-US"/>
        </w:rPr>
        <w:t>Party</w:t>
      </w:r>
      <w:r w:rsidRPr="00C37CFC">
        <w:rPr>
          <w:rFonts w:ascii="Arial" w:eastAsia="Calibri" w:hAnsi="Arial" w:cs="Arial"/>
          <w:lang w:eastAsia="en-US"/>
        </w:rPr>
        <w:t xml:space="preserve"> a</w:t>
      </w:r>
      <w:r w:rsidR="00096B36">
        <w:rPr>
          <w:rFonts w:ascii="Arial" w:eastAsia="Calibri" w:hAnsi="Arial" w:cs="Arial"/>
          <w:lang w:eastAsia="en-US"/>
        </w:rPr>
        <w:t xml:space="preserve">nd with the consent of the SAPP </w:t>
      </w:r>
      <w:r w:rsidRPr="00C37CFC">
        <w:rPr>
          <w:rFonts w:ascii="Arial" w:eastAsia="Calibri" w:hAnsi="Arial" w:cs="Arial"/>
          <w:lang w:eastAsia="en-US"/>
        </w:rPr>
        <w:t>CC.</w:t>
      </w:r>
    </w:p>
    <w:p w14:paraId="6B25160A" w14:textId="6F73E32B" w:rsidR="00183C68" w:rsidRDefault="00B36BF9" w:rsidP="007F595D">
      <w:pPr>
        <w:pStyle w:val="ListParagraph"/>
        <w:numPr>
          <w:ilvl w:val="0"/>
          <w:numId w:val="8"/>
        </w:numPr>
        <w:rPr>
          <w:rFonts w:ascii="Arial" w:eastAsia="Calibri" w:hAnsi="Arial" w:cs="Arial"/>
          <w:b/>
          <w:lang w:eastAsia="en-US"/>
        </w:rPr>
      </w:pPr>
      <w:bookmarkStart w:id="32" w:name="_Hlk514935425"/>
      <w:r>
        <w:rPr>
          <w:rFonts w:ascii="Arial" w:eastAsia="Calibri" w:hAnsi="Arial" w:cs="Arial"/>
          <w:b/>
          <w:bCs/>
          <w:lang w:eastAsia="en-US"/>
        </w:rPr>
        <w:t>NOTICES AND INVOICES</w:t>
      </w:r>
    </w:p>
    <w:p w14:paraId="2C2AFCBE" w14:textId="758E807C" w:rsidR="00B36BF9" w:rsidRPr="00C37CFC" w:rsidRDefault="00B36BF9" w:rsidP="007F595D">
      <w:pPr>
        <w:pStyle w:val="ListParagraph"/>
        <w:numPr>
          <w:ilvl w:val="0"/>
          <w:numId w:val="40"/>
        </w:numPr>
        <w:tabs>
          <w:tab w:val="left" w:pos="1350"/>
        </w:tabs>
        <w:ind w:left="1440"/>
        <w:rPr>
          <w:rFonts w:ascii="Arial" w:eastAsia="Calibri" w:hAnsi="Arial" w:cs="Arial"/>
          <w:lang w:eastAsia="en-US"/>
        </w:rPr>
      </w:pPr>
      <w:r w:rsidRPr="00C37CFC">
        <w:rPr>
          <w:rFonts w:ascii="Arial" w:eastAsia="Calibri" w:hAnsi="Arial" w:cs="Arial"/>
          <w:lang w:eastAsia="en-US"/>
        </w:rPr>
        <w:t xml:space="preserve">Notices and invoices related to this </w:t>
      </w:r>
      <w:r w:rsidR="006E279F" w:rsidRPr="00C37CFC">
        <w:rPr>
          <w:rFonts w:ascii="Arial" w:eastAsia="Calibri" w:hAnsi="Arial" w:cs="Arial"/>
          <w:lang w:eastAsia="en-US"/>
        </w:rPr>
        <w:t>Agreement</w:t>
      </w:r>
      <w:r w:rsidR="00F019A9" w:rsidRPr="00C37CFC">
        <w:rPr>
          <w:rFonts w:ascii="Arial" w:eastAsia="Calibri" w:hAnsi="Arial" w:cs="Arial"/>
          <w:lang w:eastAsia="en-US"/>
        </w:rPr>
        <w:t xml:space="preserve"> </w:t>
      </w:r>
      <w:proofErr w:type="gramStart"/>
      <w:r w:rsidR="002C2E3F">
        <w:rPr>
          <w:rFonts w:ascii="Arial" w:eastAsia="Calibri" w:hAnsi="Arial" w:cs="Arial"/>
          <w:lang w:eastAsia="en-US"/>
        </w:rPr>
        <w:t>shall</w:t>
      </w:r>
      <w:r w:rsidRPr="00C37CFC">
        <w:rPr>
          <w:rFonts w:ascii="Arial" w:eastAsia="Calibri" w:hAnsi="Arial" w:cs="Arial"/>
          <w:lang w:eastAsia="en-US"/>
        </w:rPr>
        <w:t xml:space="preserve"> be sent</w:t>
      </w:r>
      <w:proofErr w:type="gramEnd"/>
      <w:r w:rsidRPr="00C37CFC">
        <w:rPr>
          <w:rFonts w:ascii="Arial" w:eastAsia="Calibri" w:hAnsi="Arial" w:cs="Arial"/>
          <w:lang w:eastAsia="en-US"/>
        </w:rPr>
        <w:t xml:space="preserve"> in </w:t>
      </w:r>
      <w:r w:rsidR="00F019A9" w:rsidRPr="00C37CFC">
        <w:rPr>
          <w:rFonts w:ascii="Arial" w:eastAsia="Calibri" w:hAnsi="Arial" w:cs="Arial"/>
          <w:lang w:eastAsia="en-US"/>
        </w:rPr>
        <w:t>writing through courier, post, or electronically.</w:t>
      </w:r>
    </w:p>
    <w:p w14:paraId="7079F44C" w14:textId="49B144C9" w:rsidR="00B36BF9" w:rsidRPr="00C37CFC" w:rsidRDefault="00B36BF9" w:rsidP="007F595D">
      <w:pPr>
        <w:pStyle w:val="ListParagraph"/>
        <w:numPr>
          <w:ilvl w:val="0"/>
          <w:numId w:val="40"/>
        </w:numPr>
        <w:tabs>
          <w:tab w:val="left" w:pos="1350"/>
        </w:tabs>
        <w:ind w:left="1440"/>
        <w:rPr>
          <w:rFonts w:ascii="Arial" w:eastAsia="Calibri" w:hAnsi="Arial" w:cs="Arial"/>
          <w:lang w:eastAsia="en-US"/>
        </w:rPr>
      </w:pPr>
      <w:r w:rsidRPr="00C37CFC">
        <w:rPr>
          <w:rFonts w:ascii="Arial" w:eastAsia="Calibri" w:hAnsi="Arial" w:cs="Arial"/>
          <w:lang w:eastAsia="en-US"/>
        </w:rPr>
        <w:t xml:space="preserve">A notice or invoice under this </w:t>
      </w:r>
      <w:r w:rsidR="006E279F" w:rsidRPr="00C37CFC">
        <w:rPr>
          <w:rFonts w:ascii="Arial" w:eastAsia="Calibri" w:hAnsi="Arial" w:cs="Arial"/>
          <w:lang w:eastAsia="en-US"/>
        </w:rPr>
        <w:t>Agreement</w:t>
      </w:r>
      <w:r w:rsidR="00F019A9" w:rsidRPr="00C37CFC">
        <w:rPr>
          <w:rFonts w:ascii="Arial" w:eastAsia="Calibri" w:hAnsi="Arial" w:cs="Arial"/>
          <w:lang w:eastAsia="en-US"/>
        </w:rPr>
        <w:t xml:space="preserve"> </w:t>
      </w:r>
      <w:r w:rsidR="002C2E3F">
        <w:rPr>
          <w:rFonts w:ascii="Arial" w:eastAsia="Calibri" w:hAnsi="Arial" w:cs="Arial"/>
          <w:lang w:eastAsia="en-US"/>
        </w:rPr>
        <w:t xml:space="preserve">shall be </w:t>
      </w:r>
      <w:r w:rsidR="007B562A" w:rsidRPr="00C37CFC">
        <w:rPr>
          <w:rFonts w:ascii="Arial" w:eastAsia="Calibri" w:hAnsi="Arial" w:cs="Arial"/>
          <w:lang w:eastAsia="en-US"/>
        </w:rPr>
        <w:t>deemed</w:t>
      </w:r>
      <w:r w:rsidR="00096B36">
        <w:rPr>
          <w:rFonts w:ascii="Arial" w:eastAsia="Calibri" w:hAnsi="Arial" w:cs="Arial"/>
          <w:lang w:eastAsia="en-US"/>
        </w:rPr>
        <w:t xml:space="preserve"> to have been received</w:t>
      </w:r>
      <w:r w:rsidR="00780325" w:rsidRPr="00C37CFC">
        <w:rPr>
          <w:rFonts w:ascii="Arial" w:eastAsia="Calibri" w:hAnsi="Arial" w:cs="Arial"/>
          <w:lang w:eastAsia="en-US"/>
        </w:rPr>
        <w:t>:</w:t>
      </w:r>
    </w:p>
    <w:p w14:paraId="076A0F31" w14:textId="3D572144" w:rsidR="00B36BF9" w:rsidRPr="00C37CFC" w:rsidRDefault="00B36BF9" w:rsidP="007F595D">
      <w:pPr>
        <w:pStyle w:val="ListParagraph"/>
        <w:numPr>
          <w:ilvl w:val="0"/>
          <w:numId w:val="41"/>
        </w:numPr>
        <w:tabs>
          <w:tab w:val="left" w:pos="720"/>
        </w:tabs>
        <w:ind w:left="2070"/>
        <w:rPr>
          <w:rFonts w:ascii="Arial" w:eastAsia="Calibri" w:hAnsi="Arial" w:cs="Arial"/>
          <w:lang w:eastAsia="en-US"/>
        </w:rPr>
      </w:pPr>
      <w:r w:rsidRPr="00C37CFC">
        <w:rPr>
          <w:rFonts w:ascii="Arial" w:eastAsia="Calibri" w:hAnsi="Arial" w:cs="Arial"/>
          <w:lang w:eastAsia="en-US"/>
        </w:rPr>
        <w:t xml:space="preserve">on the </w:t>
      </w:r>
      <w:bookmarkEnd w:id="32"/>
      <w:r w:rsidRPr="00C37CFC">
        <w:rPr>
          <w:rFonts w:ascii="Arial" w:eastAsia="Calibri" w:hAnsi="Arial" w:cs="Arial"/>
          <w:lang w:eastAsia="en-US"/>
        </w:rPr>
        <w:t xml:space="preserve">date it is handed to the other </w:t>
      </w:r>
      <w:r w:rsidR="00EB31AE" w:rsidRPr="00C37CFC">
        <w:rPr>
          <w:rFonts w:ascii="Arial" w:eastAsia="Calibri" w:hAnsi="Arial" w:cs="Arial"/>
          <w:lang w:eastAsia="en-US"/>
        </w:rPr>
        <w:t>Party</w:t>
      </w:r>
      <w:r w:rsidRPr="00C37CFC">
        <w:rPr>
          <w:rFonts w:ascii="Arial" w:eastAsia="Calibri" w:hAnsi="Arial" w:cs="Arial"/>
          <w:lang w:eastAsia="en-US"/>
        </w:rPr>
        <w:t xml:space="preserve">, left at the </w:t>
      </w:r>
      <w:r w:rsidR="00EB31AE" w:rsidRPr="00C37CFC">
        <w:rPr>
          <w:rFonts w:ascii="Arial" w:eastAsia="Calibri" w:hAnsi="Arial" w:cs="Arial"/>
          <w:lang w:eastAsia="en-US"/>
        </w:rPr>
        <w:t>Party</w:t>
      </w:r>
      <w:r w:rsidRPr="00C37CFC">
        <w:rPr>
          <w:rFonts w:ascii="Arial" w:eastAsia="Calibri" w:hAnsi="Arial" w:cs="Arial"/>
          <w:lang w:eastAsia="en-US"/>
        </w:rPr>
        <w:t xml:space="preserve">’s </w:t>
      </w:r>
      <w:r w:rsidR="007B562A" w:rsidRPr="00C37CFC">
        <w:rPr>
          <w:rFonts w:ascii="Arial" w:eastAsia="Calibri" w:hAnsi="Arial" w:cs="Arial"/>
          <w:lang w:eastAsia="en-US"/>
        </w:rPr>
        <w:tab/>
      </w:r>
      <w:r w:rsidR="007B562A" w:rsidRPr="00C37CFC">
        <w:rPr>
          <w:rFonts w:ascii="Arial" w:eastAsia="Calibri" w:hAnsi="Arial" w:cs="Arial"/>
          <w:lang w:eastAsia="en-US"/>
        </w:rPr>
        <w:tab/>
      </w:r>
      <w:r w:rsidRPr="00C37CFC">
        <w:rPr>
          <w:rFonts w:ascii="Arial" w:eastAsia="Calibri" w:hAnsi="Arial" w:cs="Arial"/>
          <w:lang w:eastAsia="en-US"/>
        </w:rPr>
        <w:t>premises</w:t>
      </w:r>
      <w:r w:rsidR="00780325" w:rsidRPr="00C37CFC">
        <w:rPr>
          <w:rFonts w:ascii="Arial" w:eastAsia="Calibri" w:hAnsi="Arial" w:cs="Arial"/>
          <w:lang w:eastAsia="en-US"/>
        </w:rPr>
        <w:t>;</w:t>
      </w:r>
    </w:p>
    <w:p w14:paraId="2AFE5DC9" w14:textId="2FFAF298" w:rsidR="00B36BF9" w:rsidRPr="00C37CFC" w:rsidRDefault="00B36BF9" w:rsidP="007F595D">
      <w:pPr>
        <w:pStyle w:val="ListParagraph"/>
        <w:numPr>
          <w:ilvl w:val="0"/>
          <w:numId w:val="41"/>
        </w:numPr>
        <w:tabs>
          <w:tab w:val="left" w:pos="720"/>
        </w:tabs>
        <w:ind w:left="2070"/>
        <w:rPr>
          <w:rFonts w:ascii="Arial" w:eastAsia="Calibri" w:hAnsi="Arial" w:cs="Arial"/>
          <w:lang w:eastAsia="en-US"/>
        </w:rPr>
      </w:pPr>
      <w:r w:rsidRPr="00C37CFC">
        <w:rPr>
          <w:rFonts w:ascii="Arial" w:eastAsia="Calibri" w:hAnsi="Arial" w:cs="Arial"/>
          <w:lang w:eastAsia="en-US"/>
        </w:rPr>
        <w:t>[   ] business days after it is posted; or</w:t>
      </w:r>
    </w:p>
    <w:p w14:paraId="1DE62E81" w14:textId="5877060A" w:rsidR="001A4AF0" w:rsidRPr="00C37CFC" w:rsidRDefault="00B36BF9" w:rsidP="007F595D">
      <w:pPr>
        <w:pStyle w:val="ListParagraph"/>
        <w:numPr>
          <w:ilvl w:val="0"/>
          <w:numId w:val="41"/>
        </w:numPr>
        <w:tabs>
          <w:tab w:val="left" w:pos="720"/>
        </w:tabs>
        <w:ind w:left="2070"/>
        <w:rPr>
          <w:rFonts w:ascii="Arial" w:eastAsia="Calibri" w:hAnsi="Arial" w:cs="Arial"/>
          <w:lang w:eastAsia="en-US"/>
        </w:rPr>
      </w:pPr>
      <w:proofErr w:type="gramStart"/>
      <w:r w:rsidRPr="00C37CFC">
        <w:rPr>
          <w:rFonts w:ascii="Arial" w:eastAsia="Calibri" w:hAnsi="Arial" w:cs="Arial"/>
          <w:lang w:eastAsia="en-US"/>
        </w:rPr>
        <w:t>on</w:t>
      </w:r>
      <w:proofErr w:type="gramEnd"/>
      <w:r w:rsidRPr="00C37CFC">
        <w:rPr>
          <w:rFonts w:ascii="Arial" w:eastAsia="Calibri" w:hAnsi="Arial" w:cs="Arial"/>
          <w:lang w:eastAsia="en-US"/>
        </w:rPr>
        <w:t xml:space="preserve"> the date of transmission if sen</w:t>
      </w:r>
      <w:r w:rsidR="00A91E40" w:rsidRPr="00C37CFC">
        <w:rPr>
          <w:rFonts w:ascii="Arial" w:eastAsia="Calibri" w:hAnsi="Arial" w:cs="Arial"/>
          <w:lang w:eastAsia="en-US"/>
        </w:rPr>
        <w:t>t</w:t>
      </w:r>
      <w:r w:rsidRPr="00C37CFC">
        <w:rPr>
          <w:rFonts w:ascii="Arial" w:eastAsia="Calibri" w:hAnsi="Arial" w:cs="Arial"/>
          <w:lang w:eastAsia="en-US"/>
        </w:rPr>
        <w:t xml:space="preserve"> electronically. </w:t>
      </w:r>
    </w:p>
    <w:p w14:paraId="528C3D1C" w14:textId="2F22937D" w:rsidR="00B36BF9" w:rsidRDefault="00B36BF9" w:rsidP="007F595D">
      <w:pPr>
        <w:pStyle w:val="ListParagraph"/>
        <w:numPr>
          <w:ilvl w:val="0"/>
          <w:numId w:val="8"/>
        </w:numPr>
        <w:rPr>
          <w:rFonts w:ascii="Arial" w:eastAsia="Calibri" w:hAnsi="Arial" w:cs="Arial"/>
          <w:b/>
          <w:lang w:eastAsia="en-US"/>
        </w:rPr>
      </w:pPr>
      <w:r>
        <w:rPr>
          <w:rFonts w:ascii="Arial" w:eastAsia="Calibri" w:hAnsi="Arial" w:cs="Arial"/>
          <w:b/>
          <w:bCs/>
          <w:lang w:eastAsia="en-US"/>
        </w:rPr>
        <w:t>COMPLAINTS AND DISPUTE RESOLUTION</w:t>
      </w:r>
    </w:p>
    <w:p w14:paraId="10045405" w14:textId="5331289D" w:rsidR="007B2A25" w:rsidRDefault="00897D19" w:rsidP="00096B36">
      <w:pPr>
        <w:pStyle w:val="ListParagraph"/>
        <w:numPr>
          <w:ilvl w:val="0"/>
          <w:numId w:val="42"/>
        </w:numPr>
        <w:tabs>
          <w:tab w:val="left" w:pos="720"/>
        </w:tabs>
        <w:jc w:val="both"/>
        <w:rPr>
          <w:rFonts w:ascii="Arial" w:eastAsia="Calibri" w:hAnsi="Arial" w:cs="Arial"/>
          <w:lang w:eastAsia="en-US"/>
        </w:rPr>
      </w:pPr>
      <w:r w:rsidRPr="00C37CFC">
        <w:rPr>
          <w:rFonts w:ascii="Arial" w:eastAsia="Calibri" w:hAnsi="Arial" w:cs="Arial"/>
          <w:lang w:eastAsia="en-US"/>
        </w:rPr>
        <w:t xml:space="preserve">If a </w:t>
      </w:r>
      <w:r w:rsidR="00EB31AE" w:rsidRPr="00C37CFC">
        <w:rPr>
          <w:rFonts w:ascii="Arial" w:eastAsia="Calibri" w:hAnsi="Arial" w:cs="Arial"/>
          <w:lang w:eastAsia="en-US"/>
        </w:rPr>
        <w:t>Party</w:t>
      </w:r>
      <w:r w:rsidRPr="00C37CFC">
        <w:rPr>
          <w:rFonts w:ascii="Arial" w:eastAsia="Calibri" w:hAnsi="Arial" w:cs="Arial"/>
          <w:lang w:eastAsia="en-US"/>
        </w:rPr>
        <w:t xml:space="preserve"> to this </w:t>
      </w:r>
      <w:r w:rsidR="006E279F" w:rsidRPr="00C37CFC">
        <w:rPr>
          <w:rFonts w:ascii="Arial" w:eastAsia="Calibri" w:hAnsi="Arial" w:cs="Arial"/>
          <w:lang w:eastAsia="en-US"/>
        </w:rPr>
        <w:t>Agreement</w:t>
      </w:r>
      <w:r w:rsidR="00F019A9" w:rsidRPr="00C37CFC">
        <w:rPr>
          <w:rFonts w:ascii="Arial" w:eastAsia="Calibri" w:hAnsi="Arial" w:cs="Arial"/>
          <w:lang w:eastAsia="en-US"/>
        </w:rPr>
        <w:t xml:space="preserve"> </w:t>
      </w:r>
      <w:r w:rsidRPr="00C37CFC">
        <w:rPr>
          <w:rFonts w:ascii="Arial" w:eastAsia="Calibri" w:hAnsi="Arial" w:cs="Arial"/>
          <w:lang w:eastAsia="en-US"/>
        </w:rPr>
        <w:t>w</w:t>
      </w:r>
      <w:r w:rsidR="00780325" w:rsidRPr="00C37CFC">
        <w:rPr>
          <w:rFonts w:ascii="Arial" w:eastAsia="Calibri" w:hAnsi="Arial" w:cs="Arial"/>
          <w:lang w:eastAsia="en-US"/>
        </w:rPr>
        <w:t>ould like</w:t>
      </w:r>
      <w:r w:rsidRPr="00C37CFC">
        <w:rPr>
          <w:rFonts w:ascii="Arial" w:eastAsia="Calibri" w:hAnsi="Arial" w:cs="Arial"/>
          <w:lang w:eastAsia="en-US"/>
        </w:rPr>
        <w:t xml:space="preserve"> to lod</w:t>
      </w:r>
      <w:r w:rsidR="00C37CFC">
        <w:rPr>
          <w:rFonts w:ascii="Arial" w:eastAsia="Calibri" w:hAnsi="Arial" w:cs="Arial"/>
          <w:lang w:eastAsia="en-US"/>
        </w:rPr>
        <w:t xml:space="preserve">ge a complaint relating to the </w:t>
      </w:r>
      <w:r w:rsidR="00CA4201" w:rsidRPr="00C37CFC">
        <w:rPr>
          <w:rFonts w:ascii="Arial" w:eastAsia="Calibri" w:hAnsi="Arial" w:cs="Arial"/>
          <w:lang w:eastAsia="en-US"/>
        </w:rPr>
        <w:t>Interconnector</w:t>
      </w:r>
      <w:r w:rsidRPr="00C37CFC">
        <w:rPr>
          <w:rFonts w:ascii="Arial" w:eastAsia="Calibri" w:hAnsi="Arial" w:cs="Arial"/>
          <w:lang w:eastAsia="en-US"/>
        </w:rPr>
        <w:t xml:space="preserve">, it </w:t>
      </w:r>
      <w:proofErr w:type="gramStart"/>
      <w:r w:rsidR="002C2E3F">
        <w:rPr>
          <w:rFonts w:ascii="Arial" w:eastAsia="Calibri" w:hAnsi="Arial" w:cs="Arial"/>
          <w:lang w:eastAsia="en-US"/>
        </w:rPr>
        <w:t>shal</w:t>
      </w:r>
      <w:r w:rsidR="00096B36">
        <w:rPr>
          <w:rFonts w:ascii="Arial" w:eastAsia="Calibri" w:hAnsi="Arial" w:cs="Arial"/>
          <w:lang w:eastAsia="en-US"/>
        </w:rPr>
        <w:t xml:space="preserve">l </w:t>
      </w:r>
      <w:r w:rsidRPr="00C37CFC">
        <w:rPr>
          <w:rFonts w:ascii="Arial" w:eastAsia="Calibri" w:hAnsi="Arial" w:cs="Arial"/>
          <w:lang w:eastAsia="en-US"/>
        </w:rPr>
        <w:t>be lodged</w:t>
      </w:r>
      <w:proofErr w:type="gramEnd"/>
      <w:r w:rsidRPr="00C37CFC">
        <w:rPr>
          <w:rFonts w:ascii="Arial" w:eastAsia="Calibri" w:hAnsi="Arial" w:cs="Arial"/>
          <w:lang w:eastAsia="en-US"/>
        </w:rPr>
        <w:t xml:space="preserve"> in accordance with the standard SAPP complaint and dispute resolution process provided for in the SAPP IU</w:t>
      </w:r>
      <w:r w:rsidR="007B562A" w:rsidRPr="00C37CFC">
        <w:rPr>
          <w:rFonts w:ascii="Arial" w:eastAsia="Calibri" w:hAnsi="Arial" w:cs="Arial"/>
          <w:lang w:eastAsia="en-US"/>
        </w:rPr>
        <w:t xml:space="preserve"> </w:t>
      </w:r>
      <w:r w:rsidR="00780325" w:rsidRPr="00C37CFC">
        <w:rPr>
          <w:rFonts w:ascii="Arial" w:eastAsia="Calibri" w:hAnsi="Arial" w:cs="Arial"/>
          <w:lang w:eastAsia="en-US"/>
        </w:rPr>
        <w:t>–</w:t>
      </w:r>
      <w:r w:rsidR="007B562A" w:rsidRPr="00C37CFC">
        <w:rPr>
          <w:rFonts w:ascii="Arial" w:eastAsia="Calibri" w:hAnsi="Arial" w:cs="Arial"/>
          <w:lang w:eastAsia="en-US"/>
        </w:rPr>
        <w:t xml:space="preserve"> </w:t>
      </w:r>
      <w:r w:rsidRPr="00C37CFC">
        <w:rPr>
          <w:rFonts w:ascii="Arial" w:eastAsia="Calibri" w:hAnsi="Arial" w:cs="Arial"/>
          <w:lang w:eastAsia="en-US"/>
        </w:rPr>
        <w:t>MOU</w:t>
      </w:r>
      <w:r w:rsidR="00780325" w:rsidRPr="00C37CFC">
        <w:rPr>
          <w:rFonts w:ascii="Arial" w:eastAsia="Calibri" w:hAnsi="Arial" w:cs="Arial"/>
          <w:lang w:eastAsia="en-US"/>
        </w:rPr>
        <w:t>.</w:t>
      </w:r>
    </w:p>
    <w:p w14:paraId="2FF7E8F5" w14:textId="77777777" w:rsidR="00C37CFC" w:rsidRPr="00C37CFC" w:rsidRDefault="00C37CFC" w:rsidP="00C37CFC">
      <w:pPr>
        <w:pStyle w:val="ListParagraph"/>
        <w:tabs>
          <w:tab w:val="left" w:pos="720"/>
        </w:tabs>
        <w:ind w:left="1440"/>
        <w:rPr>
          <w:rFonts w:ascii="Arial" w:eastAsia="Calibri" w:hAnsi="Arial" w:cs="Arial"/>
          <w:lang w:eastAsia="en-US"/>
        </w:rPr>
      </w:pPr>
    </w:p>
    <w:p w14:paraId="53412FB4" w14:textId="672FBD57" w:rsidR="00800EE7" w:rsidRDefault="00800EE7" w:rsidP="007F595D">
      <w:pPr>
        <w:pStyle w:val="ListParagraph"/>
        <w:numPr>
          <w:ilvl w:val="0"/>
          <w:numId w:val="8"/>
        </w:numPr>
        <w:jc w:val="both"/>
        <w:rPr>
          <w:rFonts w:ascii="Arial" w:eastAsia="Calibri" w:hAnsi="Arial" w:cs="Arial"/>
          <w:b/>
          <w:lang w:eastAsia="en-US"/>
        </w:rPr>
      </w:pPr>
      <w:r>
        <w:rPr>
          <w:rFonts w:ascii="Arial" w:eastAsia="Calibri" w:hAnsi="Arial" w:cs="Arial"/>
          <w:b/>
          <w:bCs/>
          <w:lang w:eastAsia="en-US"/>
        </w:rPr>
        <w:lastRenderedPageBreak/>
        <w:t>FORCE MAJEURE</w:t>
      </w:r>
    </w:p>
    <w:p w14:paraId="06CFE9AE" w14:textId="67E09DE6" w:rsidR="00800EE7" w:rsidRPr="00C37CFC" w:rsidRDefault="00800EE7" w:rsidP="007F595D">
      <w:pPr>
        <w:pStyle w:val="ListParagraph"/>
        <w:numPr>
          <w:ilvl w:val="0"/>
          <w:numId w:val="43"/>
        </w:numPr>
        <w:tabs>
          <w:tab w:val="left" w:pos="1350"/>
        </w:tabs>
        <w:ind w:left="1530"/>
        <w:rPr>
          <w:rFonts w:ascii="Arial" w:eastAsia="Calibri" w:hAnsi="Arial" w:cs="Arial"/>
          <w:lang w:eastAsia="en-US"/>
        </w:rPr>
      </w:pPr>
      <w:r w:rsidRPr="00C37CFC">
        <w:rPr>
          <w:rFonts w:ascii="Arial" w:eastAsia="Calibri" w:hAnsi="Arial" w:cs="Arial"/>
          <w:lang w:eastAsia="en-US"/>
        </w:rPr>
        <w:t xml:space="preserve">Effect of </w:t>
      </w:r>
      <w:r w:rsidR="00B36A0C" w:rsidRPr="00C37CFC">
        <w:rPr>
          <w:rFonts w:ascii="Arial" w:eastAsia="Calibri" w:hAnsi="Arial" w:cs="Arial"/>
          <w:lang w:eastAsia="en-US"/>
        </w:rPr>
        <w:t xml:space="preserve">a </w:t>
      </w:r>
      <w:r w:rsidRPr="00C37CFC">
        <w:rPr>
          <w:rFonts w:ascii="Arial" w:eastAsia="Calibri" w:hAnsi="Arial" w:cs="Arial"/>
          <w:lang w:eastAsia="en-US"/>
        </w:rPr>
        <w:t>force majeure event</w:t>
      </w:r>
    </w:p>
    <w:p w14:paraId="3EE1CA2B" w14:textId="25BB37D6" w:rsidR="00800EE7" w:rsidRDefault="00780325" w:rsidP="00C37CFC">
      <w:pPr>
        <w:tabs>
          <w:tab w:val="left" w:pos="720"/>
          <w:tab w:val="left" w:pos="1530"/>
        </w:tabs>
        <w:ind w:firstLine="1350"/>
        <w:rPr>
          <w:rFonts w:ascii="Arial" w:eastAsia="Calibri" w:hAnsi="Arial" w:cs="Arial"/>
          <w:lang w:eastAsia="en-US"/>
        </w:rPr>
      </w:pPr>
      <w:r>
        <w:rPr>
          <w:rFonts w:ascii="Arial" w:eastAsia="Calibri" w:hAnsi="Arial" w:cs="Arial"/>
          <w:lang w:eastAsia="en-US"/>
        </w:rPr>
        <w:tab/>
        <w:t>If</w:t>
      </w:r>
      <w:r w:rsidR="00800EE7">
        <w:rPr>
          <w:rFonts w:ascii="Arial" w:eastAsia="Calibri" w:hAnsi="Arial" w:cs="Arial"/>
          <w:lang w:eastAsia="en-US"/>
        </w:rPr>
        <w:t xml:space="preserve"> either </w:t>
      </w:r>
      <w:r w:rsidR="00EB31AE">
        <w:rPr>
          <w:rFonts w:ascii="Arial" w:eastAsia="Calibri" w:hAnsi="Arial" w:cs="Arial"/>
          <w:lang w:eastAsia="en-US"/>
        </w:rPr>
        <w:t>Party</w:t>
      </w:r>
      <w:r w:rsidR="00800EE7">
        <w:rPr>
          <w:rFonts w:ascii="Arial" w:eastAsia="Calibri" w:hAnsi="Arial" w:cs="Arial"/>
          <w:lang w:eastAsia="en-US"/>
        </w:rPr>
        <w:t xml:space="preserve"> cannot meet its obligation under this </w:t>
      </w:r>
      <w:r w:rsidR="006E279F">
        <w:rPr>
          <w:rFonts w:ascii="Arial" w:eastAsia="Calibri" w:hAnsi="Arial" w:cs="Arial"/>
          <w:lang w:eastAsia="en-US"/>
        </w:rPr>
        <w:t>Agreement</w:t>
      </w:r>
      <w:r w:rsidR="00F019A9">
        <w:rPr>
          <w:rFonts w:ascii="Arial" w:eastAsia="Calibri" w:hAnsi="Arial" w:cs="Arial"/>
          <w:lang w:eastAsia="en-US"/>
        </w:rPr>
        <w:t xml:space="preserve"> </w:t>
      </w:r>
      <w:r w:rsidR="00800EE7">
        <w:rPr>
          <w:rFonts w:ascii="Arial" w:eastAsia="Calibri" w:hAnsi="Arial" w:cs="Arial"/>
          <w:lang w:eastAsia="en-US"/>
        </w:rPr>
        <w:t xml:space="preserve">because of an </w:t>
      </w:r>
      <w:r w:rsidR="00800EE7">
        <w:rPr>
          <w:rFonts w:ascii="Arial" w:eastAsia="Calibri" w:hAnsi="Arial" w:cs="Arial"/>
          <w:lang w:eastAsia="en-US"/>
        </w:rPr>
        <w:tab/>
      </w:r>
      <w:r w:rsidR="00800EE7">
        <w:rPr>
          <w:rFonts w:ascii="Arial" w:eastAsia="Calibri" w:hAnsi="Arial" w:cs="Arial"/>
          <w:lang w:eastAsia="en-US"/>
        </w:rPr>
        <w:tab/>
      </w:r>
      <w:r w:rsidR="00800EE7">
        <w:rPr>
          <w:rFonts w:ascii="Arial" w:eastAsia="Calibri" w:hAnsi="Arial" w:cs="Arial"/>
          <w:lang w:eastAsia="en-US"/>
        </w:rPr>
        <w:tab/>
        <w:t>event outside the control of the Parties:</w:t>
      </w:r>
    </w:p>
    <w:p w14:paraId="79A04B61" w14:textId="334DC42D" w:rsidR="00800EE7" w:rsidRPr="00C37CFC" w:rsidRDefault="00780325" w:rsidP="007F595D">
      <w:pPr>
        <w:pStyle w:val="ListParagraph"/>
        <w:numPr>
          <w:ilvl w:val="0"/>
          <w:numId w:val="44"/>
        </w:numPr>
        <w:tabs>
          <w:tab w:val="left" w:pos="1080"/>
        </w:tabs>
        <w:ind w:left="2160"/>
        <w:rPr>
          <w:rFonts w:ascii="Arial" w:eastAsia="Calibri" w:hAnsi="Arial" w:cs="Arial"/>
          <w:lang w:eastAsia="en-US"/>
        </w:rPr>
      </w:pPr>
      <w:r w:rsidRPr="00C37CFC">
        <w:rPr>
          <w:rFonts w:ascii="Arial" w:eastAsia="Calibri" w:hAnsi="Arial" w:cs="Arial"/>
          <w:lang w:eastAsia="en-US"/>
        </w:rPr>
        <w:t>obligations, other than</w:t>
      </w:r>
      <w:r w:rsidR="00800EE7" w:rsidRPr="00C37CFC">
        <w:rPr>
          <w:rFonts w:ascii="Arial" w:eastAsia="Calibri" w:hAnsi="Arial" w:cs="Arial"/>
          <w:lang w:eastAsia="en-US"/>
        </w:rPr>
        <w:t xml:space="preserve"> the obligation </w:t>
      </w:r>
      <w:r w:rsidR="00B36A0C" w:rsidRPr="00C37CFC">
        <w:rPr>
          <w:rFonts w:ascii="Arial" w:eastAsia="Calibri" w:hAnsi="Arial" w:cs="Arial"/>
          <w:lang w:eastAsia="en-US"/>
        </w:rPr>
        <w:t>of payment</w:t>
      </w:r>
      <w:r w:rsidR="009D4B12">
        <w:rPr>
          <w:rFonts w:ascii="Arial" w:eastAsia="Calibri" w:hAnsi="Arial" w:cs="Arial"/>
          <w:lang w:eastAsia="en-US"/>
        </w:rPr>
        <w:t>, shall be</w:t>
      </w:r>
      <w:r w:rsidR="00C37CFC">
        <w:rPr>
          <w:rFonts w:ascii="Arial" w:eastAsia="Calibri" w:hAnsi="Arial" w:cs="Arial"/>
          <w:lang w:eastAsia="en-US"/>
        </w:rPr>
        <w:t xml:space="preserve"> suspended to the </w:t>
      </w:r>
      <w:r w:rsidR="00800EE7" w:rsidRPr="00C37CFC">
        <w:rPr>
          <w:rFonts w:ascii="Arial" w:eastAsia="Calibri" w:hAnsi="Arial" w:cs="Arial"/>
          <w:lang w:eastAsia="en-US"/>
        </w:rPr>
        <w:t>exten</w:t>
      </w:r>
      <w:r w:rsidR="00B36A0C" w:rsidRPr="00C37CFC">
        <w:rPr>
          <w:rFonts w:ascii="Arial" w:eastAsia="Calibri" w:hAnsi="Arial" w:cs="Arial"/>
          <w:lang w:eastAsia="en-US"/>
        </w:rPr>
        <w:t>t</w:t>
      </w:r>
      <w:r w:rsidRPr="00C37CFC">
        <w:rPr>
          <w:rFonts w:ascii="Arial" w:eastAsia="Calibri" w:hAnsi="Arial" w:cs="Arial"/>
          <w:lang w:eastAsia="en-US"/>
        </w:rPr>
        <w:t xml:space="preserve"> they are</w:t>
      </w:r>
      <w:r w:rsidR="00800EE7" w:rsidRPr="00C37CFC">
        <w:rPr>
          <w:rFonts w:ascii="Arial" w:eastAsia="Calibri" w:hAnsi="Arial" w:cs="Arial"/>
          <w:lang w:eastAsia="en-US"/>
        </w:rPr>
        <w:t xml:space="preserve"> affected by the event for so long as the event continues; and</w:t>
      </w:r>
    </w:p>
    <w:p w14:paraId="1DD1257E" w14:textId="21ACCEC7" w:rsidR="00800EE7" w:rsidRPr="00C37CFC" w:rsidRDefault="00800EE7" w:rsidP="007F595D">
      <w:pPr>
        <w:pStyle w:val="ListParagraph"/>
        <w:numPr>
          <w:ilvl w:val="0"/>
          <w:numId w:val="44"/>
        </w:numPr>
        <w:tabs>
          <w:tab w:val="left" w:pos="1080"/>
        </w:tabs>
        <w:ind w:left="2160"/>
        <w:rPr>
          <w:rFonts w:ascii="Arial" w:eastAsia="Calibri" w:hAnsi="Arial" w:cs="Arial"/>
          <w:lang w:eastAsia="en-US"/>
        </w:rPr>
      </w:pPr>
      <w:proofErr w:type="gramStart"/>
      <w:r w:rsidRPr="00C37CFC">
        <w:rPr>
          <w:rFonts w:ascii="Arial" w:eastAsia="Calibri" w:hAnsi="Arial" w:cs="Arial"/>
          <w:lang w:eastAsia="en-US"/>
        </w:rPr>
        <w:t>the</w:t>
      </w:r>
      <w:proofErr w:type="gramEnd"/>
      <w:r w:rsidRPr="00C37CFC">
        <w:rPr>
          <w:rFonts w:ascii="Arial" w:eastAsia="Calibri" w:hAnsi="Arial" w:cs="Arial"/>
          <w:lang w:eastAsia="en-US"/>
        </w:rPr>
        <w:t xml:space="preserve"> affected </w:t>
      </w:r>
      <w:r w:rsidR="00EB31AE" w:rsidRPr="00C37CFC">
        <w:rPr>
          <w:rFonts w:ascii="Arial" w:eastAsia="Calibri" w:hAnsi="Arial" w:cs="Arial"/>
          <w:lang w:eastAsia="en-US"/>
        </w:rPr>
        <w:t>Party</w:t>
      </w:r>
      <w:r w:rsidR="009D4B12">
        <w:rPr>
          <w:rFonts w:ascii="Arial" w:eastAsia="Calibri" w:hAnsi="Arial" w:cs="Arial"/>
          <w:lang w:eastAsia="en-US"/>
        </w:rPr>
        <w:t xml:space="preserve"> shall </w:t>
      </w:r>
      <w:r w:rsidRPr="00C37CFC">
        <w:rPr>
          <w:rFonts w:ascii="Arial" w:eastAsia="Calibri" w:hAnsi="Arial" w:cs="Arial"/>
          <w:lang w:eastAsia="en-US"/>
        </w:rPr>
        <w:t xml:space="preserve">use </w:t>
      </w:r>
      <w:r w:rsidR="00B36A0C" w:rsidRPr="00C37CFC">
        <w:rPr>
          <w:rFonts w:ascii="Arial" w:eastAsia="Calibri" w:hAnsi="Arial" w:cs="Arial"/>
          <w:lang w:eastAsia="en-US"/>
        </w:rPr>
        <w:t>all available means</w:t>
      </w:r>
      <w:r w:rsidRPr="00C37CFC">
        <w:rPr>
          <w:rFonts w:ascii="Arial" w:eastAsia="Calibri" w:hAnsi="Arial" w:cs="Arial"/>
          <w:lang w:eastAsia="en-US"/>
        </w:rPr>
        <w:t xml:space="preserve"> to give the other prompt notice</w:t>
      </w:r>
      <w:r w:rsidR="00B36A0C" w:rsidRPr="00C37CFC">
        <w:rPr>
          <w:rFonts w:ascii="Arial" w:eastAsia="Calibri" w:hAnsi="Arial" w:cs="Arial"/>
          <w:lang w:eastAsia="en-US"/>
        </w:rPr>
        <w:t xml:space="preserve"> </w:t>
      </w:r>
      <w:r w:rsidRPr="00C37CFC">
        <w:rPr>
          <w:rFonts w:ascii="Arial" w:eastAsia="Calibri" w:hAnsi="Arial" w:cs="Arial"/>
          <w:lang w:eastAsia="en-US"/>
        </w:rPr>
        <w:t>of that fact including full particulars of the event, an estimate of its likely duration, the extent to which obligations are affected and the steps taken to remove, overcome or minimize those effects.</w:t>
      </w:r>
    </w:p>
    <w:p w14:paraId="15CCAC1E" w14:textId="4816BC52" w:rsidR="00800EE7" w:rsidRPr="00C37CFC" w:rsidRDefault="00800EE7" w:rsidP="007F595D">
      <w:pPr>
        <w:pStyle w:val="ListParagraph"/>
        <w:numPr>
          <w:ilvl w:val="0"/>
          <w:numId w:val="43"/>
        </w:numPr>
        <w:tabs>
          <w:tab w:val="left" w:pos="810"/>
          <w:tab w:val="left" w:pos="1170"/>
        </w:tabs>
        <w:ind w:left="1530"/>
        <w:rPr>
          <w:rFonts w:ascii="Arial" w:eastAsia="Calibri" w:hAnsi="Arial" w:cs="Arial"/>
          <w:lang w:eastAsia="en-US"/>
        </w:rPr>
      </w:pPr>
      <w:bookmarkStart w:id="33" w:name="_Hlk514940182"/>
      <w:r w:rsidRPr="00C37CFC">
        <w:rPr>
          <w:rFonts w:ascii="Arial" w:eastAsia="Calibri" w:hAnsi="Arial" w:cs="Arial"/>
          <w:lang w:eastAsia="en-US"/>
        </w:rPr>
        <w:t>Deemed prompt notice</w:t>
      </w:r>
    </w:p>
    <w:p w14:paraId="58BAE56C" w14:textId="272AC1F6" w:rsidR="00800EE7" w:rsidRDefault="006F0C08" w:rsidP="009D4B12">
      <w:pPr>
        <w:tabs>
          <w:tab w:val="left" w:pos="720"/>
        </w:tabs>
        <w:ind w:left="1530"/>
        <w:rPr>
          <w:rFonts w:ascii="Arial" w:eastAsia="Calibri" w:hAnsi="Arial" w:cs="Arial"/>
          <w:lang w:eastAsia="en-US"/>
        </w:rPr>
      </w:pPr>
      <w:r w:rsidRPr="006F0C08">
        <w:rPr>
          <w:rFonts w:ascii="Arial" w:eastAsia="Calibri" w:hAnsi="Arial" w:cs="Arial"/>
          <w:lang w:eastAsia="en-US"/>
        </w:rPr>
        <w:t>If the effects of a force majeure event are widespread</w:t>
      </w:r>
      <w:r w:rsidR="00780325">
        <w:rPr>
          <w:rFonts w:ascii="Arial" w:eastAsia="Calibri" w:hAnsi="Arial" w:cs="Arial"/>
          <w:lang w:eastAsia="en-US"/>
        </w:rPr>
        <w:t>,</w:t>
      </w:r>
      <w:r w:rsidRPr="006F0C08">
        <w:rPr>
          <w:rFonts w:ascii="Arial" w:eastAsia="Calibri" w:hAnsi="Arial" w:cs="Arial"/>
          <w:lang w:eastAsia="en-US"/>
        </w:rPr>
        <w:t xml:space="preserve"> </w:t>
      </w:r>
      <w:r w:rsidR="009D4B12">
        <w:rPr>
          <w:rFonts w:ascii="Arial" w:eastAsia="Calibri" w:hAnsi="Arial" w:cs="Arial"/>
          <w:lang w:eastAsia="en-US"/>
        </w:rPr>
        <w:t>the Parties shall be</w:t>
      </w:r>
      <w:r w:rsidRPr="006F0C08">
        <w:rPr>
          <w:rFonts w:ascii="Arial" w:eastAsia="Calibri" w:hAnsi="Arial" w:cs="Arial"/>
          <w:lang w:eastAsia="en-US"/>
        </w:rPr>
        <w:t xml:space="preserve"> </w:t>
      </w:r>
      <w:r w:rsidR="00B36A0C">
        <w:rPr>
          <w:rFonts w:ascii="Arial" w:eastAsia="Calibri" w:hAnsi="Arial" w:cs="Arial"/>
          <w:lang w:eastAsia="en-US"/>
        </w:rPr>
        <w:t>considered</w:t>
      </w:r>
      <w:r w:rsidR="009D4B12">
        <w:rPr>
          <w:rFonts w:ascii="Arial" w:eastAsia="Calibri" w:hAnsi="Arial" w:cs="Arial"/>
          <w:lang w:eastAsia="en-US"/>
        </w:rPr>
        <w:t xml:space="preserve"> to </w:t>
      </w:r>
      <w:r w:rsidRPr="006F0C08">
        <w:rPr>
          <w:rFonts w:ascii="Arial" w:eastAsia="Calibri" w:hAnsi="Arial" w:cs="Arial"/>
          <w:lang w:eastAsia="en-US"/>
        </w:rPr>
        <w:t xml:space="preserve">have given prompt </w:t>
      </w:r>
      <w:bookmarkEnd w:id="33"/>
      <w:r w:rsidRPr="006F0C08">
        <w:rPr>
          <w:rFonts w:ascii="Arial" w:eastAsia="Calibri" w:hAnsi="Arial" w:cs="Arial"/>
          <w:lang w:eastAsia="en-US"/>
        </w:rPr>
        <w:t xml:space="preserve">notice if the necessary information </w:t>
      </w:r>
      <w:r>
        <w:rPr>
          <w:rFonts w:ascii="Arial" w:eastAsia="Calibri" w:hAnsi="Arial" w:cs="Arial"/>
          <w:lang w:eastAsia="en-US"/>
        </w:rPr>
        <w:t xml:space="preserve">is made </w:t>
      </w:r>
      <w:r w:rsidRPr="006F0C08">
        <w:rPr>
          <w:rFonts w:ascii="Arial" w:eastAsia="Calibri" w:hAnsi="Arial" w:cs="Arial"/>
          <w:lang w:eastAsia="en-US"/>
        </w:rPr>
        <w:t xml:space="preserve">available by way of a telephone </w:t>
      </w:r>
      <w:r>
        <w:rPr>
          <w:rFonts w:ascii="Arial" w:eastAsia="Calibri" w:hAnsi="Arial" w:cs="Arial"/>
          <w:lang w:eastAsia="en-US"/>
        </w:rPr>
        <w:t xml:space="preserve">call </w:t>
      </w:r>
      <w:r w:rsidRPr="006F0C08">
        <w:rPr>
          <w:rFonts w:ascii="Arial" w:eastAsia="Calibri" w:hAnsi="Arial" w:cs="Arial"/>
          <w:lang w:eastAsia="en-US"/>
        </w:rPr>
        <w:t xml:space="preserve">within 30 minutes of being advised of the event or otherwise as soon as practicable. </w:t>
      </w:r>
    </w:p>
    <w:p w14:paraId="03EF41F1" w14:textId="17956BFF" w:rsidR="006F0C08" w:rsidRPr="00913091" w:rsidRDefault="006F0C08" w:rsidP="007F595D">
      <w:pPr>
        <w:pStyle w:val="ListParagraph"/>
        <w:numPr>
          <w:ilvl w:val="0"/>
          <w:numId w:val="45"/>
        </w:numPr>
        <w:tabs>
          <w:tab w:val="left" w:pos="720"/>
        </w:tabs>
        <w:rPr>
          <w:rFonts w:ascii="Arial" w:eastAsia="Calibri" w:hAnsi="Arial" w:cs="Arial"/>
          <w:lang w:eastAsia="en-US"/>
        </w:rPr>
      </w:pPr>
      <w:r w:rsidRPr="00913091">
        <w:rPr>
          <w:rFonts w:ascii="Arial" w:eastAsia="Calibri" w:hAnsi="Arial" w:cs="Arial"/>
          <w:lang w:eastAsia="en-US"/>
        </w:rPr>
        <w:t>Obligation to overcome or minimize effect of force majeure event</w:t>
      </w:r>
    </w:p>
    <w:p w14:paraId="5E226FC3" w14:textId="3FD6D561" w:rsidR="00800EE7" w:rsidRPr="00B36A0C" w:rsidRDefault="006F0C08" w:rsidP="00B36A0C">
      <w:pPr>
        <w:tabs>
          <w:tab w:val="left" w:pos="720"/>
        </w:tabs>
        <w:ind w:firstLine="720"/>
        <w:rPr>
          <w:rFonts w:ascii="Arial" w:eastAsia="Calibri" w:hAnsi="Arial" w:cs="Arial"/>
          <w:lang w:eastAsia="en-US"/>
        </w:rPr>
      </w:pPr>
      <w:r>
        <w:rPr>
          <w:rFonts w:ascii="Arial" w:eastAsia="Calibri" w:hAnsi="Arial" w:cs="Arial"/>
          <w:lang w:eastAsia="en-US"/>
        </w:rPr>
        <w:tab/>
        <w:t>The</w:t>
      </w:r>
      <w:r w:rsidRPr="006F0C08">
        <w:rPr>
          <w:rFonts w:ascii="Arial" w:eastAsia="Calibri" w:hAnsi="Arial" w:cs="Arial"/>
          <w:lang w:eastAsia="en-US"/>
        </w:rPr>
        <w:t xml:space="preserve"> </w:t>
      </w:r>
      <w:r w:rsidR="00EB31AE">
        <w:rPr>
          <w:rFonts w:ascii="Arial" w:eastAsia="Calibri" w:hAnsi="Arial" w:cs="Arial"/>
          <w:lang w:eastAsia="en-US"/>
        </w:rPr>
        <w:t>Party</w:t>
      </w:r>
      <w:r w:rsidRPr="006F0C08">
        <w:rPr>
          <w:rFonts w:ascii="Arial" w:eastAsia="Calibri" w:hAnsi="Arial" w:cs="Arial"/>
          <w:lang w:eastAsia="en-US"/>
        </w:rPr>
        <w:t xml:space="preserve"> that claims</w:t>
      </w:r>
      <w:r w:rsidR="009D4B12">
        <w:rPr>
          <w:rFonts w:ascii="Arial" w:eastAsia="Calibri" w:hAnsi="Arial" w:cs="Arial"/>
          <w:lang w:eastAsia="en-US"/>
        </w:rPr>
        <w:t xml:space="preserve"> a force majeure event shall</w:t>
      </w:r>
      <w:r w:rsidRPr="006F0C08">
        <w:rPr>
          <w:rFonts w:ascii="Arial" w:eastAsia="Calibri" w:hAnsi="Arial" w:cs="Arial"/>
          <w:lang w:eastAsia="en-US"/>
        </w:rPr>
        <w:t xml:space="preserve"> use </w:t>
      </w:r>
      <w:r w:rsidR="00B36A0C">
        <w:rPr>
          <w:rFonts w:ascii="Arial" w:eastAsia="Calibri" w:hAnsi="Arial" w:cs="Arial"/>
          <w:lang w:eastAsia="en-US"/>
        </w:rPr>
        <w:t>all available means</w:t>
      </w:r>
      <w:r w:rsidRPr="006F0C08">
        <w:rPr>
          <w:rFonts w:ascii="Arial" w:eastAsia="Calibri" w:hAnsi="Arial" w:cs="Arial"/>
          <w:lang w:eastAsia="en-US"/>
        </w:rPr>
        <w:t xml:space="preserve"> to </w:t>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r>
      <w:r w:rsidRPr="006F0C08">
        <w:rPr>
          <w:rFonts w:ascii="Arial" w:eastAsia="Calibri" w:hAnsi="Arial" w:cs="Arial"/>
          <w:lang w:eastAsia="en-US"/>
        </w:rPr>
        <w:t>remove, overcome or minimize the effects of that event as soon as practicable</w:t>
      </w:r>
      <w:r>
        <w:rPr>
          <w:rFonts w:ascii="Arial" w:eastAsia="Calibri" w:hAnsi="Arial" w:cs="Arial"/>
          <w:lang w:eastAsia="en-US"/>
        </w:rPr>
        <w:t xml:space="preserve"> </w:t>
      </w:r>
      <w:r>
        <w:rPr>
          <w:rFonts w:ascii="Arial" w:eastAsia="Calibri" w:hAnsi="Arial" w:cs="Arial"/>
          <w:lang w:eastAsia="en-US"/>
        </w:rPr>
        <w:tab/>
      </w:r>
      <w:r>
        <w:rPr>
          <w:rFonts w:ascii="Arial" w:eastAsia="Calibri" w:hAnsi="Arial" w:cs="Arial"/>
          <w:lang w:eastAsia="en-US"/>
        </w:rPr>
        <w:tab/>
      </w:r>
      <w:r>
        <w:rPr>
          <w:rFonts w:ascii="Arial" w:eastAsia="Calibri" w:hAnsi="Arial" w:cs="Arial"/>
          <w:lang w:eastAsia="en-US"/>
        </w:rPr>
        <w:tab/>
        <w:t>possible.</w:t>
      </w:r>
    </w:p>
    <w:p w14:paraId="5D0BB6BF" w14:textId="7E9B1126" w:rsidR="006F0C08" w:rsidRPr="00454508" w:rsidRDefault="006F0C08" w:rsidP="007F595D">
      <w:pPr>
        <w:pStyle w:val="ListParagraph"/>
        <w:numPr>
          <w:ilvl w:val="0"/>
          <w:numId w:val="8"/>
        </w:numPr>
        <w:rPr>
          <w:rFonts w:ascii="Arial" w:eastAsia="Calibri" w:hAnsi="Arial" w:cs="Arial"/>
          <w:b/>
          <w:lang w:eastAsia="en-US"/>
        </w:rPr>
      </w:pPr>
      <w:r w:rsidRPr="00454508">
        <w:rPr>
          <w:rFonts w:ascii="Arial" w:eastAsia="Calibri" w:hAnsi="Arial" w:cs="Arial"/>
          <w:b/>
          <w:bCs/>
          <w:lang w:eastAsia="en-US"/>
        </w:rPr>
        <w:t>APPLICABLE LAW</w:t>
      </w:r>
    </w:p>
    <w:p w14:paraId="67F7DC02" w14:textId="100A4576" w:rsidR="00780325" w:rsidRPr="001A4AF0" w:rsidRDefault="006F0C08" w:rsidP="007F595D">
      <w:pPr>
        <w:pStyle w:val="ListParagraph"/>
        <w:numPr>
          <w:ilvl w:val="0"/>
          <w:numId w:val="46"/>
        </w:numPr>
        <w:rPr>
          <w:rFonts w:ascii="Arial" w:eastAsia="Calibri" w:hAnsi="Arial" w:cs="Arial"/>
          <w:lang w:eastAsia="en-US"/>
        </w:rPr>
      </w:pPr>
      <w:proofErr w:type="gramStart"/>
      <w:r w:rsidRPr="006F0C08">
        <w:rPr>
          <w:rFonts w:ascii="Arial" w:eastAsia="Calibri" w:hAnsi="Arial" w:cs="Arial"/>
          <w:lang w:eastAsia="en-US"/>
        </w:rPr>
        <w:t xml:space="preserve">This </w:t>
      </w:r>
      <w:r w:rsidR="006E279F">
        <w:rPr>
          <w:rFonts w:ascii="Arial" w:eastAsia="Calibri" w:hAnsi="Arial" w:cs="Arial"/>
          <w:lang w:eastAsia="en-US"/>
        </w:rPr>
        <w:t>Agreement</w:t>
      </w:r>
      <w:r w:rsidR="000E4B9A">
        <w:rPr>
          <w:rFonts w:ascii="Arial" w:eastAsia="Calibri" w:hAnsi="Arial" w:cs="Arial"/>
          <w:lang w:eastAsia="en-US"/>
        </w:rPr>
        <w:t xml:space="preserve"> </w:t>
      </w:r>
      <w:r w:rsidR="009D4B12">
        <w:rPr>
          <w:rFonts w:ascii="Arial" w:eastAsia="Calibri" w:hAnsi="Arial" w:cs="Arial"/>
          <w:lang w:eastAsia="en-US"/>
        </w:rPr>
        <w:t>shall</w:t>
      </w:r>
      <w:r w:rsidR="00780325">
        <w:rPr>
          <w:rFonts w:ascii="Arial" w:eastAsia="Calibri" w:hAnsi="Arial" w:cs="Arial"/>
          <w:lang w:eastAsia="en-US"/>
        </w:rPr>
        <w:t xml:space="preserve"> be governed by the </w:t>
      </w:r>
      <w:r w:rsidRPr="006F0C08">
        <w:rPr>
          <w:rFonts w:ascii="Arial" w:eastAsia="Calibri" w:hAnsi="Arial" w:cs="Arial"/>
          <w:lang w:eastAsia="en-US"/>
        </w:rPr>
        <w:t>law</w:t>
      </w:r>
      <w:r w:rsidR="00780325">
        <w:rPr>
          <w:rFonts w:ascii="Arial" w:eastAsia="Calibri" w:hAnsi="Arial" w:cs="Arial"/>
          <w:lang w:eastAsia="en-US"/>
        </w:rPr>
        <w:t xml:space="preserve"> of [Country</w:t>
      </w:r>
      <w:r w:rsidR="00780325" w:rsidRPr="006F0C08">
        <w:rPr>
          <w:rFonts w:ascii="Arial" w:eastAsia="Calibri" w:hAnsi="Arial" w:cs="Arial"/>
          <w:lang w:eastAsia="en-US"/>
        </w:rPr>
        <w:t>]</w:t>
      </w:r>
      <w:proofErr w:type="gramEnd"/>
      <w:r w:rsidR="00780325">
        <w:rPr>
          <w:rFonts w:ascii="Arial" w:eastAsia="Calibri" w:hAnsi="Arial" w:cs="Arial"/>
          <w:lang w:eastAsia="en-US"/>
        </w:rPr>
        <w:t>. (to be agreed by Parties)</w:t>
      </w:r>
    </w:p>
    <w:p w14:paraId="42331DA3" w14:textId="57C6B751" w:rsidR="006F0C08" w:rsidRPr="006F0C08" w:rsidRDefault="006F0C08" w:rsidP="007F595D">
      <w:pPr>
        <w:pStyle w:val="ListParagraph"/>
        <w:numPr>
          <w:ilvl w:val="0"/>
          <w:numId w:val="8"/>
        </w:numPr>
        <w:rPr>
          <w:rFonts w:ascii="Arial" w:eastAsia="Calibri" w:hAnsi="Arial" w:cs="Arial"/>
          <w:b/>
          <w:lang w:eastAsia="en-US"/>
        </w:rPr>
      </w:pPr>
      <w:r>
        <w:rPr>
          <w:rFonts w:ascii="Arial" w:eastAsia="Calibri" w:hAnsi="Arial" w:cs="Arial"/>
          <w:lang w:eastAsia="en-US"/>
        </w:rPr>
        <w:t xml:space="preserve">  </w:t>
      </w:r>
      <w:r w:rsidR="00C66234">
        <w:rPr>
          <w:rFonts w:ascii="Arial" w:eastAsia="Calibri" w:hAnsi="Arial" w:cs="Arial"/>
          <w:b/>
          <w:bCs/>
          <w:lang w:eastAsia="en-US"/>
        </w:rPr>
        <w:t>GENERAL</w:t>
      </w:r>
    </w:p>
    <w:p w14:paraId="2AB55BCE" w14:textId="77777777" w:rsidR="004E46E7" w:rsidRPr="00913091" w:rsidRDefault="004E46E7" w:rsidP="007F595D">
      <w:pPr>
        <w:pStyle w:val="ListParagraph"/>
        <w:numPr>
          <w:ilvl w:val="0"/>
          <w:numId w:val="47"/>
        </w:numPr>
        <w:spacing w:after="160" w:line="259" w:lineRule="auto"/>
        <w:ind w:left="1440"/>
        <w:contextualSpacing/>
        <w:rPr>
          <w:rFonts w:ascii="Arial" w:eastAsia="Calibri" w:hAnsi="Arial" w:cs="Arial"/>
          <w:lang w:eastAsia="en-US"/>
        </w:rPr>
      </w:pPr>
      <w:r w:rsidRPr="00913091">
        <w:rPr>
          <w:rFonts w:ascii="Arial" w:eastAsia="Calibri" w:hAnsi="Arial" w:cs="Arial"/>
          <w:lang w:eastAsia="en-US"/>
        </w:rPr>
        <w:t xml:space="preserve">Some obligations placed on the Parties under this Agreement </w:t>
      </w:r>
      <w:proofErr w:type="gramStart"/>
      <w:r w:rsidRPr="00913091">
        <w:rPr>
          <w:rFonts w:ascii="Arial" w:eastAsia="Calibri" w:hAnsi="Arial" w:cs="Arial"/>
          <w:lang w:eastAsia="en-US"/>
        </w:rPr>
        <w:t>may be carried out</w:t>
      </w:r>
      <w:proofErr w:type="gramEnd"/>
      <w:r w:rsidRPr="00913091">
        <w:rPr>
          <w:rFonts w:ascii="Arial" w:eastAsia="Calibri" w:hAnsi="Arial" w:cs="Arial"/>
          <w:lang w:eastAsia="en-US"/>
        </w:rPr>
        <w:t xml:space="preserve"> by another person/entity. If an obligation is placed on a Party to do something under this Agreement, then:</w:t>
      </w:r>
    </w:p>
    <w:p w14:paraId="71D23A58" w14:textId="72A5B0B4" w:rsidR="00780325" w:rsidRPr="00913091" w:rsidRDefault="009D4B12" w:rsidP="007F595D">
      <w:pPr>
        <w:pStyle w:val="ListParagraph"/>
        <w:numPr>
          <w:ilvl w:val="0"/>
          <w:numId w:val="48"/>
        </w:numPr>
        <w:spacing w:after="160" w:line="259" w:lineRule="auto"/>
        <w:ind w:left="2160"/>
        <w:contextualSpacing/>
        <w:rPr>
          <w:rFonts w:ascii="Arial" w:eastAsia="Calibri" w:hAnsi="Arial" w:cs="Arial"/>
          <w:lang w:eastAsia="en-US"/>
        </w:rPr>
      </w:pPr>
      <w:r>
        <w:rPr>
          <w:rFonts w:ascii="Arial" w:eastAsia="Calibri" w:hAnsi="Arial" w:cs="Arial"/>
          <w:lang w:eastAsia="en-US"/>
        </w:rPr>
        <w:t>the Party shall be</w:t>
      </w:r>
      <w:r w:rsidR="00780325" w:rsidRPr="00913091">
        <w:rPr>
          <w:rFonts w:ascii="Arial" w:eastAsia="Calibri" w:hAnsi="Arial" w:cs="Arial"/>
          <w:lang w:eastAsia="en-US"/>
        </w:rPr>
        <w:t xml:space="preserve"> considered</w:t>
      </w:r>
      <w:r w:rsidR="004E46E7" w:rsidRPr="00913091">
        <w:rPr>
          <w:rFonts w:ascii="Arial" w:eastAsia="Calibri" w:hAnsi="Arial" w:cs="Arial"/>
          <w:lang w:eastAsia="en-US"/>
        </w:rPr>
        <w:t xml:space="preserve"> to have complied wi</w:t>
      </w:r>
      <w:r w:rsidR="00780325" w:rsidRPr="00913091">
        <w:rPr>
          <w:rFonts w:ascii="Arial" w:eastAsia="Calibri" w:hAnsi="Arial" w:cs="Arial"/>
          <w:lang w:eastAsia="en-US"/>
        </w:rPr>
        <w:t xml:space="preserve">th the obligation if carried out by the person/entity </w:t>
      </w:r>
      <w:r w:rsidR="004E46E7" w:rsidRPr="00913091">
        <w:rPr>
          <w:rFonts w:ascii="Arial" w:eastAsia="Calibri" w:hAnsi="Arial" w:cs="Arial"/>
          <w:lang w:eastAsia="en-US"/>
        </w:rPr>
        <w:t>ac</w:t>
      </w:r>
      <w:r w:rsidR="00780325" w:rsidRPr="00913091">
        <w:rPr>
          <w:rFonts w:ascii="Arial" w:eastAsia="Calibri" w:hAnsi="Arial" w:cs="Arial"/>
          <w:lang w:eastAsia="en-US"/>
        </w:rPr>
        <w:t>ting on behalf of the Party;</w:t>
      </w:r>
    </w:p>
    <w:p w14:paraId="36454917" w14:textId="409741C6" w:rsidR="004E46E7" w:rsidRPr="009D4B12" w:rsidRDefault="006C2279" w:rsidP="009D4B12">
      <w:pPr>
        <w:pStyle w:val="ListParagraph"/>
        <w:numPr>
          <w:ilvl w:val="0"/>
          <w:numId w:val="48"/>
        </w:numPr>
        <w:spacing w:after="160" w:line="259" w:lineRule="auto"/>
        <w:ind w:left="2160"/>
        <w:contextualSpacing/>
        <w:rPr>
          <w:rFonts w:ascii="Arial" w:eastAsia="Calibri" w:hAnsi="Arial" w:cs="Arial"/>
          <w:lang w:eastAsia="en-US"/>
        </w:rPr>
      </w:pPr>
      <w:proofErr w:type="gramStart"/>
      <w:r w:rsidRPr="00913091">
        <w:rPr>
          <w:rFonts w:ascii="Arial" w:eastAsia="Calibri" w:hAnsi="Arial" w:cs="Arial"/>
          <w:lang w:eastAsia="en-US"/>
        </w:rPr>
        <w:t>if</w:t>
      </w:r>
      <w:proofErr w:type="gramEnd"/>
      <w:r w:rsidRPr="00913091">
        <w:rPr>
          <w:rFonts w:ascii="Arial" w:eastAsia="Calibri" w:hAnsi="Arial" w:cs="Arial"/>
          <w:lang w:eastAsia="en-US"/>
        </w:rPr>
        <w:t xml:space="preserve"> the</w:t>
      </w:r>
      <w:r w:rsidR="004E46E7" w:rsidRPr="00913091">
        <w:rPr>
          <w:rFonts w:ascii="Arial" w:eastAsia="Calibri" w:hAnsi="Arial" w:cs="Arial"/>
          <w:lang w:eastAsia="en-US"/>
        </w:rPr>
        <w:t xml:space="preserve"> obligation is not complied with, the Party that subcontracted the obligation </w:t>
      </w:r>
      <w:r w:rsidR="009D4B12">
        <w:rPr>
          <w:rFonts w:ascii="Arial" w:eastAsia="Calibri" w:hAnsi="Arial" w:cs="Arial"/>
          <w:lang w:eastAsia="en-US"/>
        </w:rPr>
        <w:t>shall remain liable for a</w:t>
      </w:r>
      <w:r w:rsidR="004E46E7" w:rsidRPr="00913091">
        <w:rPr>
          <w:rFonts w:ascii="Arial" w:eastAsia="Calibri" w:hAnsi="Arial" w:cs="Arial"/>
          <w:lang w:eastAsia="en-US"/>
        </w:rPr>
        <w:t xml:space="preserve"> failure to comply with this Agreement</w:t>
      </w:r>
      <w:r w:rsidR="00780325" w:rsidRPr="00913091">
        <w:rPr>
          <w:rFonts w:ascii="Arial" w:eastAsia="Calibri" w:hAnsi="Arial" w:cs="Arial"/>
          <w:lang w:eastAsia="en-US"/>
        </w:rPr>
        <w:t>.</w:t>
      </w:r>
    </w:p>
    <w:p w14:paraId="71E03CD6" w14:textId="77777777" w:rsidR="00CA09BC" w:rsidRPr="008B4F81" w:rsidRDefault="00CA09BC" w:rsidP="008B4F81">
      <w:pPr>
        <w:spacing w:after="160" w:line="259" w:lineRule="auto"/>
        <w:jc w:val="left"/>
        <w:rPr>
          <w:rFonts w:ascii="Arial" w:eastAsia="Calibri" w:hAnsi="Arial" w:cs="Arial"/>
          <w:b/>
          <w:lang w:eastAsia="en-US"/>
        </w:rPr>
      </w:pPr>
      <w:bookmarkStart w:id="34" w:name="_Hlk515704636"/>
      <w:r w:rsidRPr="008B4F81">
        <w:rPr>
          <w:rFonts w:ascii="Arial" w:eastAsia="Calibri" w:hAnsi="Arial" w:cs="Arial"/>
          <w:b/>
          <w:lang w:eastAsia="en-US"/>
        </w:rPr>
        <w:t>Section 2</w:t>
      </w:r>
      <w:r w:rsidR="000B6FEC" w:rsidRPr="008B4F81">
        <w:rPr>
          <w:rFonts w:ascii="Arial" w:eastAsia="Calibri" w:hAnsi="Arial" w:cs="Arial"/>
          <w:b/>
          <w:lang w:eastAsia="en-US"/>
        </w:rPr>
        <w:t xml:space="preserve">- </w:t>
      </w:r>
      <w:r w:rsidRPr="008B4F81">
        <w:rPr>
          <w:rFonts w:ascii="Arial" w:eastAsia="Calibri" w:hAnsi="Arial" w:cs="Arial"/>
          <w:b/>
          <w:lang w:eastAsia="en-US"/>
        </w:rPr>
        <w:t>Specific Provisions</w:t>
      </w:r>
    </w:p>
    <w:bookmarkEnd w:id="34"/>
    <w:p w14:paraId="5C4FCD21" w14:textId="77777777" w:rsidR="00520AA2" w:rsidRPr="00133FFA" w:rsidRDefault="00CA09BC" w:rsidP="007F595D">
      <w:pPr>
        <w:pStyle w:val="ListParagraph"/>
        <w:numPr>
          <w:ilvl w:val="0"/>
          <w:numId w:val="7"/>
        </w:numPr>
        <w:rPr>
          <w:rFonts w:ascii="Arial" w:hAnsi="Arial" w:cs="Arial"/>
          <w:b/>
          <w:caps/>
        </w:rPr>
      </w:pPr>
      <w:r w:rsidRPr="00133FFA">
        <w:rPr>
          <w:rFonts w:ascii="Arial" w:hAnsi="Arial" w:cs="Arial"/>
          <w:b/>
          <w:bCs/>
          <w:caps/>
        </w:rPr>
        <w:t>Engineering</w:t>
      </w:r>
      <w:r w:rsidRPr="00133FFA">
        <w:rPr>
          <w:rFonts w:ascii="Arial" w:hAnsi="Arial" w:cs="Arial"/>
          <w:b/>
          <w:caps/>
        </w:rPr>
        <w:t xml:space="preserve"> report</w:t>
      </w:r>
    </w:p>
    <w:p w14:paraId="16B9F660" w14:textId="7A770FAC" w:rsidR="00520AA2" w:rsidRDefault="00520AA2" w:rsidP="00520AA2">
      <w:pPr>
        <w:pStyle w:val="ListParagraph"/>
        <w:ind w:left="720"/>
        <w:jc w:val="both"/>
        <w:rPr>
          <w:rFonts w:ascii="Arial" w:hAnsi="Arial" w:cs="Arial"/>
        </w:rPr>
      </w:pPr>
      <w:r w:rsidRPr="00520AA2">
        <w:rPr>
          <w:rFonts w:ascii="Arial" w:hAnsi="Arial" w:cs="Arial"/>
        </w:rPr>
        <w:t xml:space="preserve">If the </w:t>
      </w:r>
      <w:r w:rsidR="00CA4201">
        <w:rPr>
          <w:rFonts w:ascii="Arial" w:hAnsi="Arial" w:cs="Arial"/>
        </w:rPr>
        <w:t>Interconnector</w:t>
      </w:r>
      <w:r w:rsidRPr="00520AA2">
        <w:rPr>
          <w:rFonts w:ascii="Arial" w:hAnsi="Arial" w:cs="Arial"/>
        </w:rPr>
        <w:t xml:space="preserve"> </w:t>
      </w:r>
      <w:r w:rsidR="00096B36">
        <w:rPr>
          <w:rFonts w:ascii="Arial" w:hAnsi="Arial" w:cs="Arial"/>
        </w:rPr>
        <w:t>is</w:t>
      </w:r>
      <w:r w:rsidR="00133FFA">
        <w:rPr>
          <w:rFonts w:ascii="Arial" w:hAnsi="Arial" w:cs="Arial"/>
        </w:rPr>
        <w:t xml:space="preserve"> connected </w:t>
      </w:r>
      <w:r w:rsidRPr="00520AA2">
        <w:rPr>
          <w:rFonts w:ascii="Arial" w:hAnsi="Arial" w:cs="Arial"/>
        </w:rPr>
        <w:t xml:space="preserve">to </w:t>
      </w:r>
      <w:r w:rsidR="00133FFA">
        <w:rPr>
          <w:rFonts w:ascii="Arial" w:hAnsi="Arial" w:cs="Arial"/>
        </w:rPr>
        <w:t>the</w:t>
      </w:r>
      <w:r w:rsidRPr="00520AA2">
        <w:rPr>
          <w:rFonts w:ascii="Arial" w:hAnsi="Arial" w:cs="Arial"/>
        </w:rPr>
        <w:t xml:space="preserve"> </w:t>
      </w:r>
      <w:r w:rsidR="00133FFA">
        <w:rPr>
          <w:rFonts w:ascii="Arial" w:hAnsi="Arial" w:cs="Arial"/>
        </w:rPr>
        <w:t xml:space="preserve">interconnected </w:t>
      </w:r>
      <w:r>
        <w:rPr>
          <w:rFonts w:ascii="Arial" w:hAnsi="Arial" w:cs="Arial"/>
        </w:rPr>
        <w:t xml:space="preserve">SAPP </w:t>
      </w:r>
      <w:r w:rsidRPr="00520AA2">
        <w:rPr>
          <w:rFonts w:ascii="Arial" w:hAnsi="Arial" w:cs="Arial"/>
        </w:rPr>
        <w:t xml:space="preserve">system or any subsequent modification relating to the </w:t>
      </w:r>
      <w:r w:rsidR="00CA4201">
        <w:rPr>
          <w:rFonts w:ascii="Arial" w:hAnsi="Arial" w:cs="Arial"/>
        </w:rPr>
        <w:t>Interconnector</w:t>
      </w:r>
      <w:r w:rsidRPr="00520AA2">
        <w:rPr>
          <w:rFonts w:ascii="Arial" w:hAnsi="Arial" w:cs="Arial"/>
        </w:rPr>
        <w:t xml:space="preserve">, </w:t>
      </w:r>
      <w:r w:rsidR="009D4B12">
        <w:rPr>
          <w:rFonts w:ascii="Arial" w:hAnsi="Arial" w:cs="Arial"/>
        </w:rPr>
        <w:t>the SAPP CC shall</w:t>
      </w:r>
      <w:r>
        <w:rPr>
          <w:rFonts w:ascii="Arial" w:hAnsi="Arial" w:cs="Arial"/>
        </w:rPr>
        <w:t xml:space="preserve"> </w:t>
      </w:r>
      <w:r w:rsidRPr="00520AA2">
        <w:rPr>
          <w:rFonts w:ascii="Arial" w:hAnsi="Arial" w:cs="Arial"/>
        </w:rPr>
        <w:t xml:space="preserve">provide an “engineering report” </w:t>
      </w:r>
      <w:r>
        <w:rPr>
          <w:rFonts w:ascii="Arial" w:hAnsi="Arial" w:cs="Arial"/>
        </w:rPr>
        <w:t xml:space="preserve">and the </w:t>
      </w:r>
      <w:r w:rsidR="00133FFA">
        <w:rPr>
          <w:rFonts w:ascii="Arial" w:hAnsi="Arial" w:cs="Arial"/>
        </w:rPr>
        <w:t>Transmission Companies</w:t>
      </w:r>
      <w:r>
        <w:rPr>
          <w:rFonts w:ascii="Arial" w:hAnsi="Arial" w:cs="Arial"/>
        </w:rPr>
        <w:t xml:space="preserve"> </w:t>
      </w:r>
      <w:r w:rsidR="009D4B12">
        <w:rPr>
          <w:rFonts w:ascii="Arial" w:hAnsi="Arial" w:cs="Arial"/>
        </w:rPr>
        <w:t>shall</w:t>
      </w:r>
      <w:r>
        <w:rPr>
          <w:rFonts w:ascii="Arial" w:hAnsi="Arial" w:cs="Arial"/>
        </w:rPr>
        <w:t xml:space="preserve"> </w:t>
      </w:r>
      <w:r w:rsidRPr="00520AA2">
        <w:rPr>
          <w:rFonts w:ascii="Arial" w:hAnsi="Arial" w:cs="Arial"/>
        </w:rPr>
        <w:t xml:space="preserve">ensure that the </w:t>
      </w:r>
      <w:r w:rsidR="00CA4201">
        <w:rPr>
          <w:rFonts w:ascii="Arial" w:hAnsi="Arial" w:cs="Arial"/>
        </w:rPr>
        <w:t>Interconnector</w:t>
      </w:r>
      <w:r>
        <w:rPr>
          <w:rFonts w:ascii="Arial" w:hAnsi="Arial" w:cs="Arial"/>
        </w:rPr>
        <w:t xml:space="preserve"> </w:t>
      </w:r>
      <w:r w:rsidRPr="00520AA2">
        <w:rPr>
          <w:rFonts w:ascii="Arial" w:hAnsi="Arial" w:cs="Arial"/>
        </w:rPr>
        <w:t xml:space="preserve">is installed, commissioned, operated and maintained in accordance with the requirements of that engineering report. </w:t>
      </w:r>
    </w:p>
    <w:p w14:paraId="45620738" w14:textId="250EAD28" w:rsidR="00520AA2" w:rsidRDefault="00520AA2" w:rsidP="00304527">
      <w:pPr>
        <w:pStyle w:val="ListParagraph"/>
        <w:ind w:left="720"/>
        <w:jc w:val="both"/>
        <w:rPr>
          <w:rFonts w:ascii="Arial" w:hAnsi="Arial" w:cs="Arial"/>
        </w:rPr>
      </w:pPr>
      <w:r>
        <w:rPr>
          <w:rFonts w:ascii="Arial" w:hAnsi="Arial" w:cs="Arial"/>
        </w:rPr>
        <w:t>The</w:t>
      </w:r>
      <w:r w:rsidRPr="00520AA2">
        <w:rPr>
          <w:rFonts w:ascii="Arial" w:hAnsi="Arial" w:cs="Arial"/>
        </w:rPr>
        <w:t xml:space="preserve"> engineering report is a document prepared by </w:t>
      </w:r>
      <w:r>
        <w:rPr>
          <w:rFonts w:ascii="Arial" w:hAnsi="Arial" w:cs="Arial"/>
        </w:rPr>
        <w:t xml:space="preserve">the SAPP CC </w:t>
      </w:r>
      <w:r w:rsidRPr="00520AA2">
        <w:rPr>
          <w:rFonts w:ascii="Arial" w:hAnsi="Arial" w:cs="Arial"/>
        </w:rPr>
        <w:t xml:space="preserve">setting out technical requirements with which </w:t>
      </w:r>
      <w:r w:rsidR="00133FFA">
        <w:rPr>
          <w:rFonts w:ascii="Arial" w:hAnsi="Arial" w:cs="Arial"/>
        </w:rPr>
        <w:t>Transmission Companies</w:t>
      </w:r>
      <w:r w:rsidRPr="00520AA2">
        <w:rPr>
          <w:rFonts w:ascii="Arial" w:hAnsi="Arial" w:cs="Arial"/>
        </w:rPr>
        <w:t xml:space="preserve"> must comply to ensure </w:t>
      </w:r>
      <w:r>
        <w:rPr>
          <w:rFonts w:ascii="Arial" w:hAnsi="Arial" w:cs="Arial"/>
        </w:rPr>
        <w:t xml:space="preserve">that the </w:t>
      </w:r>
      <w:r w:rsidR="00CA4201">
        <w:rPr>
          <w:rFonts w:ascii="Arial" w:hAnsi="Arial" w:cs="Arial"/>
        </w:rPr>
        <w:lastRenderedPageBreak/>
        <w:t>Interconnector</w:t>
      </w:r>
      <w:r>
        <w:rPr>
          <w:rFonts w:ascii="Arial" w:hAnsi="Arial" w:cs="Arial"/>
        </w:rPr>
        <w:t xml:space="preserve"> is </w:t>
      </w:r>
      <w:r w:rsidR="004E46E7" w:rsidRPr="00520AA2">
        <w:rPr>
          <w:rFonts w:ascii="Arial" w:hAnsi="Arial" w:cs="Arial"/>
        </w:rPr>
        <w:t>compatible</w:t>
      </w:r>
      <w:r w:rsidRPr="00520AA2">
        <w:rPr>
          <w:rFonts w:ascii="Arial" w:hAnsi="Arial" w:cs="Arial"/>
        </w:rPr>
        <w:t xml:space="preserve"> with </w:t>
      </w:r>
      <w:r w:rsidR="004E46E7">
        <w:rPr>
          <w:rFonts w:ascii="Arial" w:hAnsi="Arial" w:cs="Arial"/>
        </w:rPr>
        <w:t>the i</w:t>
      </w:r>
      <w:r w:rsidR="003953DE">
        <w:rPr>
          <w:rFonts w:ascii="Arial" w:hAnsi="Arial" w:cs="Arial"/>
        </w:rPr>
        <w:t>nterconnected SAPP system</w:t>
      </w:r>
      <w:r w:rsidR="005B6523">
        <w:rPr>
          <w:rFonts w:ascii="Arial" w:hAnsi="Arial" w:cs="Arial"/>
        </w:rPr>
        <w:t xml:space="preserve"> </w:t>
      </w:r>
      <w:r w:rsidRPr="00520AA2">
        <w:rPr>
          <w:rFonts w:ascii="Arial" w:hAnsi="Arial" w:cs="Arial"/>
        </w:rPr>
        <w:t xml:space="preserve">and that </w:t>
      </w:r>
      <w:r>
        <w:rPr>
          <w:rFonts w:ascii="Arial" w:hAnsi="Arial" w:cs="Arial"/>
        </w:rPr>
        <w:t>it</w:t>
      </w:r>
      <w:r w:rsidRPr="00520AA2">
        <w:rPr>
          <w:rFonts w:ascii="Arial" w:hAnsi="Arial" w:cs="Arial"/>
        </w:rPr>
        <w:t xml:space="preserve"> does not adversely affect </w:t>
      </w:r>
      <w:r w:rsidR="00133FFA">
        <w:rPr>
          <w:rFonts w:ascii="Arial" w:hAnsi="Arial" w:cs="Arial"/>
        </w:rPr>
        <w:t xml:space="preserve">interconnected </w:t>
      </w:r>
      <w:r>
        <w:rPr>
          <w:rFonts w:ascii="Arial" w:hAnsi="Arial" w:cs="Arial"/>
        </w:rPr>
        <w:t>SAP</w:t>
      </w:r>
      <w:r w:rsidR="00133FFA">
        <w:rPr>
          <w:rFonts w:ascii="Arial" w:hAnsi="Arial" w:cs="Arial"/>
        </w:rPr>
        <w:t xml:space="preserve">P </w:t>
      </w:r>
      <w:r w:rsidRPr="00520AA2">
        <w:rPr>
          <w:rFonts w:ascii="Arial" w:hAnsi="Arial" w:cs="Arial"/>
        </w:rPr>
        <w:t xml:space="preserve">system or </w:t>
      </w:r>
      <w:r w:rsidR="004E46E7">
        <w:rPr>
          <w:rFonts w:ascii="Arial" w:hAnsi="Arial" w:cs="Arial"/>
        </w:rPr>
        <w:t>the systems</w:t>
      </w:r>
      <w:r w:rsidR="00133FFA">
        <w:rPr>
          <w:rFonts w:ascii="Arial" w:hAnsi="Arial" w:cs="Arial"/>
        </w:rPr>
        <w:t xml:space="preserve"> of </w:t>
      </w:r>
      <w:r w:rsidRPr="00520AA2">
        <w:rPr>
          <w:rFonts w:ascii="Arial" w:hAnsi="Arial" w:cs="Arial"/>
        </w:rPr>
        <w:t xml:space="preserve">other </w:t>
      </w:r>
      <w:r w:rsidR="002243AD">
        <w:rPr>
          <w:rFonts w:ascii="Arial" w:hAnsi="Arial" w:cs="Arial"/>
        </w:rPr>
        <w:t>SAPP M</w:t>
      </w:r>
      <w:r>
        <w:rPr>
          <w:rFonts w:ascii="Arial" w:hAnsi="Arial" w:cs="Arial"/>
        </w:rPr>
        <w:t>embers</w:t>
      </w:r>
      <w:r w:rsidRPr="00520AA2">
        <w:rPr>
          <w:rFonts w:ascii="Arial" w:hAnsi="Arial" w:cs="Arial"/>
        </w:rPr>
        <w:t xml:space="preserve">. </w:t>
      </w:r>
    </w:p>
    <w:p w14:paraId="0CED239A" w14:textId="77777777" w:rsidR="00E335BC" w:rsidRPr="00982E32" w:rsidRDefault="00CA09BC" w:rsidP="007F595D">
      <w:pPr>
        <w:pStyle w:val="ListParagraph"/>
        <w:numPr>
          <w:ilvl w:val="0"/>
          <w:numId w:val="7"/>
        </w:numPr>
        <w:rPr>
          <w:rFonts w:ascii="Arial Bold" w:hAnsi="Arial Bold" w:cs="Arial"/>
          <w:b/>
          <w:caps/>
        </w:rPr>
      </w:pPr>
      <w:r w:rsidRPr="00982E32">
        <w:rPr>
          <w:rFonts w:ascii="Arial Bold" w:hAnsi="Arial Bold" w:cs="Arial"/>
          <w:b/>
          <w:bCs/>
          <w:caps/>
        </w:rPr>
        <w:t>Compliance</w:t>
      </w:r>
      <w:r w:rsidRPr="00982E32">
        <w:rPr>
          <w:rFonts w:ascii="Arial Bold" w:hAnsi="Arial Bold" w:cs="Arial"/>
          <w:b/>
          <w:caps/>
        </w:rPr>
        <w:t xml:space="preserve"> Monitoring Program</w:t>
      </w:r>
    </w:p>
    <w:p w14:paraId="2D75B382" w14:textId="21FC78F1" w:rsidR="00CA09BC" w:rsidRPr="00E335BC" w:rsidRDefault="00E335BC" w:rsidP="00E335BC">
      <w:pPr>
        <w:pStyle w:val="ListParagraph"/>
        <w:ind w:left="720"/>
        <w:jc w:val="both"/>
        <w:rPr>
          <w:rFonts w:ascii="Arial" w:hAnsi="Arial" w:cs="Arial"/>
        </w:rPr>
      </w:pPr>
      <w:r w:rsidRPr="00E335BC">
        <w:rPr>
          <w:rFonts w:ascii="Arial" w:hAnsi="Arial" w:cs="Arial"/>
        </w:rPr>
        <w:t xml:space="preserve">By no later than 6 months after </w:t>
      </w:r>
      <w:r>
        <w:rPr>
          <w:rFonts w:ascii="Arial" w:hAnsi="Arial" w:cs="Arial"/>
        </w:rPr>
        <w:t xml:space="preserve">the commissioning of the </w:t>
      </w:r>
      <w:r w:rsidR="00CA4201">
        <w:rPr>
          <w:rFonts w:ascii="Arial" w:hAnsi="Arial" w:cs="Arial"/>
        </w:rPr>
        <w:t>Interconnector</w:t>
      </w:r>
      <w:r w:rsidRPr="00E335BC">
        <w:rPr>
          <w:rFonts w:ascii="Arial" w:hAnsi="Arial" w:cs="Arial"/>
        </w:rPr>
        <w:t xml:space="preserve">, </w:t>
      </w:r>
      <w:r>
        <w:rPr>
          <w:rFonts w:ascii="Arial" w:hAnsi="Arial" w:cs="Arial"/>
        </w:rPr>
        <w:t xml:space="preserve">the </w:t>
      </w:r>
      <w:r w:rsidR="00133FFA">
        <w:rPr>
          <w:rFonts w:ascii="Arial" w:hAnsi="Arial" w:cs="Arial"/>
        </w:rPr>
        <w:t>Transmission Companies</w:t>
      </w:r>
      <w:r w:rsidR="009D4B12">
        <w:rPr>
          <w:rFonts w:ascii="Arial" w:hAnsi="Arial" w:cs="Arial"/>
        </w:rPr>
        <w:t xml:space="preserve"> shall</w:t>
      </w:r>
      <w:r w:rsidRPr="00E335BC">
        <w:rPr>
          <w:rFonts w:ascii="Arial" w:hAnsi="Arial" w:cs="Arial"/>
        </w:rPr>
        <w:t xml:space="preserve"> prepare and have approved by </w:t>
      </w:r>
      <w:r>
        <w:rPr>
          <w:rFonts w:ascii="Arial" w:hAnsi="Arial" w:cs="Arial"/>
        </w:rPr>
        <w:t xml:space="preserve">the SAPP CC </w:t>
      </w:r>
      <w:r w:rsidRPr="00E335BC">
        <w:rPr>
          <w:rFonts w:ascii="Arial" w:hAnsi="Arial" w:cs="Arial"/>
        </w:rPr>
        <w:t xml:space="preserve">a compliance monitoring program which sets out the procedures </w:t>
      </w:r>
      <w:r>
        <w:rPr>
          <w:rFonts w:ascii="Arial" w:hAnsi="Arial" w:cs="Arial"/>
        </w:rPr>
        <w:t xml:space="preserve">the </w:t>
      </w:r>
      <w:r w:rsidR="00133FFA">
        <w:rPr>
          <w:rFonts w:ascii="Arial" w:hAnsi="Arial" w:cs="Arial"/>
        </w:rPr>
        <w:t>Transmission Companies</w:t>
      </w:r>
      <w:r>
        <w:rPr>
          <w:rFonts w:ascii="Arial" w:hAnsi="Arial" w:cs="Arial"/>
        </w:rPr>
        <w:t xml:space="preserve"> </w:t>
      </w:r>
      <w:r w:rsidRPr="00E335BC">
        <w:rPr>
          <w:rFonts w:ascii="Arial" w:hAnsi="Arial" w:cs="Arial"/>
        </w:rPr>
        <w:t xml:space="preserve">will employ to monitor the compliance of the </w:t>
      </w:r>
      <w:r w:rsidR="00CA4201">
        <w:rPr>
          <w:rFonts w:ascii="Arial" w:hAnsi="Arial" w:cs="Arial"/>
        </w:rPr>
        <w:t>Interconnector</w:t>
      </w:r>
      <w:r>
        <w:rPr>
          <w:rFonts w:ascii="Arial" w:hAnsi="Arial" w:cs="Arial"/>
        </w:rPr>
        <w:t xml:space="preserve"> </w:t>
      </w:r>
      <w:r w:rsidRPr="00E335BC">
        <w:rPr>
          <w:rFonts w:ascii="Arial" w:hAnsi="Arial" w:cs="Arial"/>
        </w:rPr>
        <w:t xml:space="preserve">with </w:t>
      </w:r>
      <w:r>
        <w:rPr>
          <w:rFonts w:ascii="Arial" w:hAnsi="Arial" w:cs="Arial"/>
        </w:rPr>
        <w:t xml:space="preserve">the National and </w:t>
      </w:r>
      <w:r w:rsidR="00304527">
        <w:rPr>
          <w:rFonts w:ascii="Arial" w:hAnsi="Arial" w:cs="Arial"/>
        </w:rPr>
        <w:t>R</w:t>
      </w:r>
      <w:r>
        <w:rPr>
          <w:rFonts w:ascii="Arial" w:hAnsi="Arial" w:cs="Arial"/>
        </w:rPr>
        <w:t>egional Grid Codes</w:t>
      </w:r>
      <w:r w:rsidRPr="00E335BC">
        <w:rPr>
          <w:rFonts w:ascii="Arial" w:hAnsi="Arial" w:cs="Arial"/>
        </w:rPr>
        <w:t>.</w:t>
      </w:r>
    </w:p>
    <w:p w14:paraId="17743AE1" w14:textId="77777777" w:rsidR="00CA09BC" w:rsidRPr="00982E32" w:rsidRDefault="00CA09BC" w:rsidP="007F595D">
      <w:pPr>
        <w:pStyle w:val="ListParagraph"/>
        <w:numPr>
          <w:ilvl w:val="0"/>
          <w:numId w:val="7"/>
        </w:numPr>
        <w:rPr>
          <w:rFonts w:ascii="Arial Bold" w:hAnsi="Arial Bold" w:cs="Arial"/>
          <w:b/>
          <w:caps/>
        </w:rPr>
      </w:pPr>
      <w:r w:rsidRPr="00982E32">
        <w:rPr>
          <w:rFonts w:ascii="Arial Bold" w:hAnsi="Arial Bold" w:cs="Arial"/>
          <w:b/>
          <w:bCs/>
          <w:caps/>
        </w:rPr>
        <w:t>Maximum</w:t>
      </w:r>
      <w:r w:rsidRPr="00982E32">
        <w:rPr>
          <w:rFonts w:ascii="Arial Bold" w:hAnsi="Arial Bold" w:cs="Arial"/>
          <w:b/>
          <w:caps/>
        </w:rPr>
        <w:t xml:space="preserve"> entitlements</w:t>
      </w:r>
    </w:p>
    <w:p w14:paraId="61037A24" w14:textId="70A7F41B" w:rsidR="00CA09BC" w:rsidRPr="00143FB6" w:rsidRDefault="009D4B12" w:rsidP="007F595D">
      <w:pPr>
        <w:pStyle w:val="ListParagraph"/>
        <w:numPr>
          <w:ilvl w:val="1"/>
          <w:numId w:val="7"/>
        </w:numPr>
        <w:jc w:val="both"/>
        <w:rPr>
          <w:rFonts w:ascii="Arial" w:hAnsi="Arial" w:cs="Arial"/>
          <w:bCs/>
        </w:rPr>
      </w:pPr>
      <w:r>
        <w:rPr>
          <w:rFonts w:ascii="Arial" w:hAnsi="Arial" w:cs="Arial"/>
          <w:bCs/>
        </w:rPr>
        <w:t>The Parties sha</w:t>
      </w:r>
      <w:r w:rsidR="00304527" w:rsidRPr="00304527">
        <w:rPr>
          <w:rFonts w:ascii="Arial" w:hAnsi="Arial" w:cs="Arial"/>
          <w:bCs/>
        </w:rPr>
        <w:t xml:space="preserve">ll agree the specifications </w:t>
      </w:r>
      <w:r w:rsidR="004E46E7">
        <w:rPr>
          <w:rFonts w:ascii="Arial" w:hAnsi="Arial" w:cs="Arial"/>
          <w:bCs/>
        </w:rPr>
        <w:t>of</w:t>
      </w:r>
      <w:r w:rsidR="00E335BC" w:rsidRPr="00E335BC">
        <w:rPr>
          <w:rFonts w:ascii="Arial" w:hAnsi="Arial" w:cs="Arial"/>
          <w:bCs/>
        </w:rPr>
        <w:t xml:space="preserve"> </w:t>
      </w:r>
      <w:r w:rsidR="00E335BC">
        <w:rPr>
          <w:rFonts w:ascii="Arial" w:hAnsi="Arial" w:cs="Arial"/>
          <w:bCs/>
        </w:rPr>
        <w:t>the</w:t>
      </w:r>
      <w:r w:rsidR="00E335BC" w:rsidRPr="00E335BC">
        <w:rPr>
          <w:rFonts w:ascii="Arial" w:hAnsi="Arial" w:cs="Arial"/>
          <w:bCs/>
        </w:rPr>
        <w:t xml:space="preserve"> </w:t>
      </w:r>
      <w:r w:rsidR="002F69E4">
        <w:rPr>
          <w:rFonts w:ascii="Arial" w:hAnsi="Arial" w:cs="Arial"/>
          <w:bCs/>
        </w:rPr>
        <w:t>M</w:t>
      </w:r>
      <w:r w:rsidR="00E335BC" w:rsidRPr="00E335BC">
        <w:rPr>
          <w:rFonts w:ascii="Arial" w:hAnsi="Arial" w:cs="Arial"/>
          <w:bCs/>
        </w:rPr>
        <w:t xml:space="preserve">aximum </w:t>
      </w:r>
      <w:r w:rsidR="002F69E4">
        <w:rPr>
          <w:rFonts w:ascii="Arial" w:hAnsi="Arial" w:cs="Arial"/>
          <w:bCs/>
        </w:rPr>
        <w:t>T</w:t>
      </w:r>
      <w:r w:rsidR="00E335BC">
        <w:rPr>
          <w:rFonts w:ascii="Arial" w:hAnsi="Arial" w:cs="Arial"/>
          <w:bCs/>
        </w:rPr>
        <w:t>ransfer</w:t>
      </w:r>
      <w:r w:rsidR="00E335BC" w:rsidRPr="00E335BC">
        <w:rPr>
          <w:rFonts w:ascii="Arial" w:hAnsi="Arial" w:cs="Arial"/>
          <w:bCs/>
        </w:rPr>
        <w:t xml:space="preserve"> </w:t>
      </w:r>
      <w:r w:rsidR="002F69E4">
        <w:rPr>
          <w:rFonts w:ascii="Arial" w:hAnsi="Arial" w:cs="Arial"/>
          <w:bCs/>
        </w:rPr>
        <w:t>L</w:t>
      </w:r>
      <w:r w:rsidR="00E335BC" w:rsidRPr="00E335BC">
        <w:rPr>
          <w:rFonts w:ascii="Arial" w:hAnsi="Arial" w:cs="Arial"/>
          <w:bCs/>
        </w:rPr>
        <w:t>imit</w:t>
      </w:r>
      <w:r w:rsidR="00E335BC">
        <w:rPr>
          <w:rFonts w:ascii="Arial" w:hAnsi="Arial" w:cs="Arial"/>
          <w:bCs/>
        </w:rPr>
        <w:t>s</w:t>
      </w:r>
      <w:r w:rsidR="00E335BC" w:rsidRPr="00E335BC">
        <w:rPr>
          <w:rFonts w:ascii="Arial" w:hAnsi="Arial" w:cs="Arial"/>
          <w:bCs/>
        </w:rPr>
        <w:t xml:space="preserve"> for </w:t>
      </w:r>
      <w:r w:rsidR="00E335BC">
        <w:rPr>
          <w:rFonts w:ascii="Arial" w:hAnsi="Arial" w:cs="Arial"/>
          <w:bCs/>
        </w:rPr>
        <w:t xml:space="preserve">the </w:t>
      </w:r>
      <w:r w:rsidR="00CA4201">
        <w:rPr>
          <w:rFonts w:ascii="Arial" w:hAnsi="Arial" w:cs="Arial"/>
          <w:bCs/>
        </w:rPr>
        <w:t>Interconnector</w:t>
      </w:r>
      <w:r w:rsidR="00E335BC" w:rsidRPr="00E335BC">
        <w:rPr>
          <w:rFonts w:ascii="Arial" w:hAnsi="Arial" w:cs="Arial"/>
          <w:bCs/>
        </w:rPr>
        <w:t xml:space="preserve">. </w:t>
      </w:r>
      <w:r>
        <w:rPr>
          <w:rFonts w:ascii="Arial" w:hAnsi="Arial" w:cs="Arial"/>
          <w:bCs/>
        </w:rPr>
        <w:t xml:space="preserve">These specifications </w:t>
      </w:r>
      <w:proofErr w:type="gramStart"/>
      <w:r>
        <w:rPr>
          <w:rFonts w:ascii="Arial" w:hAnsi="Arial" w:cs="Arial"/>
          <w:bCs/>
        </w:rPr>
        <w:t>shall be</w:t>
      </w:r>
      <w:r w:rsidR="00E335BC" w:rsidRPr="00E335BC">
        <w:rPr>
          <w:rFonts w:ascii="Arial" w:hAnsi="Arial" w:cs="Arial"/>
          <w:bCs/>
        </w:rPr>
        <w:t xml:space="preserve"> based</w:t>
      </w:r>
      <w:proofErr w:type="gramEnd"/>
      <w:r w:rsidR="00E335BC" w:rsidRPr="00E335BC">
        <w:rPr>
          <w:rFonts w:ascii="Arial" w:hAnsi="Arial" w:cs="Arial"/>
          <w:bCs/>
        </w:rPr>
        <w:t xml:space="preserve"> on the</w:t>
      </w:r>
      <w:r w:rsidR="00E335BC">
        <w:rPr>
          <w:rFonts w:ascii="Arial" w:hAnsi="Arial" w:cs="Arial"/>
          <w:bCs/>
        </w:rPr>
        <w:t xml:space="preserve"> </w:t>
      </w:r>
      <w:bookmarkStart w:id="35" w:name="_Hlk515379447"/>
      <w:r w:rsidR="00E335BC">
        <w:rPr>
          <w:rFonts w:ascii="Arial" w:hAnsi="Arial" w:cs="Arial"/>
          <w:bCs/>
        </w:rPr>
        <w:t>line and terminal equipment</w:t>
      </w:r>
      <w:r w:rsidR="00E335BC" w:rsidRPr="00E335BC">
        <w:rPr>
          <w:rFonts w:ascii="Arial" w:hAnsi="Arial" w:cs="Arial"/>
          <w:bCs/>
        </w:rPr>
        <w:t xml:space="preserve"> capacit</w:t>
      </w:r>
      <w:r w:rsidR="00E335BC">
        <w:rPr>
          <w:rFonts w:ascii="Arial" w:hAnsi="Arial" w:cs="Arial"/>
          <w:bCs/>
        </w:rPr>
        <w:t>ies</w:t>
      </w:r>
      <w:r w:rsidR="00E335BC" w:rsidRPr="00E335BC">
        <w:rPr>
          <w:rFonts w:ascii="Arial" w:hAnsi="Arial" w:cs="Arial"/>
          <w:bCs/>
        </w:rPr>
        <w:t xml:space="preserve"> of the </w:t>
      </w:r>
      <w:r w:rsidR="00CA4201">
        <w:rPr>
          <w:rFonts w:ascii="Arial" w:hAnsi="Arial" w:cs="Arial"/>
          <w:bCs/>
        </w:rPr>
        <w:t>Interconnector</w:t>
      </w:r>
      <w:bookmarkEnd w:id="35"/>
      <w:r w:rsidR="00E335BC" w:rsidRPr="00E335BC">
        <w:rPr>
          <w:rFonts w:ascii="Arial" w:hAnsi="Arial" w:cs="Arial"/>
          <w:bCs/>
        </w:rPr>
        <w:t xml:space="preserve">, the capacity of the parts of the </w:t>
      </w:r>
      <w:r w:rsidR="00E335BC">
        <w:rPr>
          <w:rFonts w:ascii="Arial" w:hAnsi="Arial" w:cs="Arial"/>
          <w:bCs/>
        </w:rPr>
        <w:t xml:space="preserve">transmission </w:t>
      </w:r>
      <w:r w:rsidR="00E335BC" w:rsidRPr="00E335BC">
        <w:rPr>
          <w:rFonts w:ascii="Arial" w:hAnsi="Arial" w:cs="Arial"/>
          <w:bCs/>
        </w:rPr>
        <w:t>system</w:t>
      </w:r>
      <w:r w:rsidR="00E335BC">
        <w:rPr>
          <w:rFonts w:ascii="Arial" w:hAnsi="Arial" w:cs="Arial"/>
          <w:bCs/>
        </w:rPr>
        <w:t xml:space="preserve">s of both </w:t>
      </w:r>
      <w:r w:rsidR="00133FFA">
        <w:rPr>
          <w:rFonts w:ascii="Arial" w:hAnsi="Arial" w:cs="Arial"/>
          <w:bCs/>
        </w:rPr>
        <w:t>Transmission Companies</w:t>
      </w:r>
      <w:r w:rsidR="00E335BC" w:rsidRPr="00E335BC">
        <w:rPr>
          <w:rFonts w:ascii="Arial" w:hAnsi="Arial" w:cs="Arial"/>
          <w:bCs/>
        </w:rPr>
        <w:t xml:space="preserve"> which service </w:t>
      </w:r>
      <w:r w:rsidR="00133FFA">
        <w:rPr>
          <w:rFonts w:ascii="Arial" w:hAnsi="Arial" w:cs="Arial"/>
          <w:bCs/>
        </w:rPr>
        <w:t xml:space="preserve">the </w:t>
      </w:r>
      <w:r w:rsidR="00CA4201">
        <w:rPr>
          <w:rFonts w:ascii="Arial" w:hAnsi="Arial" w:cs="Arial"/>
          <w:bCs/>
        </w:rPr>
        <w:t>Interconnector</w:t>
      </w:r>
      <w:r w:rsidR="00E335BC">
        <w:rPr>
          <w:rFonts w:ascii="Arial" w:hAnsi="Arial" w:cs="Arial"/>
          <w:bCs/>
        </w:rPr>
        <w:t>.</w:t>
      </w:r>
      <w:r w:rsidR="00E335BC" w:rsidRPr="00E335BC">
        <w:rPr>
          <w:rFonts w:ascii="Arial" w:hAnsi="Arial" w:cs="Arial"/>
          <w:bCs/>
        </w:rPr>
        <w:t xml:space="preserve"> </w:t>
      </w:r>
      <w:r w:rsidR="002F69E4">
        <w:rPr>
          <w:rFonts w:ascii="Arial" w:hAnsi="Arial" w:cs="Arial"/>
          <w:bCs/>
        </w:rPr>
        <w:t xml:space="preserve"> </w:t>
      </w:r>
    </w:p>
    <w:p w14:paraId="5D719DF4" w14:textId="1A080DA3" w:rsidR="00CA09BC" w:rsidRPr="00143FB6" w:rsidRDefault="002F69E4" w:rsidP="007F595D">
      <w:pPr>
        <w:pStyle w:val="ListParagraph"/>
        <w:numPr>
          <w:ilvl w:val="1"/>
          <w:numId w:val="7"/>
        </w:numPr>
        <w:jc w:val="both"/>
        <w:rPr>
          <w:rFonts w:ascii="Arial" w:hAnsi="Arial" w:cs="Arial"/>
          <w:bCs/>
        </w:rPr>
      </w:pPr>
      <w:r w:rsidRPr="002F69E4">
        <w:rPr>
          <w:rFonts w:ascii="Arial" w:hAnsi="Arial" w:cs="Arial"/>
          <w:bCs/>
        </w:rPr>
        <w:t xml:space="preserve">If </w:t>
      </w:r>
      <w:r>
        <w:rPr>
          <w:rFonts w:ascii="Arial" w:hAnsi="Arial" w:cs="Arial"/>
          <w:bCs/>
        </w:rPr>
        <w:t xml:space="preserve">one of the </w:t>
      </w:r>
      <w:r w:rsidR="00304527">
        <w:rPr>
          <w:rFonts w:ascii="Arial" w:hAnsi="Arial" w:cs="Arial"/>
          <w:bCs/>
        </w:rPr>
        <w:t>Parties</w:t>
      </w:r>
      <w:r>
        <w:rPr>
          <w:rFonts w:ascii="Arial" w:hAnsi="Arial" w:cs="Arial"/>
          <w:bCs/>
        </w:rPr>
        <w:t xml:space="preserve"> wishes </w:t>
      </w:r>
      <w:r w:rsidRPr="002F69E4">
        <w:rPr>
          <w:rFonts w:ascii="Arial" w:hAnsi="Arial" w:cs="Arial"/>
          <w:bCs/>
        </w:rPr>
        <w:t xml:space="preserve">the Maximum </w:t>
      </w:r>
      <w:r>
        <w:rPr>
          <w:rFonts w:ascii="Arial" w:hAnsi="Arial" w:cs="Arial"/>
          <w:bCs/>
        </w:rPr>
        <w:t xml:space="preserve">Transfer </w:t>
      </w:r>
      <w:r w:rsidRPr="002F69E4">
        <w:rPr>
          <w:rFonts w:ascii="Arial" w:hAnsi="Arial" w:cs="Arial"/>
          <w:bCs/>
        </w:rPr>
        <w:t xml:space="preserve">Limit to be increased </w:t>
      </w:r>
      <w:r>
        <w:rPr>
          <w:rFonts w:ascii="Arial" w:hAnsi="Arial" w:cs="Arial"/>
          <w:bCs/>
        </w:rPr>
        <w:t xml:space="preserve">the Transmission Company </w:t>
      </w:r>
      <w:r w:rsidR="009D4B12">
        <w:rPr>
          <w:rFonts w:ascii="Arial" w:hAnsi="Arial" w:cs="Arial"/>
          <w:bCs/>
        </w:rPr>
        <w:t>shall</w:t>
      </w:r>
      <w:r w:rsidR="004E46E7">
        <w:rPr>
          <w:rFonts w:ascii="Arial" w:hAnsi="Arial" w:cs="Arial"/>
          <w:bCs/>
        </w:rPr>
        <w:t xml:space="preserve"> submit </w:t>
      </w:r>
      <w:r w:rsidR="004E46E7" w:rsidRPr="002F69E4">
        <w:rPr>
          <w:rFonts w:ascii="Arial" w:hAnsi="Arial" w:cs="Arial"/>
          <w:bCs/>
        </w:rPr>
        <w:t>an</w:t>
      </w:r>
      <w:r w:rsidRPr="002F69E4">
        <w:rPr>
          <w:rFonts w:ascii="Arial" w:hAnsi="Arial" w:cs="Arial"/>
          <w:bCs/>
        </w:rPr>
        <w:t xml:space="preserve"> application to </w:t>
      </w:r>
      <w:r>
        <w:rPr>
          <w:rFonts w:ascii="Arial" w:hAnsi="Arial" w:cs="Arial"/>
          <w:bCs/>
        </w:rPr>
        <w:t xml:space="preserve">the SAPP CC </w:t>
      </w:r>
      <w:r w:rsidRPr="002F69E4">
        <w:rPr>
          <w:rFonts w:ascii="Arial" w:hAnsi="Arial" w:cs="Arial"/>
          <w:bCs/>
        </w:rPr>
        <w:t xml:space="preserve">under the </w:t>
      </w:r>
      <w:r>
        <w:rPr>
          <w:rFonts w:ascii="Arial" w:hAnsi="Arial" w:cs="Arial"/>
          <w:bCs/>
        </w:rPr>
        <w:t xml:space="preserve">SAPP </w:t>
      </w:r>
      <w:r w:rsidR="00CC441A">
        <w:rPr>
          <w:rFonts w:ascii="Arial" w:hAnsi="Arial" w:cs="Arial"/>
          <w:bCs/>
        </w:rPr>
        <w:t>ABOM</w:t>
      </w:r>
      <w:r w:rsidR="00096B36">
        <w:rPr>
          <w:rFonts w:ascii="Arial" w:hAnsi="Arial" w:cs="Arial"/>
          <w:bCs/>
        </w:rPr>
        <w:t xml:space="preserve"> </w:t>
      </w:r>
      <w:r w:rsidRPr="002F69E4">
        <w:rPr>
          <w:rFonts w:ascii="Arial" w:hAnsi="Arial" w:cs="Arial"/>
          <w:bCs/>
        </w:rPr>
        <w:t xml:space="preserve">to increase the </w:t>
      </w:r>
      <w:r w:rsidR="00CC441A">
        <w:rPr>
          <w:rFonts w:ascii="Arial" w:hAnsi="Arial" w:cs="Arial"/>
          <w:bCs/>
        </w:rPr>
        <w:t>limit</w:t>
      </w:r>
      <w:r w:rsidR="00703BD5">
        <w:rPr>
          <w:rFonts w:ascii="Arial" w:hAnsi="Arial" w:cs="Arial"/>
          <w:bCs/>
        </w:rPr>
        <w:t>.</w:t>
      </w:r>
    </w:p>
    <w:p w14:paraId="21E6B584" w14:textId="26390F4F" w:rsidR="004F38AC" w:rsidRPr="004F38AC" w:rsidRDefault="004F38AC" w:rsidP="007F595D">
      <w:pPr>
        <w:pStyle w:val="ListParagraph"/>
        <w:numPr>
          <w:ilvl w:val="1"/>
          <w:numId w:val="7"/>
        </w:numPr>
        <w:jc w:val="both"/>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and the SAPP CC </w:t>
      </w:r>
      <w:r w:rsidR="009D4B12">
        <w:rPr>
          <w:rFonts w:ascii="Arial" w:hAnsi="Arial" w:cs="Arial"/>
          <w:bCs/>
        </w:rPr>
        <w:t xml:space="preserve">shall </w:t>
      </w:r>
      <w:r w:rsidRPr="004F38AC">
        <w:rPr>
          <w:rFonts w:ascii="Arial" w:hAnsi="Arial" w:cs="Arial"/>
          <w:bCs/>
        </w:rPr>
        <w:t xml:space="preserve">acknowledge that if the </w:t>
      </w:r>
      <w:r>
        <w:rPr>
          <w:rFonts w:ascii="Arial" w:hAnsi="Arial" w:cs="Arial"/>
          <w:bCs/>
        </w:rPr>
        <w:t xml:space="preserve">scheduled transactions exceed the </w:t>
      </w:r>
      <w:r w:rsidRPr="004F38AC">
        <w:rPr>
          <w:rFonts w:ascii="Arial" w:hAnsi="Arial" w:cs="Arial"/>
          <w:bCs/>
        </w:rPr>
        <w:t xml:space="preserve">Maximum </w:t>
      </w:r>
      <w:r>
        <w:rPr>
          <w:rFonts w:ascii="Arial" w:hAnsi="Arial" w:cs="Arial"/>
          <w:bCs/>
        </w:rPr>
        <w:t>Transfer</w:t>
      </w:r>
      <w:r w:rsidRPr="004F38AC">
        <w:rPr>
          <w:rFonts w:ascii="Arial" w:hAnsi="Arial" w:cs="Arial"/>
          <w:bCs/>
        </w:rPr>
        <w:t xml:space="preserve"> Limit:</w:t>
      </w:r>
    </w:p>
    <w:p w14:paraId="45F12711" w14:textId="106D4EDD" w:rsidR="004F38AC" w:rsidRPr="00F42490" w:rsidRDefault="004F38AC" w:rsidP="007F595D">
      <w:pPr>
        <w:pStyle w:val="ListParagraph"/>
        <w:numPr>
          <w:ilvl w:val="0"/>
          <w:numId w:val="52"/>
        </w:numPr>
        <w:ind w:left="2160"/>
        <w:rPr>
          <w:rFonts w:ascii="Arial" w:hAnsi="Arial" w:cs="Arial"/>
          <w:bCs/>
        </w:rPr>
      </w:pPr>
      <w:r w:rsidRPr="00F42490">
        <w:rPr>
          <w:rFonts w:ascii="Arial" w:hAnsi="Arial" w:cs="Arial"/>
          <w:bCs/>
        </w:rPr>
        <w:t xml:space="preserve">this may cause damage to the </w:t>
      </w:r>
      <w:r w:rsidR="00CA4201" w:rsidRPr="00F42490">
        <w:rPr>
          <w:rFonts w:ascii="Arial" w:hAnsi="Arial" w:cs="Arial"/>
          <w:bCs/>
        </w:rPr>
        <w:t>Interconnector</w:t>
      </w:r>
      <w:r w:rsidRPr="00F42490">
        <w:rPr>
          <w:rFonts w:ascii="Arial" w:hAnsi="Arial" w:cs="Arial"/>
          <w:bCs/>
        </w:rPr>
        <w:t xml:space="preserve"> and its terminal equipment; and</w:t>
      </w:r>
    </w:p>
    <w:p w14:paraId="602C21D4" w14:textId="1E996847" w:rsidR="004F38AC" w:rsidRPr="00F42490" w:rsidRDefault="004F38AC" w:rsidP="007F595D">
      <w:pPr>
        <w:pStyle w:val="ListParagraph"/>
        <w:numPr>
          <w:ilvl w:val="0"/>
          <w:numId w:val="52"/>
        </w:numPr>
        <w:ind w:left="2160"/>
        <w:rPr>
          <w:rFonts w:ascii="Arial" w:hAnsi="Arial" w:cs="Arial"/>
          <w:bCs/>
        </w:rPr>
      </w:pPr>
      <w:proofErr w:type="gramStart"/>
      <w:r w:rsidRPr="00F42490">
        <w:rPr>
          <w:rFonts w:ascii="Arial" w:hAnsi="Arial" w:cs="Arial"/>
          <w:bCs/>
        </w:rPr>
        <w:t>this</w:t>
      </w:r>
      <w:proofErr w:type="gramEnd"/>
      <w:r w:rsidRPr="00F42490">
        <w:rPr>
          <w:rFonts w:ascii="Arial" w:hAnsi="Arial" w:cs="Arial"/>
          <w:bCs/>
        </w:rPr>
        <w:t xml:space="preserve"> may adversely affect the </w:t>
      </w:r>
      <w:r w:rsidR="00133FFA" w:rsidRPr="00F42490">
        <w:rPr>
          <w:rFonts w:ascii="Arial" w:hAnsi="Arial" w:cs="Arial"/>
          <w:bCs/>
        </w:rPr>
        <w:t>Transmission Companies</w:t>
      </w:r>
      <w:r w:rsidRPr="00F42490">
        <w:rPr>
          <w:rFonts w:ascii="Arial" w:hAnsi="Arial" w:cs="Arial"/>
          <w:bCs/>
        </w:rPr>
        <w:t xml:space="preserve"> to supply services </w:t>
      </w:r>
      <w:r w:rsidR="00B55818" w:rsidRPr="00F42490">
        <w:rPr>
          <w:rFonts w:ascii="Arial" w:hAnsi="Arial" w:cs="Arial"/>
          <w:bCs/>
        </w:rPr>
        <w:t>t</w:t>
      </w:r>
      <w:r w:rsidR="00CC441A" w:rsidRPr="00F42490">
        <w:rPr>
          <w:rFonts w:ascii="Arial" w:hAnsi="Arial" w:cs="Arial"/>
          <w:bCs/>
        </w:rPr>
        <w:t xml:space="preserve">o </w:t>
      </w:r>
      <w:r w:rsidR="00B55818" w:rsidRPr="00F42490">
        <w:rPr>
          <w:rFonts w:ascii="Arial" w:hAnsi="Arial" w:cs="Arial"/>
          <w:bCs/>
        </w:rPr>
        <w:t>each</w:t>
      </w:r>
      <w:r w:rsidRPr="00F42490">
        <w:rPr>
          <w:rFonts w:ascii="Arial" w:hAnsi="Arial" w:cs="Arial"/>
          <w:bCs/>
        </w:rPr>
        <w:t xml:space="preserve"> other and any other users of the </w:t>
      </w:r>
      <w:r w:rsidR="00CA4201" w:rsidRPr="00F42490">
        <w:rPr>
          <w:rFonts w:ascii="Arial" w:hAnsi="Arial" w:cs="Arial"/>
          <w:bCs/>
        </w:rPr>
        <w:t>Interconnector</w:t>
      </w:r>
      <w:r w:rsidRPr="00F42490">
        <w:rPr>
          <w:rFonts w:ascii="Arial" w:hAnsi="Arial" w:cs="Arial"/>
          <w:bCs/>
        </w:rPr>
        <w:t>.</w:t>
      </w:r>
    </w:p>
    <w:p w14:paraId="670994B7" w14:textId="45BF7932" w:rsidR="00B55818" w:rsidRDefault="00B55818" w:rsidP="007F595D">
      <w:pPr>
        <w:pStyle w:val="ListParagraph"/>
        <w:numPr>
          <w:ilvl w:val="1"/>
          <w:numId w:val="7"/>
        </w:numPr>
        <w:jc w:val="both"/>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009D4B12">
        <w:rPr>
          <w:rFonts w:ascii="Arial" w:hAnsi="Arial" w:cs="Arial"/>
          <w:bCs/>
        </w:rPr>
        <w:t>sha</w:t>
      </w:r>
      <w:r w:rsidRPr="004F38AC">
        <w:rPr>
          <w:rFonts w:ascii="Arial" w:hAnsi="Arial" w:cs="Arial"/>
          <w:bCs/>
        </w:rPr>
        <w:t>ll</w:t>
      </w:r>
      <w:r>
        <w:rPr>
          <w:rFonts w:ascii="Arial" w:hAnsi="Arial" w:cs="Arial"/>
          <w:bCs/>
        </w:rPr>
        <w:t xml:space="preserve"> notify each other if one </w:t>
      </w:r>
      <w:r w:rsidR="00EB31AE">
        <w:rPr>
          <w:rFonts w:ascii="Arial" w:hAnsi="Arial" w:cs="Arial"/>
          <w:bCs/>
        </w:rPr>
        <w:t>Party</w:t>
      </w:r>
      <w:r>
        <w:rPr>
          <w:rFonts w:ascii="Arial" w:hAnsi="Arial" w:cs="Arial"/>
          <w:bCs/>
        </w:rPr>
        <w:t xml:space="preserve"> </w:t>
      </w:r>
      <w:r w:rsidR="009D4B12">
        <w:rPr>
          <w:rFonts w:ascii="Arial" w:hAnsi="Arial" w:cs="Arial"/>
          <w:bCs/>
        </w:rPr>
        <w:t>has</w:t>
      </w:r>
      <w:r w:rsidR="004F38AC" w:rsidRPr="004F38AC">
        <w:rPr>
          <w:rFonts w:ascii="Arial" w:hAnsi="Arial" w:cs="Arial"/>
          <w:bCs/>
        </w:rPr>
        <w:t xml:space="preserve"> reason to believe </w:t>
      </w:r>
      <w:r w:rsidR="00CC441A">
        <w:rPr>
          <w:rFonts w:ascii="Arial" w:hAnsi="Arial" w:cs="Arial"/>
          <w:bCs/>
        </w:rPr>
        <w:t xml:space="preserve">the other </w:t>
      </w:r>
      <w:r w:rsidR="009D4B12">
        <w:rPr>
          <w:rFonts w:ascii="Arial" w:hAnsi="Arial" w:cs="Arial"/>
          <w:bCs/>
        </w:rPr>
        <w:t>has</w:t>
      </w:r>
      <w:r w:rsidR="004F38AC" w:rsidRPr="004F38AC">
        <w:rPr>
          <w:rFonts w:ascii="Arial" w:hAnsi="Arial" w:cs="Arial"/>
          <w:bCs/>
        </w:rPr>
        <w:t xml:space="preserve"> exceeded the Maximum </w:t>
      </w:r>
      <w:r>
        <w:rPr>
          <w:rFonts w:ascii="Arial" w:hAnsi="Arial" w:cs="Arial"/>
          <w:bCs/>
        </w:rPr>
        <w:t>Transfer</w:t>
      </w:r>
      <w:r w:rsidR="004F38AC" w:rsidRPr="004F38AC">
        <w:rPr>
          <w:rFonts w:ascii="Arial" w:hAnsi="Arial" w:cs="Arial"/>
          <w:bCs/>
        </w:rPr>
        <w:t xml:space="preserve"> Limit or if there is a material risk </w:t>
      </w:r>
      <w:r w:rsidR="00711734">
        <w:rPr>
          <w:rFonts w:ascii="Arial" w:hAnsi="Arial" w:cs="Arial"/>
          <w:bCs/>
        </w:rPr>
        <w:t xml:space="preserve">they </w:t>
      </w:r>
      <w:r w:rsidR="004F38AC" w:rsidRPr="004F38AC">
        <w:rPr>
          <w:rFonts w:ascii="Arial" w:hAnsi="Arial" w:cs="Arial"/>
          <w:bCs/>
        </w:rPr>
        <w:t xml:space="preserve">may do </w:t>
      </w:r>
      <w:r w:rsidRPr="002A7BE9">
        <w:rPr>
          <w:rFonts w:ascii="Arial" w:hAnsi="Arial" w:cs="Arial"/>
          <w:bCs/>
          <w:color w:val="000000" w:themeColor="text1"/>
        </w:rPr>
        <w:t xml:space="preserve">so </w:t>
      </w:r>
      <w:r w:rsidR="00CC441A" w:rsidRPr="002A7BE9">
        <w:rPr>
          <w:rFonts w:ascii="Arial" w:hAnsi="Arial" w:cs="Arial"/>
          <w:bCs/>
          <w:color w:val="000000" w:themeColor="text1"/>
        </w:rPr>
        <w:t>to ensure</w:t>
      </w:r>
      <w:r w:rsidR="004F38AC" w:rsidRPr="004F38AC">
        <w:rPr>
          <w:rFonts w:ascii="Arial" w:hAnsi="Arial" w:cs="Arial"/>
          <w:bCs/>
        </w:rPr>
        <w:t xml:space="preserve"> necessary </w:t>
      </w:r>
      <w:r w:rsidR="00711734">
        <w:rPr>
          <w:rFonts w:ascii="Arial" w:hAnsi="Arial" w:cs="Arial"/>
          <w:bCs/>
        </w:rPr>
        <w:t xml:space="preserve">steps </w:t>
      </w:r>
      <w:proofErr w:type="gramStart"/>
      <w:r w:rsidR="00711734">
        <w:rPr>
          <w:rFonts w:ascii="Arial" w:hAnsi="Arial" w:cs="Arial"/>
          <w:bCs/>
        </w:rPr>
        <w:t>are taken</w:t>
      </w:r>
      <w:proofErr w:type="gramEnd"/>
      <w:r w:rsidR="00711734">
        <w:rPr>
          <w:rFonts w:ascii="Arial" w:hAnsi="Arial" w:cs="Arial"/>
          <w:bCs/>
        </w:rPr>
        <w:t xml:space="preserve"> </w:t>
      </w:r>
      <w:r w:rsidR="004F38AC" w:rsidRPr="004F38AC">
        <w:rPr>
          <w:rFonts w:ascii="Arial" w:hAnsi="Arial" w:cs="Arial"/>
          <w:bCs/>
        </w:rPr>
        <w:t xml:space="preserve">to ensure the Maximum </w:t>
      </w:r>
      <w:r>
        <w:rPr>
          <w:rFonts w:ascii="Arial" w:hAnsi="Arial" w:cs="Arial"/>
          <w:bCs/>
        </w:rPr>
        <w:t>Transfer</w:t>
      </w:r>
      <w:r w:rsidR="004F38AC" w:rsidRPr="004F38AC">
        <w:rPr>
          <w:rFonts w:ascii="Arial" w:hAnsi="Arial" w:cs="Arial"/>
          <w:bCs/>
        </w:rPr>
        <w:t xml:space="preserve"> Limit is not exceeded in the future</w:t>
      </w:r>
      <w:r>
        <w:rPr>
          <w:rFonts w:ascii="Arial" w:hAnsi="Arial" w:cs="Arial"/>
          <w:bCs/>
        </w:rPr>
        <w:t xml:space="preserve">. </w:t>
      </w:r>
    </w:p>
    <w:p w14:paraId="1F57A7E8" w14:textId="47BBF2E5" w:rsidR="004F38AC" w:rsidRPr="00711734" w:rsidRDefault="00B55818" w:rsidP="007F595D">
      <w:pPr>
        <w:pStyle w:val="ListParagraph"/>
        <w:numPr>
          <w:ilvl w:val="1"/>
          <w:numId w:val="7"/>
        </w:numPr>
        <w:jc w:val="both"/>
        <w:rPr>
          <w:rFonts w:ascii="Arial" w:hAnsi="Arial" w:cs="Arial"/>
          <w:bCs/>
        </w:rPr>
      </w:pPr>
      <w:r w:rsidRPr="00B55818">
        <w:rPr>
          <w:rFonts w:ascii="Arial" w:hAnsi="Arial" w:cs="Arial"/>
          <w:bCs/>
        </w:rPr>
        <w:t xml:space="preserve">If </w:t>
      </w:r>
      <w:r>
        <w:rPr>
          <w:rFonts w:ascii="Arial" w:hAnsi="Arial" w:cs="Arial"/>
          <w:bCs/>
        </w:rPr>
        <w:t xml:space="preserve">any </w:t>
      </w:r>
      <w:r w:rsidR="00EB31AE">
        <w:rPr>
          <w:rFonts w:ascii="Arial" w:hAnsi="Arial" w:cs="Arial"/>
          <w:bCs/>
        </w:rPr>
        <w:t>Party</w:t>
      </w:r>
      <w:r w:rsidRPr="00B55818">
        <w:rPr>
          <w:rFonts w:ascii="Arial" w:hAnsi="Arial" w:cs="Arial"/>
          <w:bCs/>
        </w:rPr>
        <w:t xml:space="preserve"> exceed</w:t>
      </w:r>
      <w:r w:rsidR="009D4B12">
        <w:rPr>
          <w:rFonts w:ascii="Arial" w:hAnsi="Arial" w:cs="Arial"/>
          <w:bCs/>
        </w:rPr>
        <w:t>s</w:t>
      </w:r>
      <w:r w:rsidRPr="00B55818">
        <w:rPr>
          <w:rFonts w:ascii="Arial" w:hAnsi="Arial" w:cs="Arial"/>
          <w:bCs/>
        </w:rPr>
        <w:t xml:space="preserve"> the Maximum </w:t>
      </w:r>
      <w:r>
        <w:rPr>
          <w:rFonts w:ascii="Arial" w:hAnsi="Arial" w:cs="Arial"/>
          <w:bCs/>
        </w:rPr>
        <w:t>Transfer</w:t>
      </w:r>
      <w:r w:rsidRPr="00B55818">
        <w:rPr>
          <w:rFonts w:ascii="Arial" w:hAnsi="Arial" w:cs="Arial"/>
          <w:bCs/>
        </w:rPr>
        <w:t xml:space="preserve"> Limit on more than one occasion </w:t>
      </w:r>
      <w:r>
        <w:rPr>
          <w:rFonts w:ascii="Arial" w:hAnsi="Arial" w:cs="Arial"/>
          <w:bCs/>
        </w:rPr>
        <w:t xml:space="preserve">the SAPP CC </w:t>
      </w:r>
      <w:r w:rsidR="009D4B12">
        <w:rPr>
          <w:rFonts w:ascii="Arial" w:hAnsi="Arial" w:cs="Arial"/>
          <w:bCs/>
        </w:rPr>
        <w:t>shall</w:t>
      </w:r>
      <w:r>
        <w:rPr>
          <w:rFonts w:ascii="Arial" w:hAnsi="Arial" w:cs="Arial"/>
          <w:bCs/>
        </w:rPr>
        <w:t xml:space="preserve"> </w:t>
      </w:r>
      <w:r w:rsidRPr="00B55818">
        <w:rPr>
          <w:rFonts w:ascii="Arial" w:hAnsi="Arial" w:cs="Arial"/>
          <w:bCs/>
        </w:rPr>
        <w:t>consider it reasonably required for the protection of</w:t>
      </w:r>
      <w:r>
        <w:rPr>
          <w:rFonts w:ascii="Arial" w:hAnsi="Arial" w:cs="Arial"/>
          <w:bCs/>
        </w:rPr>
        <w:t xml:space="preserve"> both Parties</w:t>
      </w:r>
      <w:r w:rsidRPr="00B55818">
        <w:rPr>
          <w:rFonts w:ascii="Arial" w:hAnsi="Arial" w:cs="Arial"/>
          <w:bCs/>
        </w:rPr>
        <w:t xml:space="preserve"> system</w:t>
      </w:r>
      <w:r>
        <w:rPr>
          <w:rFonts w:ascii="Arial" w:hAnsi="Arial" w:cs="Arial"/>
          <w:bCs/>
        </w:rPr>
        <w:t>s</w:t>
      </w:r>
      <w:r w:rsidRPr="00B55818">
        <w:rPr>
          <w:rFonts w:ascii="Arial" w:hAnsi="Arial" w:cs="Arial"/>
          <w:bCs/>
        </w:rPr>
        <w:t xml:space="preserve"> and/or the security of supply </w:t>
      </w:r>
      <w:r>
        <w:rPr>
          <w:rFonts w:ascii="Arial" w:hAnsi="Arial" w:cs="Arial"/>
          <w:bCs/>
        </w:rPr>
        <w:t>of the interconnected SAPP system</w:t>
      </w:r>
      <w:r w:rsidRPr="00B55818">
        <w:rPr>
          <w:rFonts w:ascii="Arial" w:hAnsi="Arial" w:cs="Arial"/>
          <w:bCs/>
        </w:rPr>
        <w:t xml:space="preserve">, </w:t>
      </w:r>
      <w:r w:rsidR="00711734">
        <w:rPr>
          <w:rFonts w:ascii="Arial" w:hAnsi="Arial" w:cs="Arial"/>
          <w:bCs/>
        </w:rPr>
        <w:t xml:space="preserve">to require the </w:t>
      </w:r>
      <w:r>
        <w:rPr>
          <w:rFonts w:ascii="Arial" w:hAnsi="Arial" w:cs="Arial"/>
          <w:bCs/>
        </w:rPr>
        <w:t xml:space="preserve">exceeding </w:t>
      </w:r>
      <w:r w:rsidR="00EB31AE">
        <w:rPr>
          <w:rFonts w:ascii="Arial" w:hAnsi="Arial" w:cs="Arial"/>
          <w:bCs/>
        </w:rPr>
        <w:t>Party</w:t>
      </w:r>
      <w:r w:rsidRPr="00B55818">
        <w:rPr>
          <w:rFonts w:ascii="Arial" w:hAnsi="Arial" w:cs="Arial"/>
          <w:bCs/>
        </w:rPr>
        <w:t xml:space="preserve"> to install equipment to ensure that </w:t>
      </w:r>
      <w:r>
        <w:rPr>
          <w:rFonts w:ascii="Arial" w:hAnsi="Arial" w:cs="Arial"/>
          <w:bCs/>
        </w:rPr>
        <w:t xml:space="preserve">the </w:t>
      </w:r>
      <w:r w:rsidR="00EB31AE">
        <w:rPr>
          <w:rFonts w:ascii="Arial" w:hAnsi="Arial" w:cs="Arial"/>
          <w:bCs/>
        </w:rPr>
        <w:t>Party</w:t>
      </w:r>
      <w:r w:rsidRPr="00B55818">
        <w:rPr>
          <w:rFonts w:ascii="Arial" w:hAnsi="Arial" w:cs="Arial"/>
          <w:bCs/>
        </w:rPr>
        <w:t xml:space="preserve"> do</w:t>
      </w:r>
      <w:r w:rsidR="00711734">
        <w:rPr>
          <w:rFonts w:ascii="Arial" w:hAnsi="Arial" w:cs="Arial"/>
          <w:bCs/>
        </w:rPr>
        <w:t>es</w:t>
      </w:r>
      <w:r w:rsidRPr="00B55818">
        <w:rPr>
          <w:rFonts w:ascii="Arial" w:hAnsi="Arial" w:cs="Arial"/>
          <w:bCs/>
        </w:rPr>
        <w:t xml:space="preserve"> not exceed the Maximum </w:t>
      </w:r>
      <w:r>
        <w:rPr>
          <w:rFonts w:ascii="Arial" w:hAnsi="Arial" w:cs="Arial"/>
          <w:bCs/>
        </w:rPr>
        <w:t>Transfer</w:t>
      </w:r>
      <w:r w:rsidRPr="00B55818">
        <w:rPr>
          <w:rFonts w:ascii="Arial" w:hAnsi="Arial" w:cs="Arial"/>
          <w:bCs/>
        </w:rPr>
        <w:t xml:space="preserve"> Limit in the future. </w:t>
      </w:r>
      <w:r w:rsidRPr="00711734">
        <w:rPr>
          <w:rFonts w:ascii="Arial" w:hAnsi="Arial" w:cs="Arial"/>
          <w:bCs/>
        </w:rPr>
        <w:t xml:space="preserve">The exceeding </w:t>
      </w:r>
      <w:r w:rsidR="00EB31AE" w:rsidRPr="00711734">
        <w:rPr>
          <w:rFonts w:ascii="Arial" w:hAnsi="Arial" w:cs="Arial"/>
          <w:bCs/>
        </w:rPr>
        <w:t>Party</w:t>
      </w:r>
      <w:r w:rsidR="009D4B12">
        <w:rPr>
          <w:rFonts w:ascii="Arial" w:hAnsi="Arial" w:cs="Arial"/>
          <w:bCs/>
        </w:rPr>
        <w:t xml:space="preserve"> shall</w:t>
      </w:r>
      <w:r w:rsidRPr="00711734">
        <w:rPr>
          <w:rFonts w:ascii="Arial" w:hAnsi="Arial" w:cs="Arial"/>
          <w:bCs/>
        </w:rPr>
        <w:t xml:space="preserve"> comply with</w:t>
      </w:r>
      <w:r w:rsidR="00711734">
        <w:rPr>
          <w:rFonts w:ascii="Arial" w:hAnsi="Arial" w:cs="Arial"/>
          <w:bCs/>
        </w:rPr>
        <w:t>in the time indicated by the SAPP CC</w:t>
      </w:r>
      <w:r w:rsidRPr="00711734">
        <w:rPr>
          <w:rFonts w:ascii="Arial" w:hAnsi="Arial" w:cs="Arial"/>
          <w:bCs/>
        </w:rPr>
        <w:t xml:space="preserve"> any such requirement within the time </w:t>
      </w:r>
      <w:r w:rsidR="007D3548" w:rsidRPr="00711734">
        <w:rPr>
          <w:rFonts w:ascii="Arial" w:hAnsi="Arial" w:cs="Arial"/>
          <w:bCs/>
        </w:rPr>
        <w:t>the SAPP CC</w:t>
      </w:r>
      <w:r w:rsidRPr="00711734">
        <w:rPr>
          <w:rFonts w:ascii="Arial" w:hAnsi="Arial" w:cs="Arial"/>
          <w:bCs/>
        </w:rPr>
        <w:t xml:space="preserve"> and provide to </w:t>
      </w:r>
      <w:r w:rsidR="007D3548" w:rsidRPr="00711734">
        <w:rPr>
          <w:rFonts w:ascii="Arial" w:hAnsi="Arial" w:cs="Arial"/>
          <w:bCs/>
        </w:rPr>
        <w:t>the SAPP CC</w:t>
      </w:r>
      <w:r w:rsidRPr="00711734">
        <w:rPr>
          <w:rFonts w:ascii="Arial" w:hAnsi="Arial" w:cs="Arial"/>
          <w:bCs/>
        </w:rPr>
        <w:t xml:space="preserve"> evidence to confirm </w:t>
      </w:r>
      <w:r w:rsidR="007D3548" w:rsidRPr="00711734">
        <w:rPr>
          <w:rFonts w:ascii="Arial" w:hAnsi="Arial" w:cs="Arial"/>
          <w:bCs/>
        </w:rPr>
        <w:t>compliance</w:t>
      </w:r>
      <w:r w:rsidR="006C2279">
        <w:rPr>
          <w:rFonts w:ascii="Arial" w:hAnsi="Arial" w:cs="Arial"/>
          <w:bCs/>
        </w:rPr>
        <w:t>.</w:t>
      </w:r>
    </w:p>
    <w:p w14:paraId="362DCD5D" w14:textId="77777777" w:rsidR="00CA09BC" w:rsidRPr="00982E32" w:rsidRDefault="00CA09BC" w:rsidP="007F595D">
      <w:pPr>
        <w:pStyle w:val="ListParagraph"/>
        <w:numPr>
          <w:ilvl w:val="0"/>
          <w:numId w:val="7"/>
        </w:numPr>
        <w:rPr>
          <w:rFonts w:ascii="Arial" w:hAnsi="Arial" w:cs="Arial"/>
          <w:b/>
          <w:caps/>
        </w:rPr>
      </w:pPr>
      <w:r w:rsidRPr="00982E32">
        <w:rPr>
          <w:rFonts w:ascii="Arial" w:hAnsi="Arial" w:cs="Arial"/>
          <w:b/>
          <w:bCs/>
          <w:caps/>
        </w:rPr>
        <w:t>Metering</w:t>
      </w:r>
    </w:p>
    <w:p w14:paraId="04AB04CC" w14:textId="1C3DB5A2" w:rsidR="00EB6A50" w:rsidRDefault="00DC0E76" w:rsidP="007F595D">
      <w:pPr>
        <w:pStyle w:val="ListParagraph"/>
        <w:numPr>
          <w:ilvl w:val="1"/>
          <w:numId w:val="7"/>
        </w:numPr>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009D4B12">
        <w:rPr>
          <w:rFonts w:ascii="Arial" w:hAnsi="Arial" w:cs="Arial"/>
          <w:bCs/>
        </w:rPr>
        <w:t>shall</w:t>
      </w:r>
      <w:r w:rsidRPr="00DC0E76">
        <w:rPr>
          <w:rFonts w:ascii="Arial" w:hAnsi="Arial" w:cs="Arial"/>
          <w:bCs/>
        </w:rPr>
        <w:t xml:space="preserve">, at all times, ensure that there is </w:t>
      </w:r>
      <w:r w:rsidR="00982E32">
        <w:rPr>
          <w:rFonts w:ascii="Arial" w:hAnsi="Arial" w:cs="Arial"/>
          <w:bCs/>
        </w:rPr>
        <w:t xml:space="preserve">metering </w:t>
      </w:r>
      <w:r w:rsidRPr="00DC0E76">
        <w:rPr>
          <w:rFonts w:ascii="Arial" w:hAnsi="Arial" w:cs="Arial"/>
          <w:bCs/>
        </w:rPr>
        <w:t xml:space="preserve">installed at </w:t>
      </w:r>
      <w:r w:rsidR="000A4B39">
        <w:rPr>
          <w:rFonts w:ascii="Arial" w:hAnsi="Arial" w:cs="Arial"/>
          <w:bCs/>
        </w:rPr>
        <w:t xml:space="preserve">both sides of the </w:t>
      </w:r>
      <w:r w:rsidR="00CA4201">
        <w:rPr>
          <w:rFonts w:ascii="Arial" w:hAnsi="Arial" w:cs="Arial"/>
          <w:bCs/>
        </w:rPr>
        <w:t>Interconnector</w:t>
      </w:r>
      <w:r w:rsidR="006C2279">
        <w:rPr>
          <w:rFonts w:ascii="Arial" w:hAnsi="Arial" w:cs="Arial"/>
          <w:bCs/>
        </w:rPr>
        <w:t>.</w:t>
      </w:r>
    </w:p>
    <w:p w14:paraId="45C41702" w14:textId="254E23B4" w:rsidR="00982E32" w:rsidRDefault="000A4B39" w:rsidP="007F595D">
      <w:pPr>
        <w:pStyle w:val="ListParagraph"/>
        <w:numPr>
          <w:ilvl w:val="1"/>
          <w:numId w:val="7"/>
        </w:numPr>
        <w:jc w:val="both"/>
        <w:rPr>
          <w:rFonts w:ascii="Arial" w:hAnsi="Arial" w:cs="Arial"/>
          <w:bCs/>
        </w:rPr>
      </w:pPr>
      <w:r w:rsidRPr="00EB6A50">
        <w:rPr>
          <w:rFonts w:ascii="Arial" w:hAnsi="Arial" w:cs="Arial"/>
          <w:bCs/>
        </w:rPr>
        <w:t xml:space="preserve">Metering equipment </w:t>
      </w:r>
      <w:r w:rsidR="009D4B12">
        <w:rPr>
          <w:rFonts w:ascii="Arial" w:hAnsi="Arial" w:cs="Arial"/>
          <w:bCs/>
        </w:rPr>
        <w:t>shall</w:t>
      </w:r>
      <w:r w:rsidR="00096B36">
        <w:rPr>
          <w:rFonts w:ascii="Arial" w:hAnsi="Arial" w:cs="Arial"/>
          <w:bCs/>
        </w:rPr>
        <w:t xml:space="preserve"> </w:t>
      </w:r>
      <w:r w:rsidRPr="00EB6A50">
        <w:rPr>
          <w:rFonts w:ascii="Arial" w:hAnsi="Arial" w:cs="Arial"/>
          <w:bCs/>
        </w:rPr>
        <w:t xml:space="preserve">be of </w:t>
      </w:r>
      <w:r w:rsidR="00711734">
        <w:rPr>
          <w:rFonts w:ascii="Arial" w:hAnsi="Arial" w:cs="Arial"/>
          <w:bCs/>
        </w:rPr>
        <w:t>the t</w:t>
      </w:r>
      <w:r w:rsidRPr="00EB6A50">
        <w:rPr>
          <w:rFonts w:ascii="Arial" w:hAnsi="Arial" w:cs="Arial"/>
          <w:bCs/>
        </w:rPr>
        <w:t>elemetering type with adequate communication</w:t>
      </w:r>
      <w:r w:rsidR="00EB6A50" w:rsidRPr="00EB6A50">
        <w:rPr>
          <w:rFonts w:ascii="Arial" w:hAnsi="Arial" w:cs="Arial"/>
          <w:bCs/>
        </w:rPr>
        <w:t xml:space="preserve"> </w:t>
      </w:r>
      <w:r w:rsidRPr="00EB6A50">
        <w:rPr>
          <w:rFonts w:ascii="Arial" w:hAnsi="Arial" w:cs="Arial"/>
          <w:bCs/>
        </w:rPr>
        <w:t xml:space="preserve">facilities so as to </w:t>
      </w:r>
      <w:r w:rsidR="00711734">
        <w:rPr>
          <w:rFonts w:ascii="Arial" w:hAnsi="Arial" w:cs="Arial"/>
          <w:bCs/>
        </w:rPr>
        <w:t>provide</w:t>
      </w:r>
      <w:r w:rsidRPr="00EB6A50">
        <w:rPr>
          <w:rFonts w:ascii="Arial" w:hAnsi="Arial" w:cs="Arial"/>
          <w:bCs/>
        </w:rPr>
        <w:t xml:space="preserve"> the actual flows of active and reactive power at the</w:t>
      </w:r>
      <w:r w:rsidR="00EB6A50" w:rsidRPr="00EB6A50">
        <w:rPr>
          <w:rFonts w:ascii="Arial" w:hAnsi="Arial" w:cs="Arial"/>
          <w:bCs/>
        </w:rPr>
        <w:t xml:space="preserve"> </w:t>
      </w:r>
      <w:r w:rsidRPr="00EB6A50">
        <w:rPr>
          <w:rFonts w:ascii="Arial" w:hAnsi="Arial" w:cs="Arial"/>
          <w:bCs/>
        </w:rPr>
        <w:t xml:space="preserve">Points of Interconnection and facilitate reconciliation. </w:t>
      </w:r>
    </w:p>
    <w:p w14:paraId="44EC8600" w14:textId="3A26A79F" w:rsidR="00EB6A50" w:rsidRDefault="000A4B39" w:rsidP="007F595D">
      <w:pPr>
        <w:pStyle w:val="ListParagraph"/>
        <w:numPr>
          <w:ilvl w:val="1"/>
          <w:numId w:val="7"/>
        </w:numPr>
        <w:jc w:val="both"/>
        <w:rPr>
          <w:rFonts w:ascii="Arial" w:hAnsi="Arial" w:cs="Arial"/>
          <w:bCs/>
        </w:rPr>
      </w:pPr>
      <w:r w:rsidRPr="00EB6A50">
        <w:rPr>
          <w:rFonts w:ascii="Arial" w:hAnsi="Arial" w:cs="Arial"/>
          <w:bCs/>
        </w:rPr>
        <w:t xml:space="preserve">Where </w:t>
      </w:r>
      <w:r w:rsidR="00EB6A50" w:rsidRPr="00EB6A50">
        <w:rPr>
          <w:rFonts w:ascii="Arial" w:hAnsi="Arial" w:cs="Arial"/>
          <w:bCs/>
        </w:rPr>
        <w:t xml:space="preserve">the communication </w:t>
      </w:r>
      <w:r w:rsidRPr="00EB6A50">
        <w:rPr>
          <w:rFonts w:ascii="Arial" w:hAnsi="Arial" w:cs="Arial"/>
          <w:bCs/>
        </w:rPr>
        <w:t xml:space="preserve">facilities are temporarily not available the differences between locally metered </w:t>
      </w:r>
      <w:r w:rsidR="00EB6A50" w:rsidRPr="00EB6A50">
        <w:rPr>
          <w:rFonts w:ascii="Arial" w:hAnsi="Arial" w:cs="Arial"/>
          <w:bCs/>
        </w:rPr>
        <w:t>f</w:t>
      </w:r>
      <w:r w:rsidRPr="00EB6A50">
        <w:rPr>
          <w:rFonts w:ascii="Arial" w:hAnsi="Arial" w:cs="Arial"/>
          <w:bCs/>
        </w:rPr>
        <w:t>igures and those quantities used in daily energy accounting shall be reconciled at</w:t>
      </w:r>
      <w:r w:rsidR="00EB6A50">
        <w:rPr>
          <w:rFonts w:ascii="Arial" w:hAnsi="Arial" w:cs="Arial"/>
          <w:bCs/>
        </w:rPr>
        <w:t xml:space="preserve"> </w:t>
      </w:r>
      <w:r w:rsidRPr="00EB6A50">
        <w:rPr>
          <w:rFonts w:ascii="Arial" w:hAnsi="Arial" w:cs="Arial"/>
          <w:bCs/>
        </w:rPr>
        <w:t>agreed time periods.</w:t>
      </w:r>
    </w:p>
    <w:p w14:paraId="378F6DA1" w14:textId="152A02F1" w:rsidR="00CA09BC" w:rsidRPr="004E38D0" w:rsidRDefault="004E38D0" w:rsidP="007F595D">
      <w:pPr>
        <w:pStyle w:val="ListParagraph"/>
        <w:numPr>
          <w:ilvl w:val="1"/>
          <w:numId w:val="7"/>
        </w:numPr>
        <w:jc w:val="both"/>
        <w:rPr>
          <w:rFonts w:ascii="Arial" w:hAnsi="Arial" w:cs="Arial"/>
          <w:bCs/>
        </w:rPr>
      </w:pPr>
      <w:proofErr w:type="gramStart"/>
      <w:r w:rsidRPr="004E38D0">
        <w:rPr>
          <w:rFonts w:ascii="Arial" w:hAnsi="Arial" w:cs="Arial"/>
          <w:bCs/>
        </w:rPr>
        <w:t xml:space="preserve">Metering equipment shall be tested by the </w:t>
      </w:r>
      <w:r>
        <w:rPr>
          <w:rFonts w:ascii="Arial" w:hAnsi="Arial" w:cs="Arial"/>
          <w:bCs/>
        </w:rPr>
        <w:t xml:space="preserve">owner </w:t>
      </w:r>
      <w:r w:rsidRPr="004E38D0">
        <w:rPr>
          <w:rFonts w:ascii="Arial" w:hAnsi="Arial" w:cs="Arial"/>
          <w:bCs/>
        </w:rPr>
        <w:t xml:space="preserve">as recommended by the </w:t>
      </w:r>
      <w:r w:rsidR="00982E32">
        <w:rPr>
          <w:rFonts w:ascii="Arial" w:hAnsi="Arial" w:cs="Arial"/>
          <w:bCs/>
        </w:rPr>
        <w:t xml:space="preserve">SAPP </w:t>
      </w:r>
      <w:r w:rsidRPr="004E38D0">
        <w:rPr>
          <w:rFonts w:ascii="Arial" w:hAnsi="Arial" w:cs="Arial"/>
          <w:bCs/>
        </w:rPr>
        <w:t>Operating</w:t>
      </w:r>
      <w:r>
        <w:rPr>
          <w:rFonts w:ascii="Arial" w:hAnsi="Arial" w:cs="Arial"/>
          <w:bCs/>
        </w:rPr>
        <w:t xml:space="preserve"> </w:t>
      </w:r>
      <w:r w:rsidRPr="004E38D0">
        <w:rPr>
          <w:rFonts w:ascii="Arial" w:hAnsi="Arial" w:cs="Arial"/>
          <w:bCs/>
        </w:rPr>
        <w:t>Sub-Committee</w:t>
      </w:r>
      <w:proofErr w:type="gramEnd"/>
      <w:r w:rsidRPr="004E38D0">
        <w:rPr>
          <w:rFonts w:ascii="Arial" w:hAnsi="Arial" w:cs="Arial"/>
          <w:bCs/>
        </w:rPr>
        <w:t xml:space="preserve">. In addition, </w:t>
      </w:r>
      <w:proofErr w:type="gramStart"/>
      <w:r w:rsidRPr="004E38D0">
        <w:rPr>
          <w:rFonts w:ascii="Arial" w:hAnsi="Arial" w:cs="Arial"/>
          <w:bCs/>
        </w:rPr>
        <w:t xml:space="preserve">special tests shall be made on request by </w:t>
      </w:r>
      <w:r w:rsidRPr="004E38D0">
        <w:rPr>
          <w:rFonts w:ascii="Arial" w:hAnsi="Arial" w:cs="Arial"/>
          <w:bCs/>
        </w:rPr>
        <w:lastRenderedPageBreak/>
        <w:t>any other</w:t>
      </w:r>
      <w:r>
        <w:rPr>
          <w:rFonts w:ascii="Arial" w:hAnsi="Arial" w:cs="Arial"/>
          <w:bCs/>
        </w:rPr>
        <w:t xml:space="preserve"> </w:t>
      </w:r>
      <w:r w:rsidRPr="004E38D0">
        <w:rPr>
          <w:rFonts w:ascii="Arial" w:hAnsi="Arial" w:cs="Arial"/>
          <w:bCs/>
        </w:rPr>
        <w:t>Operating Member</w:t>
      </w:r>
      <w:proofErr w:type="gramEnd"/>
      <w:r w:rsidRPr="004E38D0">
        <w:rPr>
          <w:rFonts w:ascii="Arial" w:hAnsi="Arial" w:cs="Arial"/>
          <w:bCs/>
        </w:rPr>
        <w:t xml:space="preserve">. If the meter complies with </w:t>
      </w:r>
      <w:r w:rsidR="00711734">
        <w:rPr>
          <w:rFonts w:ascii="Arial" w:hAnsi="Arial" w:cs="Arial"/>
          <w:bCs/>
        </w:rPr>
        <w:t>specifications</w:t>
      </w:r>
      <w:r w:rsidRPr="004E38D0">
        <w:rPr>
          <w:rFonts w:ascii="Arial" w:hAnsi="Arial" w:cs="Arial"/>
          <w:bCs/>
        </w:rPr>
        <w:t>, then th</w:t>
      </w:r>
      <w:r>
        <w:rPr>
          <w:rFonts w:ascii="Arial" w:hAnsi="Arial" w:cs="Arial"/>
          <w:bCs/>
        </w:rPr>
        <w:t xml:space="preserve">e </w:t>
      </w:r>
      <w:r w:rsidRPr="004E38D0">
        <w:rPr>
          <w:rFonts w:ascii="Arial" w:hAnsi="Arial" w:cs="Arial"/>
          <w:bCs/>
        </w:rPr>
        <w:t>Operating Mem</w:t>
      </w:r>
      <w:r w:rsidR="009D4B12">
        <w:rPr>
          <w:rFonts w:ascii="Arial" w:hAnsi="Arial" w:cs="Arial"/>
          <w:bCs/>
        </w:rPr>
        <w:t>ber who has requested the tests</w:t>
      </w:r>
      <w:r w:rsidRPr="004E38D0">
        <w:rPr>
          <w:rFonts w:ascii="Arial" w:hAnsi="Arial" w:cs="Arial"/>
          <w:bCs/>
        </w:rPr>
        <w:t xml:space="preserve"> shall bear the costs </w:t>
      </w:r>
      <w:r w:rsidR="00711734">
        <w:rPr>
          <w:rFonts w:ascii="Arial" w:hAnsi="Arial" w:cs="Arial"/>
          <w:bCs/>
        </w:rPr>
        <w:t>related to the testing</w:t>
      </w:r>
      <w:r w:rsidRPr="004E38D0">
        <w:rPr>
          <w:rFonts w:ascii="Arial" w:hAnsi="Arial" w:cs="Arial"/>
          <w:bCs/>
        </w:rPr>
        <w:t>.</w:t>
      </w:r>
      <w:r>
        <w:rPr>
          <w:rFonts w:ascii="Arial" w:hAnsi="Arial" w:cs="Arial"/>
          <w:bCs/>
        </w:rPr>
        <w:t xml:space="preserve"> </w:t>
      </w:r>
      <w:r w:rsidRPr="004E38D0">
        <w:rPr>
          <w:rFonts w:ascii="Arial" w:hAnsi="Arial" w:cs="Arial"/>
          <w:bCs/>
        </w:rPr>
        <w:t>Otherwise, the costs of such tests shall be borne by the owner of the meter.</w:t>
      </w:r>
      <w:r>
        <w:rPr>
          <w:rFonts w:ascii="Arial" w:hAnsi="Arial" w:cs="Arial"/>
          <w:bCs/>
        </w:rPr>
        <w:t xml:space="preserve"> </w:t>
      </w:r>
      <w:r w:rsidRPr="004E38D0">
        <w:rPr>
          <w:rFonts w:ascii="Arial" w:hAnsi="Arial" w:cs="Arial"/>
          <w:bCs/>
        </w:rPr>
        <w:t xml:space="preserve">Representatives of any Operating Member </w:t>
      </w:r>
      <w:proofErr w:type="gramStart"/>
      <w:r w:rsidRPr="004E38D0">
        <w:rPr>
          <w:rFonts w:ascii="Arial" w:hAnsi="Arial" w:cs="Arial"/>
          <w:bCs/>
        </w:rPr>
        <w:t>shall be given</w:t>
      </w:r>
      <w:proofErr w:type="gramEnd"/>
      <w:r w:rsidRPr="004E38D0">
        <w:rPr>
          <w:rFonts w:ascii="Arial" w:hAnsi="Arial" w:cs="Arial"/>
          <w:bCs/>
        </w:rPr>
        <w:t xml:space="preserve"> the opportunity to witness</w:t>
      </w:r>
      <w:r>
        <w:rPr>
          <w:rFonts w:ascii="Arial" w:hAnsi="Arial" w:cs="Arial"/>
          <w:bCs/>
        </w:rPr>
        <w:t xml:space="preserve"> </w:t>
      </w:r>
      <w:r w:rsidRPr="004E38D0">
        <w:rPr>
          <w:rFonts w:ascii="Arial" w:hAnsi="Arial" w:cs="Arial"/>
          <w:bCs/>
        </w:rPr>
        <w:t>the tests.</w:t>
      </w:r>
    </w:p>
    <w:p w14:paraId="10BC6F99" w14:textId="557FAA5E" w:rsidR="000024E9" w:rsidRPr="001D4003" w:rsidRDefault="00CA09BC" w:rsidP="007F595D">
      <w:pPr>
        <w:pStyle w:val="ListParagraph"/>
        <w:numPr>
          <w:ilvl w:val="0"/>
          <w:numId w:val="7"/>
        </w:numPr>
        <w:rPr>
          <w:rFonts w:ascii="Arial Bold" w:hAnsi="Arial Bold" w:cs="Arial"/>
          <w:b/>
          <w:bCs/>
          <w:caps/>
        </w:rPr>
      </w:pPr>
      <w:r w:rsidRPr="001D4003">
        <w:rPr>
          <w:rFonts w:ascii="Arial Bold" w:hAnsi="Arial Bold" w:cs="Arial"/>
          <w:b/>
          <w:bCs/>
          <w:caps/>
        </w:rPr>
        <w:t>Protection schemes</w:t>
      </w:r>
    </w:p>
    <w:p w14:paraId="7A057D8E" w14:textId="29406171" w:rsidR="00E03FE6" w:rsidRDefault="00E03FE6" w:rsidP="007F595D">
      <w:pPr>
        <w:pStyle w:val="ListParagraph"/>
        <w:numPr>
          <w:ilvl w:val="1"/>
          <w:numId w:val="7"/>
        </w:numPr>
        <w:jc w:val="both"/>
        <w:rPr>
          <w:rFonts w:ascii="Arial" w:hAnsi="Arial" w:cs="Arial"/>
          <w:bCs/>
        </w:rPr>
      </w:pPr>
      <w:r>
        <w:rPr>
          <w:rFonts w:ascii="Arial" w:hAnsi="Arial" w:cs="Arial"/>
          <w:bCs/>
        </w:rPr>
        <w:t xml:space="preserve">As prescribed in the SAPP Operating Guidelines, the </w:t>
      </w:r>
      <w:r w:rsidR="00133FFA">
        <w:rPr>
          <w:rFonts w:ascii="Arial" w:hAnsi="Arial" w:cs="Arial"/>
          <w:bCs/>
        </w:rPr>
        <w:t>Transmission Companies</w:t>
      </w:r>
      <w:r>
        <w:rPr>
          <w:rFonts w:ascii="Arial" w:hAnsi="Arial" w:cs="Arial"/>
          <w:bCs/>
        </w:rPr>
        <w:t xml:space="preserve"> </w:t>
      </w:r>
      <w:r w:rsidRPr="000024E9">
        <w:rPr>
          <w:rFonts w:ascii="Arial" w:hAnsi="Arial" w:cs="Arial"/>
          <w:bCs/>
        </w:rPr>
        <w:t>shall</w:t>
      </w:r>
      <w:r w:rsidR="000024E9" w:rsidRPr="000024E9">
        <w:rPr>
          <w:rFonts w:ascii="Arial" w:hAnsi="Arial" w:cs="Arial"/>
          <w:bCs/>
        </w:rPr>
        <w:t xml:space="preserve"> co-ordinate the application</w:t>
      </w:r>
      <w:r w:rsidR="001D4003">
        <w:rPr>
          <w:rFonts w:ascii="Arial" w:hAnsi="Arial" w:cs="Arial"/>
          <w:bCs/>
        </w:rPr>
        <w:t>-</w:t>
      </w:r>
      <w:r w:rsidR="000024E9" w:rsidRPr="000024E9">
        <w:rPr>
          <w:rFonts w:ascii="Arial" w:hAnsi="Arial" w:cs="Arial"/>
          <w:bCs/>
        </w:rPr>
        <w:t xml:space="preserve"> and maintenance of protective relays. They shall develop and implement criteria which will enhance system reliability with minimum adverse effects on the </w:t>
      </w:r>
      <w:r w:rsidR="00CA4201">
        <w:rPr>
          <w:rFonts w:ascii="Arial" w:hAnsi="Arial" w:cs="Arial"/>
          <w:bCs/>
        </w:rPr>
        <w:t>Interconnector</w:t>
      </w:r>
      <w:r>
        <w:rPr>
          <w:rFonts w:ascii="Arial" w:hAnsi="Arial" w:cs="Arial"/>
          <w:bCs/>
        </w:rPr>
        <w:t xml:space="preserve"> and </w:t>
      </w:r>
      <w:r w:rsidR="00B33C3C">
        <w:rPr>
          <w:rFonts w:ascii="Arial" w:hAnsi="Arial" w:cs="Arial"/>
          <w:bCs/>
        </w:rPr>
        <w:t xml:space="preserve">that of </w:t>
      </w:r>
      <w:r>
        <w:rPr>
          <w:rFonts w:ascii="Arial" w:hAnsi="Arial" w:cs="Arial"/>
          <w:bCs/>
        </w:rPr>
        <w:t xml:space="preserve">the </w:t>
      </w:r>
      <w:r w:rsidR="00B33C3C">
        <w:rPr>
          <w:rFonts w:ascii="Arial" w:hAnsi="Arial" w:cs="Arial"/>
          <w:bCs/>
        </w:rPr>
        <w:t>i</w:t>
      </w:r>
      <w:r>
        <w:rPr>
          <w:rFonts w:ascii="Arial" w:hAnsi="Arial" w:cs="Arial"/>
          <w:bCs/>
        </w:rPr>
        <w:t>nterconnected SAPP system</w:t>
      </w:r>
      <w:r w:rsidR="006C2279">
        <w:rPr>
          <w:rFonts w:ascii="Arial" w:hAnsi="Arial" w:cs="Arial"/>
          <w:bCs/>
        </w:rPr>
        <w:t>.</w:t>
      </w:r>
    </w:p>
    <w:p w14:paraId="7E79603E" w14:textId="4B5C502F" w:rsidR="00E03FE6" w:rsidRPr="00E03FE6" w:rsidRDefault="00E03FE6" w:rsidP="007F595D">
      <w:pPr>
        <w:pStyle w:val="ListParagraph"/>
        <w:numPr>
          <w:ilvl w:val="1"/>
          <w:numId w:val="7"/>
        </w:numPr>
        <w:jc w:val="both"/>
        <w:rPr>
          <w:rFonts w:ascii="Arial" w:hAnsi="Arial" w:cs="Arial"/>
          <w:bCs/>
        </w:rPr>
      </w:pPr>
      <w:r w:rsidRPr="00E03FE6">
        <w:rPr>
          <w:rFonts w:ascii="Arial" w:hAnsi="Arial" w:cs="Arial"/>
          <w:bCs/>
        </w:rPr>
        <w:t xml:space="preserve">Appropriate technical information concerning protective relays shall be available in </w:t>
      </w:r>
      <w:r>
        <w:rPr>
          <w:rFonts w:ascii="Arial" w:hAnsi="Arial" w:cs="Arial"/>
          <w:bCs/>
        </w:rPr>
        <w:t xml:space="preserve">the </w:t>
      </w:r>
      <w:r w:rsidRPr="00E03FE6">
        <w:rPr>
          <w:rFonts w:ascii="Arial" w:hAnsi="Arial" w:cs="Arial"/>
          <w:bCs/>
        </w:rPr>
        <w:t>Control Center</w:t>
      </w:r>
      <w:r>
        <w:rPr>
          <w:rFonts w:ascii="Arial" w:hAnsi="Arial" w:cs="Arial"/>
          <w:bCs/>
        </w:rPr>
        <w:t xml:space="preserve">s of the </w:t>
      </w:r>
      <w:r w:rsidR="00133FFA">
        <w:rPr>
          <w:rFonts w:ascii="Arial" w:hAnsi="Arial" w:cs="Arial"/>
          <w:bCs/>
        </w:rPr>
        <w:t>Transmission Companies</w:t>
      </w:r>
      <w:r w:rsidRPr="00E03FE6">
        <w:rPr>
          <w:rFonts w:ascii="Arial" w:hAnsi="Arial" w:cs="Arial"/>
          <w:bCs/>
        </w:rPr>
        <w:t>.</w:t>
      </w:r>
    </w:p>
    <w:p w14:paraId="116E20C3" w14:textId="4E17085E" w:rsidR="00E03FE6" w:rsidRPr="00E03FE6" w:rsidRDefault="00E03FE6" w:rsidP="007F595D">
      <w:pPr>
        <w:pStyle w:val="ListParagraph"/>
        <w:numPr>
          <w:ilvl w:val="1"/>
          <w:numId w:val="7"/>
        </w:numPr>
        <w:jc w:val="both"/>
        <w:rPr>
          <w:rFonts w:ascii="Arial" w:hAnsi="Arial" w:cs="Arial"/>
          <w:bCs/>
        </w:rPr>
      </w:pPr>
      <w:r w:rsidRPr="00E03FE6">
        <w:rPr>
          <w:rFonts w:ascii="Arial" w:hAnsi="Arial" w:cs="Arial"/>
          <w:bCs/>
        </w:rPr>
        <w:t>System Controllers shall be familiar with the purpose, operation and limitations of protection schemes.</w:t>
      </w:r>
    </w:p>
    <w:p w14:paraId="48EBA498" w14:textId="2DAC9463" w:rsidR="00E03FE6" w:rsidRPr="00E03FE6" w:rsidRDefault="00E03FE6" w:rsidP="007F595D">
      <w:pPr>
        <w:pStyle w:val="ListParagraph"/>
        <w:numPr>
          <w:ilvl w:val="1"/>
          <w:numId w:val="7"/>
        </w:numPr>
        <w:jc w:val="both"/>
        <w:rPr>
          <w:rFonts w:ascii="Arial" w:hAnsi="Arial" w:cs="Arial"/>
          <w:bCs/>
        </w:rPr>
      </w:pPr>
      <w:r w:rsidRPr="00E03FE6">
        <w:rPr>
          <w:rFonts w:ascii="Arial" w:hAnsi="Arial" w:cs="Arial"/>
          <w:bCs/>
        </w:rPr>
        <w:t xml:space="preserve">If equipment or protection relay fails and reduces system reliability, the appropriate personnel </w:t>
      </w:r>
      <w:proofErr w:type="gramStart"/>
      <w:r w:rsidRPr="00E03FE6">
        <w:rPr>
          <w:rFonts w:ascii="Arial" w:hAnsi="Arial" w:cs="Arial"/>
          <w:bCs/>
        </w:rPr>
        <w:t>shall be notified</w:t>
      </w:r>
      <w:proofErr w:type="gramEnd"/>
      <w:r w:rsidRPr="00E03FE6">
        <w:rPr>
          <w:rFonts w:ascii="Arial" w:hAnsi="Arial" w:cs="Arial"/>
          <w:bCs/>
        </w:rPr>
        <w:t xml:space="preserve"> and corrective action shall be carried out as soon as possible.</w:t>
      </w:r>
    </w:p>
    <w:p w14:paraId="13162733" w14:textId="66065B1C" w:rsidR="00E03FE6" w:rsidRPr="00E03FE6" w:rsidRDefault="00E03FE6" w:rsidP="007F595D">
      <w:pPr>
        <w:pStyle w:val="ListParagraph"/>
        <w:numPr>
          <w:ilvl w:val="1"/>
          <w:numId w:val="7"/>
        </w:numPr>
        <w:jc w:val="both"/>
        <w:rPr>
          <w:rFonts w:ascii="Arial" w:hAnsi="Arial" w:cs="Arial"/>
          <w:bCs/>
        </w:rPr>
      </w:pPr>
      <w:r>
        <w:rPr>
          <w:rFonts w:ascii="Arial" w:hAnsi="Arial" w:cs="Arial"/>
          <w:bCs/>
        </w:rPr>
        <w:t>A</w:t>
      </w:r>
      <w:r w:rsidRPr="00E03FE6">
        <w:rPr>
          <w:rFonts w:ascii="Arial" w:hAnsi="Arial" w:cs="Arial"/>
          <w:bCs/>
        </w:rPr>
        <w:t xml:space="preserve">ll new protective schemes and all modifications to existing protective schemes shall be coordinated between </w:t>
      </w:r>
      <w:r>
        <w:rPr>
          <w:rFonts w:ascii="Arial" w:hAnsi="Arial" w:cs="Arial"/>
          <w:bCs/>
        </w:rPr>
        <w:t xml:space="preserve">the </w:t>
      </w:r>
      <w:r w:rsidR="00133FFA">
        <w:rPr>
          <w:rFonts w:ascii="Arial" w:hAnsi="Arial" w:cs="Arial"/>
          <w:bCs/>
        </w:rPr>
        <w:t>Transmission Companies</w:t>
      </w:r>
      <w:r>
        <w:rPr>
          <w:rFonts w:ascii="Arial" w:hAnsi="Arial" w:cs="Arial"/>
          <w:bCs/>
        </w:rPr>
        <w:t xml:space="preserve"> and the SAPP CC. </w:t>
      </w:r>
      <w:r w:rsidRPr="00E03FE6">
        <w:rPr>
          <w:rFonts w:ascii="Arial" w:hAnsi="Arial" w:cs="Arial"/>
          <w:bCs/>
        </w:rPr>
        <w:t xml:space="preserve"> </w:t>
      </w:r>
    </w:p>
    <w:p w14:paraId="1C470762" w14:textId="43BE6CEA" w:rsidR="00E03FE6" w:rsidRPr="00E03FE6" w:rsidRDefault="00E03FE6" w:rsidP="007F595D">
      <w:pPr>
        <w:pStyle w:val="ListParagraph"/>
        <w:numPr>
          <w:ilvl w:val="1"/>
          <w:numId w:val="7"/>
        </w:numPr>
        <w:jc w:val="both"/>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Pr="00E03FE6">
        <w:rPr>
          <w:rFonts w:ascii="Arial" w:hAnsi="Arial" w:cs="Arial"/>
          <w:bCs/>
        </w:rPr>
        <w:t>shall</w:t>
      </w:r>
      <w:r w:rsidR="009D4B12">
        <w:rPr>
          <w:rFonts w:ascii="Arial" w:hAnsi="Arial" w:cs="Arial"/>
          <w:bCs/>
        </w:rPr>
        <w:t xml:space="preserve"> inform each other</w:t>
      </w:r>
      <w:r>
        <w:rPr>
          <w:rFonts w:ascii="Arial" w:hAnsi="Arial" w:cs="Arial"/>
          <w:bCs/>
        </w:rPr>
        <w:t xml:space="preserve"> and the SAPP CC </w:t>
      </w:r>
      <w:r w:rsidRPr="00E03FE6">
        <w:rPr>
          <w:rFonts w:ascii="Arial" w:hAnsi="Arial" w:cs="Arial"/>
          <w:bCs/>
        </w:rPr>
        <w:t>of changes in generating sources, transmission, load or operating conditions which could require changes in the</w:t>
      </w:r>
      <w:r>
        <w:rPr>
          <w:rFonts w:ascii="Arial" w:hAnsi="Arial" w:cs="Arial"/>
          <w:bCs/>
        </w:rPr>
        <w:t xml:space="preserve"> </w:t>
      </w:r>
      <w:r w:rsidR="00B33C3C">
        <w:rPr>
          <w:rFonts w:ascii="Arial" w:hAnsi="Arial" w:cs="Arial"/>
          <w:bCs/>
        </w:rPr>
        <w:t>I</w:t>
      </w:r>
      <w:r>
        <w:rPr>
          <w:rFonts w:ascii="Arial" w:hAnsi="Arial" w:cs="Arial"/>
          <w:bCs/>
        </w:rPr>
        <w:t>nterconnect</w:t>
      </w:r>
      <w:r w:rsidR="00B33C3C">
        <w:rPr>
          <w:rFonts w:ascii="Arial" w:hAnsi="Arial" w:cs="Arial"/>
          <w:bCs/>
        </w:rPr>
        <w:t>or</w:t>
      </w:r>
      <w:r w:rsidRPr="00E03FE6">
        <w:rPr>
          <w:rFonts w:ascii="Arial" w:hAnsi="Arial" w:cs="Arial"/>
          <w:bCs/>
        </w:rPr>
        <w:t xml:space="preserve"> protection schemes.</w:t>
      </w:r>
    </w:p>
    <w:p w14:paraId="7544F836" w14:textId="77777777" w:rsidR="00CA09BC" w:rsidRPr="00982E32" w:rsidRDefault="00CA09BC" w:rsidP="007F595D">
      <w:pPr>
        <w:pStyle w:val="ListParagraph"/>
        <w:numPr>
          <w:ilvl w:val="0"/>
          <w:numId w:val="7"/>
        </w:numPr>
        <w:rPr>
          <w:rFonts w:ascii="Arial Bold" w:hAnsi="Arial Bold" w:cs="Arial"/>
          <w:b/>
          <w:caps/>
        </w:rPr>
      </w:pPr>
      <w:r w:rsidRPr="00982E32">
        <w:rPr>
          <w:rFonts w:ascii="Arial Bold" w:hAnsi="Arial Bold" w:cs="Arial"/>
          <w:b/>
          <w:bCs/>
          <w:caps/>
        </w:rPr>
        <w:t>Interruptions</w:t>
      </w:r>
      <w:r w:rsidRPr="00982E32">
        <w:rPr>
          <w:rFonts w:ascii="Arial Bold" w:hAnsi="Arial Bold" w:cs="Arial"/>
          <w:b/>
          <w:caps/>
        </w:rPr>
        <w:t xml:space="preserve"> and Curtailments</w:t>
      </w:r>
    </w:p>
    <w:p w14:paraId="73CE11CD" w14:textId="65D98648" w:rsidR="00C070B5" w:rsidRPr="00C070B5" w:rsidRDefault="00C070B5" w:rsidP="007F595D">
      <w:pPr>
        <w:pStyle w:val="ListParagraph"/>
        <w:numPr>
          <w:ilvl w:val="1"/>
          <w:numId w:val="7"/>
        </w:numPr>
        <w:jc w:val="both"/>
        <w:rPr>
          <w:rFonts w:ascii="Arial" w:hAnsi="Arial" w:cs="Arial"/>
          <w:bCs/>
        </w:rPr>
      </w:pPr>
      <w:r>
        <w:rPr>
          <w:rFonts w:ascii="Arial" w:hAnsi="Arial" w:cs="Arial"/>
          <w:bCs/>
        </w:rPr>
        <w:t>Transaction</w:t>
      </w:r>
      <w:r w:rsidR="009D4B12">
        <w:rPr>
          <w:rFonts w:ascii="Arial" w:hAnsi="Arial" w:cs="Arial"/>
          <w:bCs/>
        </w:rPr>
        <w:t>s</w:t>
      </w:r>
      <w:r>
        <w:rPr>
          <w:rFonts w:ascii="Arial" w:hAnsi="Arial" w:cs="Arial"/>
          <w:bCs/>
        </w:rPr>
        <w:t xml:space="preserve"> scheduled on the </w:t>
      </w:r>
      <w:r w:rsidR="00CA4201">
        <w:rPr>
          <w:rFonts w:ascii="Arial" w:hAnsi="Arial" w:cs="Arial"/>
          <w:bCs/>
        </w:rPr>
        <w:t>Interconnector</w:t>
      </w:r>
      <w:r w:rsidRPr="00C070B5">
        <w:rPr>
          <w:rFonts w:ascii="Arial" w:hAnsi="Arial" w:cs="Arial"/>
          <w:bCs/>
        </w:rPr>
        <w:t xml:space="preserve"> shall be fully delivered at</w:t>
      </w:r>
      <w:r>
        <w:rPr>
          <w:rFonts w:ascii="Arial" w:hAnsi="Arial" w:cs="Arial"/>
          <w:bCs/>
        </w:rPr>
        <w:t xml:space="preserve"> </w:t>
      </w:r>
      <w:r w:rsidRPr="00C070B5">
        <w:rPr>
          <w:rFonts w:ascii="Arial" w:hAnsi="Arial" w:cs="Arial"/>
          <w:bCs/>
        </w:rPr>
        <w:t>all times as scheduled except where interruptions or curtailments are caused by</w:t>
      </w:r>
      <w:r>
        <w:rPr>
          <w:rFonts w:ascii="Arial" w:hAnsi="Arial" w:cs="Arial"/>
          <w:bCs/>
        </w:rPr>
        <w:t xml:space="preserve"> </w:t>
      </w:r>
      <w:r w:rsidRPr="00C070B5">
        <w:rPr>
          <w:rFonts w:ascii="Arial" w:hAnsi="Arial" w:cs="Arial"/>
          <w:bCs/>
        </w:rPr>
        <w:t>Force Majeure Events</w:t>
      </w:r>
      <w:r w:rsidR="00DE61B0">
        <w:rPr>
          <w:rFonts w:ascii="Arial" w:hAnsi="Arial" w:cs="Arial"/>
          <w:bCs/>
        </w:rPr>
        <w:t xml:space="preserve">, </w:t>
      </w:r>
      <w:r w:rsidRPr="00C070B5">
        <w:rPr>
          <w:rFonts w:ascii="Arial" w:hAnsi="Arial" w:cs="Arial"/>
          <w:bCs/>
        </w:rPr>
        <w:t>by the operation of protection schemes or by the</w:t>
      </w:r>
      <w:r>
        <w:rPr>
          <w:rFonts w:ascii="Arial" w:hAnsi="Arial" w:cs="Arial"/>
          <w:bCs/>
        </w:rPr>
        <w:t xml:space="preserve"> </w:t>
      </w:r>
      <w:r w:rsidRPr="00C070B5">
        <w:rPr>
          <w:rFonts w:ascii="Arial" w:hAnsi="Arial" w:cs="Arial"/>
          <w:bCs/>
        </w:rPr>
        <w:t>installation, maintenance, repair and replacement of facilities where such events</w:t>
      </w:r>
      <w:r>
        <w:rPr>
          <w:rFonts w:ascii="Arial" w:hAnsi="Arial" w:cs="Arial"/>
          <w:bCs/>
        </w:rPr>
        <w:t xml:space="preserve"> </w:t>
      </w:r>
      <w:r w:rsidRPr="00C070B5">
        <w:rPr>
          <w:rFonts w:ascii="Arial" w:hAnsi="Arial" w:cs="Arial"/>
          <w:bCs/>
        </w:rPr>
        <w:t xml:space="preserve">were unforeseeable and therefore notice could not be given. </w:t>
      </w:r>
    </w:p>
    <w:p w14:paraId="18FBD5AC" w14:textId="6EA405CF" w:rsidR="00C070B5" w:rsidRDefault="00C070B5" w:rsidP="007F595D">
      <w:pPr>
        <w:pStyle w:val="ListParagraph"/>
        <w:numPr>
          <w:ilvl w:val="1"/>
          <w:numId w:val="7"/>
        </w:numPr>
        <w:jc w:val="both"/>
        <w:rPr>
          <w:rFonts w:ascii="Arial" w:hAnsi="Arial" w:cs="Arial"/>
          <w:bCs/>
        </w:rPr>
      </w:pPr>
      <w:r>
        <w:rPr>
          <w:rFonts w:ascii="Arial" w:hAnsi="Arial" w:cs="Arial"/>
          <w:bCs/>
        </w:rPr>
        <w:t xml:space="preserve">No </w:t>
      </w:r>
      <w:r w:rsidR="00EB31AE">
        <w:rPr>
          <w:rFonts w:ascii="Arial" w:hAnsi="Arial" w:cs="Arial"/>
          <w:bCs/>
        </w:rPr>
        <w:t>Party</w:t>
      </w:r>
      <w:r>
        <w:rPr>
          <w:rFonts w:ascii="Arial" w:hAnsi="Arial" w:cs="Arial"/>
          <w:bCs/>
        </w:rPr>
        <w:t xml:space="preserve"> </w:t>
      </w:r>
      <w:r w:rsidR="00DE61B0">
        <w:rPr>
          <w:rFonts w:ascii="Arial" w:hAnsi="Arial" w:cs="Arial"/>
          <w:bCs/>
        </w:rPr>
        <w:t xml:space="preserve">can </w:t>
      </w:r>
      <w:r w:rsidRPr="00C070B5">
        <w:rPr>
          <w:rFonts w:ascii="Arial" w:hAnsi="Arial" w:cs="Arial"/>
          <w:bCs/>
        </w:rPr>
        <w:t xml:space="preserve">guarantee that </w:t>
      </w:r>
      <w:r>
        <w:rPr>
          <w:rFonts w:ascii="Arial" w:hAnsi="Arial" w:cs="Arial"/>
          <w:bCs/>
        </w:rPr>
        <w:t xml:space="preserve">it </w:t>
      </w:r>
      <w:r w:rsidRPr="00C070B5">
        <w:rPr>
          <w:rFonts w:ascii="Arial" w:hAnsi="Arial" w:cs="Arial"/>
          <w:bCs/>
        </w:rPr>
        <w:t xml:space="preserve">will be able to continuously deliver electricity to the </w:t>
      </w:r>
      <w:r>
        <w:rPr>
          <w:rFonts w:ascii="Arial" w:hAnsi="Arial" w:cs="Arial"/>
          <w:bCs/>
        </w:rPr>
        <w:t xml:space="preserve">transaction </w:t>
      </w:r>
      <w:r w:rsidRPr="00C070B5">
        <w:rPr>
          <w:rFonts w:ascii="Arial" w:hAnsi="Arial" w:cs="Arial"/>
          <w:bCs/>
        </w:rPr>
        <w:t>point</w:t>
      </w:r>
      <w:r>
        <w:rPr>
          <w:rFonts w:ascii="Arial" w:hAnsi="Arial" w:cs="Arial"/>
          <w:bCs/>
        </w:rPr>
        <w:t>s</w:t>
      </w:r>
      <w:r w:rsidRPr="00C070B5">
        <w:rPr>
          <w:rFonts w:ascii="Arial" w:hAnsi="Arial" w:cs="Arial"/>
          <w:bCs/>
        </w:rPr>
        <w:t>. Without limiting the foregoing, the events which may lead to an interruption</w:t>
      </w:r>
      <w:r w:rsidR="00DE61B0">
        <w:rPr>
          <w:rFonts w:ascii="Arial" w:hAnsi="Arial" w:cs="Arial"/>
          <w:bCs/>
        </w:rPr>
        <w:t xml:space="preserve"> or </w:t>
      </w:r>
      <w:r w:rsidRPr="00C070B5">
        <w:rPr>
          <w:rFonts w:ascii="Arial" w:hAnsi="Arial" w:cs="Arial"/>
          <w:bCs/>
        </w:rPr>
        <w:t>curtailment in the supply of electricity may also interrupt</w:t>
      </w:r>
      <w:r w:rsidR="00DE61B0">
        <w:rPr>
          <w:rFonts w:ascii="Arial" w:hAnsi="Arial" w:cs="Arial"/>
          <w:bCs/>
        </w:rPr>
        <w:t xml:space="preserve">, </w:t>
      </w:r>
      <w:r w:rsidRPr="00C070B5">
        <w:rPr>
          <w:rFonts w:ascii="Arial" w:hAnsi="Arial" w:cs="Arial"/>
          <w:bCs/>
        </w:rPr>
        <w:t xml:space="preserve">curtail, or lead to an interruption or curtailment in, </w:t>
      </w:r>
      <w:r w:rsidR="00DE61B0">
        <w:rPr>
          <w:rFonts w:ascii="Arial" w:hAnsi="Arial" w:cs="Arial"/>
          <w:bCs/>
        </w:rPr>
        <w:t>its</w:t>
      </w:r>
      <w:r w:rsidRPr="00C070B5">
        <w:rPr>
          <w:rFonts w:ascii="Arial" w:hAnsi="Arial" w:cs="Arial"/>
          <w:bCs/>
        </w:rPr>
        <w:t xml:space="preserve"> ability to deliver electricity into the </w:t>
      </w:r>
      <w:r w:rsidR="00E178B5">
        <w:rPr>
          <w:rFonts w:ascii="Arial" w:hAnsi="Arial" w:cs="Arial"/>
          <w:bCs/>
        </w:rPr>
        <w:t xml:space="preserve">interconnected </w:t>
      </w:r>
      <w:r>
        <w:rPr>
          <w:rFonts w:ascii="Arial" w:hAnsi="Arial" w:cs="Arial"/>
          <w:bCs/>
        </w:rPr>
        <w:t xml:space="preserve">SAPP </w:t>
      </w:r>
      <w:r w:rsidRPr="00C070B5">
        <w:rPr>
          <w:rFonts w:ascii="Arial" w:hAnsi="Arial" w:cs="Arial"/>
          <w:bCs/>
        </w:rPr>
        <w:t>system.</w:t>
      </w:r>
    </w:p>
    <w:p w14:paraId="4FD686B1" w14:textId="1FB12CE1" w:rsidR="00372517" w:rsidRDefault="00C070B5" w:rsidP="007F595D">
      <w:pPr>
        <w:pStyle w:val="ListParagraph"/>
        <w:numPr>
          <w:ilvl w:val="1"/>
          <w:numId w:val="7"/>
        </w:numPr>
        <w:rPr>
          <w:rFonts w:ascii="Arial" w:hAnsi="Arial" w:cs="Arial"/>
          <w:bCs/>
        </w:rPr>
      </w:pPr>
      <w:r w:rsidRPr="00C070B5">
        <w:rPr>
          <w:rFonts w:ascii="Arial" w:hAnsi="Arial" w:cs="Arial"/>
          <w:bCs/>
        </w:rPr>
        <w:t xml:space="preserve">Where there is an interruption or curtailment (for any reason) in the </w:t>
      </w:r>
      <w:r>
        <w:rPr>
          <w:rFonts w:ascii="Arial" w:hAnsi="Arial" w:cs="Arial"/>
          <w:bCs/>
        </w:rPr>
        <w:t xml:space="preserve">availability of the </w:t>
      </w:r>
      <w:r w:rsidR="00CA4201">
        <w:rPr>
          <w:rFonts w:ascii="Arial" w:hAnsi="Arial" w:cs="Arial"/>
          <w:bCs/>
        </w:rPr>
        <w:t>Interconnector</w:t>
      </w:r>
      <w:r w:rsidRPr="00C070B5">
        <w:rPr>
          <w:rFonts w:ascii="Arial" w:hAnsi="Arial" w:cs="Arial"/>
          <w:bCs/>
        </w:rPr>
        <w:t>, then</w:t>
      </w:r>
      <w:r>
        <w:rPr>
          <w:rFonts w:ascii="Arial" w:hAnsi="Arial" w:cs="Arial"/>
          <w:bCs/>
        </w:rPr>
        <w:t xml:space="preserve"> the </w:t>
      </w:r>
      <w:r w:rsidR="00133FFA">
        <w:rPr>
          <w:rFonts w:ascii="Arial" w:hAnsi="Arial" w:cs="Arial"/>
          <w:bCs/>
        </w:rPr>
        <w:t>Transmission Companies</w:t>
      </w:r>
      <w:r w:rsidR="009D4B12">
        <w:rPr>
          <w:rFonts w:ascii="Arial" w:hAnsi="Arial" w:cs="Arial"/>
          <w:bCs/>
        </w:rPr>
        <w:t xml:space="preserve"> shall:</w:t>
      </w:r>
    </w:p>
    <w:p w14:paraId="10DA5875" w14:textId="70DA5E7F" w:rsidR="00372517" w:rsidRPr="00F42490" w:rsidRDefault="00C070B5" w:rsidP="007F595D">
      <w:pPr>
        <w:pStyle w:val="ListParagraph"/>
        <w:numPr>
          <w:ilvl w:val="0"/>
          <w:numId w:val="49"/>
        </w:numPr>
        <w:ind w:left="2160"/>
        <w:rPr>
          <w:rFonts w:ascii="Arial" w:hAnsi="Arial" w:cs="Arial"/>
          <w:bCs/>
        </w:rPr>
      </w:pPr>
      <w:r w:rsidRPr="00F42490">
        <w:rPr>
          <w:rFonts w:ascii="Arial" w:hAnsi="Arial" w:cs="Arial"/>
          <w:bCs/>
        </w:rPr>
        <w:t>comply with such directions</w:t>
      </w:r>
      <w:r w:rsidR="00372517" w:rsidRPr="00F42490">
        <w:rPr>
          <w:rFonts w:ascii="Arial" w:hAnsi="Arial" w:cs="Arial"/>
          <w:bCs/>
        </w:rPr>
        <w:t xml:space="preserve"> </w:t>
      </w:r>
      <w:r w:rsidR="00E178B5" w:rsidRPr="00F42490">
        <w:rPr>
          <w:rFonts w:ascii="Arial" w:hAnsi="Arial" w:cs="Arial"/>
          <w:bCs/>
        </w:rPr>
        <w:t xml:space="preserve">issued to </w:t>
      </w:r>
      <w:r w:rsidR="00372517" w:rsidRPr="00F42490">
        <w:rPr>
          <w:rFonts w:ascii="Arial" w:hAnsi="Arial" w:cs="Arial"/>
          <w:bCs/>
        </w:rPr>
        <w:t xml:space="preserve">each other or the SAPP CC </w:t>
      </w:r>
      <w:r w:rsidRPr="00F42490">
        <w:rPr>
          <w:rFonts w:ascii="Arial" w:hAnsi="Arial" w:cs="Arial"/>
          <w:bCs/>
        </w:rPr>
        <w:t xml:space="preserve">for the purpose of </w:t>
      </w:r>
      <w:r w:rsidR="00E178B5" w:rsidRPr="00F42490">
        <w:rPr>
          <w:rFonts w:ascii="Arial" w:hAnsi="Arial" w:cs="Arial"/>
          <w:bCs/>
        </w:rPr>
        <w:t>ensuring that</w:t>
      </w:r>
      <w:r w:rsidRPr="00F42490">
        <w:rPr>
          <w:rFonts w:ascii="Arial" w:hAnsi="Arial" w:cs="Arial"/>
          <w:bCs/>
        </w:rPr>
        <w:t xml:space="preserve"> interruption or curtailment is carried out safely; and</w:t>
      </w:r>
    </w:p>
    <w:p w14:paraId="19B7DA74" w14:textId="59DB5E3B" w:rsidR="00CA09BC" w:rsidRPr="00F42490" w:rsidRDefault="00C070B5" w:rsidP="007F595D">
      <w:pPr>
        <w:pStyle w:val="ListParagraph"/>
        <w:numPr>
          <w:ilvl w:val="0"/>
          <w:numId w:val="49"/>
        </w:numPr>
        <w:ind w:left="2160"/>
        <w:rPr>
          <w:rFonts w:ascii="Arial" w:hAnsi="Arial" w:cs="Arial"/>
          <w:bCs/>
        </w:rPr>
      </w:pPr>
      <w:proofErr w:type="gramStart"/>
      <w:r w:rsidRPr="00F42490">
        <w:rPr>
          <w:rFonts w:ascii="Arial" w:hAnsi="Arial" w:cs="Arial"/>
          <w:bCs/>
        </w:rPr>
        <w:t>ensure</w:t>
      </w:r>
      <w:proofErr w:type="gramEnd"/>
      <w:r w:rsidR="00F42490">
        <w:rPr>
          <w:rFonts w:ascii="Arial" w:hAnsi="Arial" w:cs="Arial"/>
          <w:bCs/>
        </w:rPr>
        <w:t xml:space="preserve"> </w:t>
      </w:r>
      <w:r w:rsidR="00E178B5" w:rsidRPr="00F42490">
        <w:rPr>
          <w:rFonts w:ascii="Arial" w:hAnsi="Arial" w:cs="Arial"/>
          <w:bCs/>
        </w:rPr>
        <w:t>the protection</w:t>
      </w:r>
      <w:r w:rsidRPr="00F42490">
        <w:rPr>
          <w:rFonts w:ascii="Arial" w:hAnsi="Arial" w:cs="Arial"/>
          <w:bCs/>
        </w:rPr>
        <w:t xml:space="preserve"> and safe operation, shutdown and reconnection of the </w:t>
      </w:r>
      <w:r w:rsidR="00CA4201" w:rsidRPr="00F42490">
        <w:rPr>
          <w:rFonts w:ascii="Arial" w:hAnsi="Arial" w:cs="Arial"/>
          <w:bCs/>
        </w:rPr>
        <w:t>Interconnector</w:t>
      </w:r>
      <w:r w:rsidR="00372517" w:rsidRPr="00F42490">
        <w:rPr>
          <w:rFonts w:ascii="Arial" w:hAnsi="Arial" w:cs="Arial"/>
          <w:bCs/>
        </w:rPr>
        <w:t xml:space="preserve">. </w:t>
      </w:r>
      <w:r w:rsidR="000912B8" w:rsidRPr="00F42490">
        <w:rPr>
          <w:rFonts w:ascii="Arial" w:hAnsi="Arial" w:cs="Arial"/>
          <w:bCs/>
        </w:rPr>
        <w:t xml:space="preserve"> </w:t>
      </w:r>
    </w:p>
    <w:p w14:paraId="3D444884" w14:textId="0D433AE2" w:rsidR="00CA09BC" w:rsidRPr="00005C96" w:rsidRDefault="00CA09BC" w:rsidP="007F595D">
      <w:pPr>
        <w:pStyle w:val="ListParagraph"/>
        <w:numPr>
          <w:ilvl w:val="0"/>
          <w:numId w:val="7"/>
        </w:numPr>
        <w:rPr>
          <w:rFonts w:ascii="Arial Bold" w:hAnsi="Arial Bold" w:cs="Arial"/>
          <w:b/>
          <w:caps/>
        </w:rPr>
      </w:pPr>
      <w:r w:rsidRPr="00005C96">
        <w:rPr>
          <w:rFonts w:ascii="Arial Bold" w:hAnsi="Arial Bold" w:cs="Arial"/>
          <w:b/>
          <w:bCs/>
          <w:caps/>
        </w:rPr>
        <w:t>Limitation</w:t>
      </w:r>
    </w:p>
    <w:p w14:paraId="2420EBCB" w14:textId="7CFCD5B5" w:rsidR="00372517" w:rsidRPr="00F42490" w:rsidRDefault="00372517" w:rsidP="007F595D">
      <w:pPr>
        <w:pStyle w:val="ListParagraph"/>
        <w:numPr>
          <w:ilvl w:val="0"/>
          <w:numId w:val="50"/>
        </w:numPr>
        <w:ind w:left="1440"/>
        <w:rPr>
          <w:rFonts w:ascii="Arial" w:hAnsi="Arial" w:cs="Arial"/>
        </w:rPr>
      </w:pPr>
      <w:r w:rsidRPr="00F42490">
        <w:rPr>
          <w:rFonts w:ascii="Arial" w:hAnsi="Arial" w:cs="Arial"/>
        </w:rPr>
        <w:t>Acknowledgement</w:t>
      </w:r>
    </w:p>
    <w:p w14:paraId="43E7ED3E" w14:textId="24DBE12B" w:rsidR="00372517" w:rsidRPr="00372517" w:rsidRDefault="00372517" w:rsidP="00F42490">
      <w:pPr>
        <w:pStyle w:val="ListParagraph"/>
        <w:ind w:left="1440"/>
        <w:jc w:val="both"/>
        <w:rPr>
          <w:rFonts w:ascii="Arial" w:hAnsi="Arial" w:cs="Arial"/>
        </w:rPr>
      </w:pPr>
      <w:r>
        <w:rPr>
          <w:rFonts w:ascii="Arial" w:hAnsi="Arial" w:cs="Arial"/>
          <w:bCs/>
        </w:rPr>
        <w:lastRenderedPageBreak/>
        <w:t xml:space="preserve">The </w:t>
      </w:r>
      <w:r w:rsidR="00133FFA">
        <w:rPr>
          <w:rFonts w:ascii="Arial" w:hAnsi="Arial" w:cs="Arial"/>
          <w:bCs/>
        </w:rPr>
        <w:t>Transmission Companies</w:t>
      </w:r>
      <w:r>
        <w:rPr>
          <w:rFonts w:ascii="Arial" w:hAnsi="Arial" w:cs="Arial"/>
          <w:bCs/>
        </w:rPr>
        <w:t xml:space="preserve"> </w:t>
      </w:r>
      <w:r w:rsidR="009D4B12">
        <w:rPr>
          <w:rFonts w:ascii="Arial" w:hAnsi="Arial" w:cs="Arial"/>
          <w:bCs/>
        </w:rPr>
        <w:t xml:space="preserve">shall </w:t>
      </w:r>
      <w:r w:rsidRPr="00372517">
        <w:rPr>
          <w:rFonts w:ascii="Arial" w:hAnsi="Arial" w:cs="Arial"/>
          <w:bCs/>
        </w:rPr>
        <w:t xml:space="preserve">acknowledge and agree that the </w:t>
      </w:r>
      <w:r w:rsidR="00E178B5" w:rsidRPr="00372517">
        <w:rPr>
          <w:rFonts w:ascii="Arial" w:hAnsi="Arial" w:cs="Arial"/>
          <w:bCs/>
        </w:rPr>
        <w:t>connection of</w:t>
      </w:r>
      <w:r>
        <w:rPr>
          <w:rFonts w:ascii="Arial" w:hAnsi="Arial" w:cs="Arial"/>
          <w:bCs/>
        </w:rPr>
        <w:t xml:space="preserve"> the </w:t>
      </w:r>
      <w:r w:rsidR="00CA4201">
        <w:rPr>
          <w:rFonts w:ascii="Arial" w:hAnsi="Arial" w:cs="Arial"/>
          <w:bCs/>
        </w:rPr>
        <w:t>Interconnector</w:t>
      </w:r>
      <w:r>
        <w:rPr>
          <w:rFonts w:ascii="Arial" w:hAnsi="Arial" w:cs="Arial"/>
          <w:bCs/>
        </w:rPr>
        <w:t xml:space="preserve"> to each other’s</w:t>
      </w:r>
      <w:r w:rsidRPr="00372517">
        <w:rPr>
          <w:rFonts w:ascii="Arial" w:hAnsi="Arial" w:cs="Arial"/>
          <w:bCs/>
        </w:rPr>
        <w:t xml:space="preserve"> system is subject to fluctuations and interruptions from time to time which may affect </w:t>
      </w:r>
      <w:r>
        <w:rPr>
          <w:rFonts w:ascii="Arial" w:hAnsi="Arial" w:cs="Arial"/>
          <w:bCs/>
        </w:rPr>
        <w:t xml:space="preserve">each other’s </w:t>
      </w:r>
      <w:r w:rsidRPr="00372517">
        <w:rPr>
          <w:rFonts w:ascii="Arial" w:hAnsi="Arial" w:cs="Arial"/>
          <w:bCs/>
        </w:rPr>
        <w:t xml:space="preserve">ability to </w:t>
      </w:r>
      <w:r>
        <w:rPr>
          <w:rFonts w:ascii="Arial" w:hAnsi="Arial" w:cs="Arial"/>
          <w:bCs/>
        </w:rPr>
        <w:t xml:space="preserve">import, export or transport </w:t>
      </w:r>
      <w:r w:rsidRPr="00372517">
        <w:rPr>
          <w:rFonts w:ascii="Arial" w:hAnsi="Arial" w:cs="Arial"/>
          <w:bCs/>
        </w:rPr>
        <w:t xml:space="preserve">electricity for a variety of reasons and, therefore, </w:t>
      </w: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009D4B12">
        <w:rPr>
          <w:rFonts w:ascii="Arial" w:hAnsi="Arial" w:cs="Arial"/>
          <w:bCs/>
        </w:rPr>
        <w:t xml:space="preserve">shall </w:t>
      </w:r>
      <w:r w:rsidRPr="00372517">
        <w:rPr>
          <w:rFonts w:ascii="Arial" w:hAnsi="Arial" w:cs="Arial"/>
          <w:bCs/>
        </w:rPr>
        <w:t>acknowledge and agree that:</w:t>
      </w:r>
    </w:p>
    <w:p w14:paraId="030EEDFD" w14:textId="3A51B053" w:rsidR="001A1E92" w:rsidRPr="00F42490" w:rsidRDefault="009D4B12" w:rsidP="007F595D">
      <w:pPr>
        <w:pStyle w:val="ListParagraph"/>
        <w:numPr>
          <w:ilvl w:val="0"/>
          <w:numId w:val="51"/>
        </w:numPr>
        <w:ind w:left="2160"/>
        <w:rPr>
          <w:rFonts w:ascii="Arial" w:hAnsi="Arial" w:cs="Arial"/>
          <w:bCs/>
        </w:rPr>
      </w:pPr>
      <w:r>
        <w:rPr>
          <w:rFonts w:ascii="Arial" w:hAnsi="Arial" w:cs="Arial"/>
          <w:bCs/>
        </w:rPr>
        <w:t>they are unable to, and do not</w:t>
      </w:r>
      <w:r w:rsidR="00372517" w:rsidRPr="00F42490">
        <w:rPr>
          <w:rFonts w:ascii="Arial" w:hAnsi="Arial" w:cs="Arial"/>
          <w:bCs/>
        </w:rPr>
        <w:t xml:space="preserve"> represent, warrant</w:t>
      </w:r>
      <w:r>
        <w:rPr>
          <w:rFonts w:ascii="Arial" w:hAnsi="Arial" w:cs="Arial"/>
          <w:bCs/>
        </w:rPr>
        <w:t>,</w:t>
      </w:r>
      <w:r w:rsidR="00372517" w:rsidRPr="00F42490">
        <w:rPr>
          <w:rFonts w:ascii="Arial" w:hAnsi="Arial" w:cs="Arial"/>
          <w:bCs/>
        </w:rPr>
        <w:t xml:space="preserve"> or guarantee </w:t>
      </w:r>
      <w:r w:rsidR="001A1E92" w:rsidRPr="00F42490">
        <w:rPr>
          <w:rFonts w:ascii="Arial" w:hAnsi="Arial" w:cs="Arial"/>
          <w:bCs/>
        </w:rPr>
        <w:t>t</w:t>
      </w:r>
      <w:r w:rsidR="002243AD">
        <w:rPr>
          <w:rFonts w:ascii="Arial" w:hAnsi="Arial" w:cs="Arial"/>
          <w:bCs/>
        </w:rPr>
        <w:t>o other SAPP M</w:t>
      </w:r>
      <w:r w:rsidR="00372517" w:rsidRPr="00F42490">
        <w:rPr>
          <w:rFonts w:ascii="Arial" w:hAnsi="Arial" w:cs="Arial"/>
          <w:bCs/>
        </w:rPr>
        <w:t>embers, the SAPP CC</w:t>
      </w:r>
      <w:r w:rsidR="001A1E92" w:rsidRPr="00F42490">
        <w:rPr>
          <w:rFonts w:ascii="Arial" w:hAnsi="Arial" w:cs="Arial"/>
          <w:bCs/>
        </w:rPr>
        <w:t xml:space="preserve"> and</w:t>
      </w:r>
      <w:r w:rsidR="00372517" w:rsidRPr="00F42490">
        <w:rPr>
          <w:rFonts w:ascii="Arial" w:hAnsi="Arial" w:cs="Arial"/>
          <w:bCs/>
        </w:rPr>
        <w:t xml:space="preserve"> RERA</w:t>
      </w:r>
      <w:r>
        <w:rPr>
          <w:rFonts w:ascii="Arial" w:hAnsi="Arial" w:cs="Arial"/>
          <w:bCs/>
        </w:rPr>
        <w:t xml:space="preserve"> that they</w:t>
      </w:r>
      <w:r w:rsidR="001A1E92" w:rsidRPr="00F42490">
        <w:rPr>
          <w:rFonts w:ascii="Arial" w:hAnsi="Arial" w:cs="Arial"/>
          <w:bCs/>
        </w:rPr>
        <w:t xml:space="preserve"> </w:t>
      </w:r>
      <w:r w:rsidR="00372517" w:rsidRPr="00F42490">
        <w:rPr>
          <w:rFonts w:ascii="Arial" w:hAnsi="Arial" w:cs="Arial"/>
          <w:bCs/>
        </w:rPr>
        <w:t xml:space="preserve">will be able to </w:t>
      </w:r>
      <w:r w:rsidR="001A1E92" w:rsidRPr="00F42490">
        <w:rPr>
          <w:rFonts w:ascii="Arial" w:hAnsi="Arial" w:cs="Arial"/>
          <w:bCs/>
        </w:rPr>
        <w:t xml:space="preserve">import, export or transport </w:t>
      </w:r>
      <w:r w:rsidR="00E178B5" w:rsidRPr="00F42490">
        <w:rPr>
          <w:rFonts w:ascii="Arial" w:hAnsi="Arial" w:cs="Arial"/>
          <w:bCs/>
        </w:rPr>
        <w:t>electricity into</w:t>
      </w:r>
      <w:r w:rsidR="00372517" w:rsidRPr="00F42490">
        <w:rPr>
          <w:rFonts w:ascii="Arial" w:hAnsi="Arial" w:cs="Arial"/>
          <w:bCs/>
        </w:rPr>
        <w:t xml:space="preserve"> </w:t>
      </w:r>
      <w:r w:rsidR="001A1E92" w:rsidRPr="00F42490">
        <w:rPr>
          <w:rFonts w:ascii="Arial" w:hAnsi="Arial" w:cs="Arial"/>
          <w:bCs/>
        </w:rPr>
        <w:t xml:space="preserve">the </w:t>
      </w:r>
      <w:r w:rsidR="003953DE" w:rsidRPr="00F42490">
        <w:rPr>
          <w:rFonts w:ascii="Arial" w:hAnsi="Arial" w:cs="Arial"/>
          <w:bCs/>
        </w:rPr>
        <w:t>Interconnected SAPP system</w:t>
      </w:r>
      <w:r w:rsidR="001E1D44" w:rsidRPr="00F42490">
        <w:rPr>
          <w:rFonts w:ascii="Arial" w:hAnsi="Arial" w:cs="Arial"/>
          <w:bCs/>
        </w:rPr>
        <w:t xml:space="preserve"> </w:t>
      </w:r>
      <w:r w:rsidR="00372517" w:rsidRPr="00F42490">
        <w:rPr>
          <w:rFonts w:ascii="Arial" w:hAnsi="Arial" w:cs="Arial"/>
          <w:bCs/>
        </w:rPr>
        <w:t>at any time; and</w:t>
      </w:r>
    </w:p>
    <w:p w14:paraId="6B199170" w14:textId="6B3C1103" w:rsidR="001A1E92" w:rsidRPr="00F42490" w:rsidRDefault="00372517" w:rsidP="007F595D">
      <w:pPr>
        <w:pStyle w:val="ListParagraph"/>
        <w:numPr>
          <w:ilvl w:val="0"/>
          <w:numId w:val="51"/>
        </w:numPr>
        <w:ind w:left="2160"/>
        <w:rPr>
          <w:rFonts w:ascii="Arial" w:hAnsi="Arial" w:cs="Arial"/>
          <w:bCs/>
        </w:rPr>
      </w:pPr>
      <w:proofErr w:type="gramStart"/>
      <w:r w:rsidRPr="00F42490">
        <w:rPr>
          <w:rFonts w:ascii="Arial" w:hAnsi="Arial" w:cs="Arial"/>
          <w:bCs/>
        </w:rPr>
        <w:t>such</w:t>
      </w:r>
      <w:proofErr w:type="gramEnd"/>
      <w:r w:rsidRPr="00F42490">
        <w:rPr>
          <w:rFonts w:ascii="Arial" w:hAnsi="Arial" w:cs="Arial"/>
          <w:bCs/>
        </w:rPr>
        <w:t xml:space="preserve"> fluctuations or interruptions may damage the </w:t>
      </w:r>
      <w:r w:rsidR="00CA4201" w:rsidRPr="00F42490">
        <w:rPr>
          <w:rFonts w:ascii="Arial" w:hAnsi="Arial" w:cs="Arial"/>
          <w:bCs/>
        </w:rPr>
        <w:t>Interconnector</w:t>
      </w:r>
      <w:r w:rsidRPr="00F42490">
        <w:rPr>
          <w:rFonts w:ascii="Arial" w:hAnsi="Arial" w:cs="Arial"/>
          <w:bCs/>
        </w:rPr>
        <w:t xml:space="preserve"> or cause it to malfunction.</w:t>
      </w:r>
    </w:p>
    <w:p w14:paraId="19098A92" w14:textId="0E64EED4" w:rsidR="00C7295E" w:rsidRPr="00F42490" w:rsidRDefault="001A1E92" w:rsidP="007F595D">
      <w:pPr>
        <w:pStyle w:val="ListParagraph"/>
        <w:numPr>
          <w:ilvl w:val="0"/>
          <w:numId w:val="50"/>
        </w:numPr>
        <w:ind w:left="1530"/>
        <w:rPr>
          <w:rFonts w:ascii="Arial" w:hAnsi="Arial" w:cs="Arial"/>
          <w:bCs/>
        </w:rPr>
      </w:pPr>
      <w:r w:rsidRPr="00F42490">
        <w:rPr>
          <w:rFonts w:ascii="Arial" w:hAnsi="Arial" w:cs="Arial"/>
          <w:bCs/>
        </w:rPr>
        <w:t>Release</w:t>
      </w:r>
      <w:r w:rsidRPr="00F42490">
        <w:rPr>
          <w:rFonts w:ascii="Arial" w:hAnsi="Arial" w:cs="Arial"/>
          <w:bCs/>
        </w:rPr>
        <w:tab/>
      </w:r>
    </w:p>
    <w:p w14:paraId="3E754CD8" w14:textId="37C81EB4" w:rsidR="001A1E92" w:rsidRDefault="00C7295E" w:rsidP="009D4B12">
      <w:pPr>
        <w:pStyle w:val="ListParagraph"/>
        <w:ind w:left="720"/>
        <w:jc w:val="both"/>
        <w:rPr>
          <w:rFonts w:ascii="Arial" w:hAnsi="Arial" w:cs="Arial"/>
          <w:bCs/>
        </w:rPr>
      </w:pPr>
      <w:r>
        <w:rPr>
          <w:rFonts w:ascii="Arial" w:hAnsi="Arial" w:cs="Arial"/>
          <w:bCs/>
        </w:rPr>
        <w:tab/>
      </w:r>
      <w:r w:rsidR="001A1E92">
        <w:rPr>
          <w:rFonts w:ascii="Arial" w:hAnsi="Arial" w:cs="Arial"/>
          <w:bCs/>
        </w:rPr>
        <w:t xml:space="preserve">The </w:t>
      </w:r>
      <w:r w:rsidR="00133FFA">
        <w:rPr>
          <w:rFonts w:ascii="Arial" w:hAnsi="Arial" w:cs="Arial"/>
          <w:bCs/>
        </w:rPr>
        <w:t>Transmission Companies</w:t>
      </w:r>
      <w:r>
        <w:rPr>
          <w:rFonts w:ascii="Arial" w:hAnsi="Arial" w:cs="Arial"/>
          <w:bCs/>
        </w:rPr>
        <w:t xml:space="preserve">, SAPP CC and RERA </w:t>
      </w:r>
      <w:r w:rsidR="009D4B12">
        <w:rPr>
          <w:rFonts w:ascii="Arial" w:hAnsi="Arial" w:cs="Arial"/>
          <w:bCs/>
        </w:rPr>
        <w:t xml:space="preserve">shall </w:t>
      </w:r>
      <w:r>
        <w:rPr>
          <w:rFonts w:ascii="Arial" w:hAnsi="Arial" w:cs="Arial"/>
          <w:bCs/>
        </w:rPr>
        <w:t>release</w:t>
      </w:r>
      <w:r w:rsidR="001A1E92" w:rsidRPr="001A1E92">
        <w:rPr>
          <w:rFonts w:ascii="Arial" w:hAnsi="Arial" w:cs="Arial"/>
          <w:bCs/>
        </w:rPr>
        <w:t xml:space="preserve"> and</w:t>
      </w:r>
      <w:r>
        <w:rPr>
          <w:rFonts w:ascii="Arial" w:hAnsi="Arial" w:cs="Arial"/>
          <w:bCs/>
        </w:rPr>
        <w:tab/>
      </w:r>
      <w:r w:rsidR="001A1E92" w:rsidRPr="001A1E92">
        <w:rPr>
          <w:rFonts w:ascii="Arial" w:hAnsi="Arial" w:cs="Arial"/>
          <w:bCs/>
        </w:rPr>
        <w:t xml:space="preserve">discharge </w:t>
      </w:r>
      <w:r w:rsidR="001A1E92">
        <w:rPr>
          <w:rFonts w:ascii="Arial" w:hAnsi="Arial" w:cs="Arial"/>
          <w:bCs/>
        </w:rPr>
        <w:t xml:space="preserve">each </w:t>
      </w:r>
      <w:r>
        <w:rPr>
          <w:rFonts w:ascii="Arial" w:hAnsi="Arial" w:cs="Arial"/>
          <w:bCs/>
        </w:rPr>
        <w:t xml:space="preserve">other </w:t>
      </w:r>
      <w:r w:rsidRPr="001A1E92">
        <w:rPr>
          <w:rFonts w:ascii="Arial" w:hAnsi="Arial" w:cs="Arial"/>
          <w:bCs/>
        </w:rPr>
        <w:t>from</w:t>
      </w:r>
      <w:r w:rsidR="001A1E92" w:rsidRPr="001A1E92">
        <w:rPr>
          <w:rFonts w:ascii="Arial" w:hAnsi="Arial" w:cs="Arial"/>
          <w:bCs/>
        </w:rPr>
        <w:t xml:space="preserve"> and against any</w:t>
      </w:r>
      <w:r w:rsidR="000E277B">
        <w:rPr>
          <w:rFonts w:ascii="Arial" w:hAnsi="Arial" w:cs="Arial"/>
          <w:bCs/>
        </w:rPr>
        <w:t xml:space="preserve"> loss, cost, damage, expense or</w:t>
      </w:r>
      <w:r>
        <w:rPr>
          <w:rFonts w:ascii="Arial" w:hAnsi="Arial" w:cs="Arial"/>
          <w:bCs/>
        </w:rPr>
        <w:tab/>
      </w:r>
      <w:r w:rsidR="001A1E92" w:rsidRPr="001A1E92">
        <w:rPr>
          <w:rFonts w:ascii="Arial" w:hAnsi="Arial" w:cs="Arial"/>
          <w:bCs/>
        </w:rPr>
        <w:t>liability that may incur which arises out of, or in relation to any:</w:t>
      </w:r>
    </w:p>
    <w:p w14:paraId="09EA5B5B" w14:textId="3D0494FF" w:rsidR="001A1E92" w:rsidRPr="007132A1" w:rsidRDefault="001A1E92" w:rsidP="007F595D">
      <w:pPr>
        <w:pStyle w:val="ListParagraph"/>
        <w:numPr>
          <w:ilvl w:val="0"/>
          <w:numId w:val="53"/>
        </w:numPr>
        <w:ind w:left="2160"/>
        <w:rPr>
          <w:rFonts w:ascii="Arial" w:hAnsi="Arial" w:cs="Arial"/>
          <w:bCs/>
        </w:rPr>
      </w:pPr>
      <w:r w:rsidRPr="007132A1">
        <w:rPr>
          <w:rFonts w:ascii="Arial" w:hAnsi="Arial" w:cs="Arial"/>
          <w:bCs/>
        </w:rPr>
        <w:t>inability to import, export or transport electricity export electricity into it</w:t>
      </w:r>
      <w:r w:rsidR="00E178B5" w:rsidRPr="007132A1">
        <w:rPr>
          <w:rFonts w:ascii="Arial" w:hAnsi="Arial" w:cs="Arial"/>
          <w:bCs/>
        </w:rPr>
        <w:t>s</w:t>
      </w:r>
      <w:r w:rsidR="007132A1">
        <w:rPr>
          <w:rFonts w:ascii="Arial" w:hAnsi="Arial" w:cs="Arial"/>
          <w:bCs/>
        </w:rPr>
        <w:t xml:space="preserve"> </w:t>
      </w:r>
      <w:r w:rsidRPr="007132A1">
        <w:rPr>
          <w:rFonts w:ascii="Arial" w:hAnsi="Arial" w:cs="Arial"/>
          <w:bCs/>
        </w:rPr>
        <w:t xml:space="preserve">transmission </w:t>
      </w:r>
      <w:r w:rsidR="000E277B" w:rsidRPr="007132A1">
        <w:rPr>
          <w:rFonts w:ascii="Arial" w:hAnsi="Arial" w:cs="Arial"/>
          <w:bCs/>
        </w:rPr>
        <w:t>system at any time; or</w:t>
      </w:r>
    </w:p>
    <w:p w14:paraId="4DB960FF" w14:textId="6CB1071E" w:rsidR="001A1E92" w:rsidRPr="007132A1" w:rsidRDefault="001A1E92" w:rsidP="007F595D">
      <w:pPr>
        <w:pStyle w:val="ListParagraph"/>
        <w:numPr>
          <w:ilvl w:val="0"/>
          <w:numId w:val="53"/>
        </w:numPr>
        <w:ind w:left="2160"/>
        <w:rPr>
          <w:rFonts w:ascii="Arial" w:hAnsi="Arial" w:cs="Arial"/>
          <w:bCs/>
        </w:rPr>
      </w:pPr>
      <w:r w:rsidRPr="007132A1">
        <w:rPr>
          <w:rFonts w:ascii="Arial" w:hAnsi="Arial" w:cs="Arial"/>
          <w:bCs/>
        </w:rPr>
        <w:t>malfunction of, or any damage to, the</w:t>
      </w:r>
      <w:r w:rsidR="00C7295E" w:rsidRPr="007132A1">
        <w:rPr>
          <w:rFonts w:ascii="Arial" w:hAnsi="Arial" w:cs="Arial"/>
          <w:bCs/>
        </w:rPr>
        <w:t xml:space="preserve"> </w:t>
      </w:r>
      <w:r w:rsidR="00CA4201" w:rsidRPr="007132A1">
        <w:rPr>
          <w:rFonts w:ascii="Arial" w:hAnsi="Arial" w:cs="Arial"/>
          <w:bCs/>
        </w:rPr>
        <w:t>Interconnector</w:t>
      </w:r>
      <w:r w:rsidRPr="007132A1">
        <w:rPr>
          <w:rFonts w:ascii="Arial" w:hAnsi="Arial" w:cs="Arial"/>
          <w:bCs/>
        </w:rPr>
        <w:t xml:space="preserve"> that arises out of, or </w:t>
      </w:r>
      <w:r w:rsidR="00C7295E" w:rsidRPr="007132A1">
        <w:rPr>
          <w:rFonts w:ascii="Arial" w:hAnsi="Arial" w:cs="Arial"/>
          <w:bCs/>
        </w:rPr>
        <w:t>i</w:t>
      </w:r>
      <w:r w:rsidRPr="007132A1">
        <w:rPr>
          <w:rFonts w:ascii="Arial" w:hAnsi="Arial" w:cs="Arial"/>
          <w:bCs/>
        </w:rPr>
        <w:t xml:space="preserve">n relation to, any fluctuations or interruptions from time to time </w:t>
      </w:r>
      <w:r w:rsidR="007132A1" w:rsidRPr="007132A1">
        <w:rPr>
          <w:rFonts w:ascii="Arial" w:hAnsi="Arial" w:cs="Arial"/>
          <w:bCs/>
        </w:rPr>
        <w:t xml:space="preserve">on </w:t>
      </w:r>
      <w:r w:rsidR="00C7295E" w:rsidRPr="007132A1">
        <w:rPr>
          <w:rFonts w:ascii="Arial" w:hAnsi="Arial" w:cs="Arial"/>
          <w:bCs/>
        </w:rPr>
        <w:t xml:space="preserve">the </w:t>
      </w:r>
      <w:r w:rsidR="00CA4201" w:rsidRPr="007132A1">
        <w:rPr>
          <w:rFonts w:ascii="Arial" w:hAnsi="Arial" w:cs="Arial"/>
          <w:bCs/>
        </w:rPr>
        <w:t>Interconnector</w:t>
      </w:r>
      <w:r w:rsidRPr="007132A1">
        <w:rPr>
          <w:rFonts w:ascii="Arial" w:hAnsi="Arial" w:cs="Arial"/>
          <w:bCs/>
        </w:rPr>
        <w:t xml:space="preserve"> to </w:t>
      </w:r>
      <w:r w:rsidR="00C7295E" w:rsidRPr="007132A1">
        <w:rPr>
          <w:rFonts w:ascii="Arial" w:hAnsi="Arial" w:cs="Arial"/>
          <w:bCs/>
        </w:rPr>
        <w:t>each other’s transmission systems</w:t>
      </w:r>
      <w:r w:rsidRPr="007132A1">
        <w:rPr>
          <w:rFonts w:ascii="Arial" w:hAnsi="Arial" w:cs="Arial"/>
          <w:bCs/>
        </w:rPr>
        <w:t xml:space="preserve"> except to the</w:t>
      </w:r>
      <w:r w:rsidR="007132A1" w:rsidRPr="007132A1">
        <w:rPr>
          <w:rFonts w:ascii="Arial" w:hAnsi="Arial" w:cs="Arial"/>
          <w:bCs/>
        </w:rPr>
        <w:t xml:space="preserve"> </w:t>
      </w:r>
      <w:r w:rsidRPr="007132A1">
        <w:rPr>
          <w:rFonts w:ascii="Arial" w:hAnsi="Arial" w:cs="Arial"/>
          <w:bCs/>
        </w:rPr>
        <w:t xml:space="preserve">extent that any such malfunction or damage is as a result of fluctuations or interruptions caused by negligence or bad faith in which case </w:t>
      </w:r>
      <w:r w:rsidR="007132A1" w:rsidRPr="007132A1">
        <w:rPr>
          <w:rFonts w:ascii="Arial" w:hAnsi="Arial" w:cs="Arial"/>
          <w:bCs/>
        </w:rPr>
        <w:t xml:space="preserve">it is </w:t>
      </w:r>
      <w:r w:rsidRPr="007132A1">
        <w:rPr>
          <w:rFonts w:ascii="Arial" w:hAnsi="Arial" w:cs="Arial"/>
          <w:bCs/>
        </w:rPr>
        <w:t>agree</w:t>
      </w:r>
      <w:r w:rsidR="00C7295E" w:rsidRPr="007132A1">
        <w:rPr>
          <w:rFonts w:ascii="Arial" w:hAnsi="Arial" w:cs="Arial"/>
          <w:bCs/>
        </w:rPr>
        <w:t>d</w:t>
      </w:r>
      <w:r w:rsidRPr="007132A1">
        <w:rPr>
          <w:rFonts w:ascii="Arial" w:hAnsi="Arial" w:cs="Arial"/>
          <w:bCs/>
        </w:rPr>
        <w:t xml:space="preserve"> that liability is limited to direct costs of repairing such malfunction of, or damage to, the </w:t>
      </w:r>
      <w:r w:rsidR="00CA4201" w:rsidRPr="007132A1">
        <w:rPr>
          <w:rFonts w:ascii="Arial" w:hAnsi="Arial" w:cs="Arial"/>
          <w:bCs/>
        </w:rPr>
        <w:t>Interconnector</w:t>
      </w:r>
      <w:r w:rsidRPr="007132A1">
        <w:rPr>
          <w:rFonts w:ascii="Arial" w:hAnsi="Arial" w:cs="Arial"/>
          <w:bCs/>
        </w:rPr>
        <w:t>.</w:t>
      </w:r>
    </w:p>
    <w:p w14:paraId="79111E0E" w14:textId="7E966862" w:rsidR="00C7295E" w:rsidRPr="00005C96" w:rsidRDefault="00CA09BC" w:rsidP="007F595D">
      <w:pPr>
        <w:pStyle w:val="ListParagraph"/>
        <w:numPr>
          <w:ilvl w:val="0"/>
          <w:numId w:val="7"/>
        </w:numPr>
        <w:rPr>
          <w:rFonts w:ascii="Arial Bold" w:hAnsi="Arial Bold" w:cs="Arial"/>
          <w:b/>
          <w:bCs/>
          <w:caps/>
        </w:rPr>
      </w:pPr>
      <w:r w:rsidRPr="00005C96">
        <w:rPr>
          <w:rFonts w:ascii="Arial Bold" w:hAnsi="Arial Bold" w:cs="Arial"/>
          <w:b/>
          <w:bCs/>
          <w:caps/>
        </w:rPr>
        <w:t>Safety and technical requirements</w:t>
      </w:r>
    </w:p>
    <w:p w14:paraId="16BFBF2F" w14:textId="784B91F9" w:rsidR="00C7295E" w:rsidRDefault="00C7295E" w:rsidP="007F595D">
      <w:pPr>
        <w:pStyle w:val="ListParagraph"/>
        <w:numPr>
          <w:ilvl w:val="1"/>
          <w:numId w:val="7"/>
        </w:numPr>
        <w:ind w:left="1530"/>
        <w:jc w:val="both"/>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009D4B12">
        <w:rPr>
          <w:rFonts w:ascii="Arial" w:hAnsi="Arial" w:cs="Arial"/>
          <w:bCs/>
        </w:rPr>
        <w:t>shall</w:t>
      </w:r>
      <w:r w:rsidRPr="00C7295E">
        <w:rPr>
          <w:rFonts w:ascii="Arial" w:hAnsi="Arial" w:cs="Arial"/>
          <w:bCs/>
        </w:rPr>
        <w:t xml:space="preserve"> ensure </w:t>
      </w:r>
      <w:r>
        <w:rPr>
          <w:rFonts w:ascii="Arial" w:hAnsi="Arial" w:cs="Arial"/>
          <w:bCs/>
        </w:rPr>
        <w:t xml:space="preserve">that the </w:t>
      </w:r>
      <w:r w:rsidR="00CA4201">
        <w:rPr>
          <w:rFonts w:ascii="Arial" w:hAnsi="Arial" w:cs="Arial"/>
          <w:bCs/>
        </w:rPr>
        <w:t>Interconnector</w:t>
      </w:r>
      <w:r w:rsidR="000E277B">
        <w:rPr>
          <w:rFonts w:ascii="Arial" w:hAnsi="Arial" w:cs="Arial"/>
          <w:bCs/>
        </w:rPr>
        <w:t xml:space="preserve"> complies</w:t>
      </w:r>
      <w:r w:rsidRPr="00C7295E">
        <w:rPr>
          <w:rFonts w:ascii="Arial" w:hAnsi="Arial" w:cs="Arial"/>
          <w:bCs/>
        </w:rPr>
        <w:t xml:space="preserve"> with</w:t>
      </w:r>
      <w:r w:rsidR="000E277B">
        <w:rPr>
          <w:rFonts w:ascii="Arial" w:hAnsi="Arial" w:cs="Arial"/>
          <w:bCs/>
        </w:rPr>
        <w:t xml:space="preserve"> the</w:t>
      </w:r>
      <w:r>
        <w:rPr>
          <w:rFonts w:ascii="Arial" w:hAnsi="Arial" w:cs="Arial"/>
          <w:bCs/>
        </w:rPr>
        <w:t>:</w:t>
      </w:r>
    </w:p>
    <w:p w14:paraId="0153041B" w14:textId="20B6FF81" w:rsidR="00C7295E" w:rsidRDefault="000E277B" w:rsidP="007F595D">
      <w:pPr>
        <w:pStyle w:val="ListParagraph"/>
        <w:numPr>
          <w:ilvl w:val="2"/>
          <w:numId w:val="54"/>
        </w:numPr>
        <w:ind w:left="2160" w:hanging="360"/>
        <w:jc w:val="both"/>
        <w:rPr>
          <w:rFonts w:ascii="Arial" w:hAnsi="Arial" w:cs="Arial"/>
          <w:bCs/>
        </w:rPr>
      </w:pPr>
      <w:r>
        <w:rPr>
          <w:rFonts w:ascii="Arial" w:hAnsi="Arial" w:cs="Arial"/>
          <w:bCs/>
        </w:rPr>
        <w:t>N</w:t>
      </w:r>
      <w:r w:rsidR="00CA09BC" w:rsidRPr="00C7295E">
        <w:rPr>
          <w:rFonts w:ascii="Arial" w:hAnsi="Arial" w:cs="Arial"/>
          <w:bCs/>
        </w:rPr>
        <w:t>ational Grid Code</w:t>
      </w:r>
      <w:r w:rsidR="00C7295E">
        <w:rPr>
          <w:rFonts w:ascii="Arial" w:hAnsi="Arial" w:cs="Arial"/>
          <w:bCs/>
        </w:rPr>
        <w:t xml:space="preserve"> in each country</w:t>
      </w:r>
      <w:r>
        <w:rPr>
          <w:rFonts w:ascii="Arial" w:hAnsi="Arial" w:cs="Arial"/>
          <w:bCs/>
        </w:rPr>
        <w:t>;</w:t>
      </w:r>
    </w:p>
    <w:p w14:paraId="228DFE0D" w14:textId="2774AAE4" w:rsidR="00C7295E" w:rsidRDefault="00CA09BC" w:rsidP="007F595D">
      <w:pPr>
        <w:pStyle w:val="ListParagraph"/>
        <w:numPr>
          <w:ilvl w:val="2"/>
          <w:numId w:val="54"/>
        </w:numPr>
        <w:ind w:left="2160" w:hanging="360"/>
        <w:jc w:val="both"/>
        <w:rPr>
          <w:rFonts w:ascii="Arial" w:hAnsi="Arial" w:cs="Arial"/>
          <w:bCs/>
        </w:rPr>
      </w:pPr>
      <w:r w:rsidRPr="00143FB6">
        <w:rPr>
          <w:rFonts w:ascii="Arial" w:hAnsi="Arial" w:cs="Arial"/>
          <w:bCs/>
        </w:rPr>
        <w:t xml:space="preserve">Regional Grid </w:t>
      </w:r>
      <w:r w:rsidR="004B201E">
        <w:rPr>
          <w:rFonts w:ascii="Arial" w:hAnsi="Arial" w:cs="Arial"/>
          <w:bCs/>
        </w:rPr>
        <w:t>C</w:t>
      </w:r>
      <w:r w:rsidRPr="00143FB6">
        <w:rPr>
          <w:rFonts w:ascii="Arial" w:hAnsi="Arial" w:cs="Arial"/>
          <w:bCs/>
        </w:rPr>
        <w:t>ode</w:t>
      </w:r>
      <w:r w:rsidR="000E277B">
        <w:rPr>
          <w:rFonts w:ascii="Arial" w:hAnsi="Arial" w:cs="Arial"/>
          <w:bCs/>
        </w:rPr>
        <w:t>;</w:t>
      </w:r>
    </w:p>
    <w:p w14:paraId="2FD8F3F5" w14:textId="41CCBB0E" w:rsidR="005E7329" w:rsidRDefault="00CA09BC" w:rsidP="007F595D">
      <w:pPr>
        <w:pStyle w:val="ListParagraph"/>
        <w:numPr>
          <w:ilvl w:val="2"/>
          <w:numId w:val="54"/>
        </w:numPr>
        <w:ind w:left="2160" w:hanging="360"/>
        <w:jc w:val="both"/>
        <w:rPr>
          <w:rFonts w:ascii="Arial" w:hAnsi="Arial" w:cs="Arial"/>
          <w:bCs/>
        </w:rPr>
      </w:pPr>
      <w:r w:rsidRPr="00143FB6">
        <w:rPr>
          <w:rFonts w:ascii="Arial" w:hAnsi="Arial" w:cs="Arial"/>
          <w:bCs/>
        </w:rPr>
        <w:t>National and Regional System Operating Guidelines</w:t>
      </w:r>
      <w:r w:rsidR="000E277B">
        <w:rPr>
          <w:rFonts w:ascii="Arial" w:hAnsi="Arial" w:cs="Arial"/>
          <w:bCs/>
        </w:rPr>
        <w:t>;</w:t>
      </w:r>
    </w:p>
    <w:p w14:paraId="1B00D034" w14:textId="6630D3D6" w:rsidR="005B2807" w:rsidRDefault="005E7329" w:rsidP="007F595D">
      <w:pPr>
        <w:pStyle w:val="ListParagraph"/>
        <w:numPr>
          <w:ilvl w:val="2"/>
          <w:numId w:val="54"/>
        </w:numPr>
        <w:ind w:left="2160" w:hanging="360"/>
        <w:jc w:val="both"/>
        <w:rPr>
          <w:rFonts w:ascii="Arial" w:hAnsi="Arial" w:cs="Arial"/>
          <w:bCs/>
        </w:rPr>
      </w:pPr>
      <w:r>
        <w:rPr>
          <w:rFonts w:ascii="Arial" w:hAnsi="Arial" w:cs="Arial"/>
          <w:bCs/>
        </w:rPr>
        <w:t xml:space="preserve">Any specific rules of the </w:t>
      </w:r>
      <w:r w:rsidR="005B2807" w:rsidRPr="00143FB6">
        <w:rPr>
          <w:rFonts w:ascii="Arial" w:hAnsi="Arial" w:cs="Arial"/>
          <w:bCs/>
        </w:rPr>
        <w:t xml:space="preserve">Joint Operating and Maintenance </w:t>
      </w:r>
      <w:r w:rsidR="00B33B06" w:rsidRPr="00143FB6">
        <w:rPr>
          <w:rFonts w:ascii="Arial" w:hAnsi="Arial" w:cs="Arial"/>
          <w:bCs/>
        </w:rPr>
        <w:t>Committee</w:t>
      </w:r>
      <w:r>
        <w:rPr>
          <w:rFonts w:ascii="Arial" w:hAnsi="Arial" w:cs="Arial"/>
          <w:bCs/>
        </w:rPr>
        <w:t xml:space="preserve"> that </w:t>
      </w:r>
      <w:r>
        <w:rPr>
          <w:rFonts w:ascii="Arial" w:hAnsi="Arial" w:cs="Arial"/>
          <w:bCs/>
        </w:rPr>
        <w:tab/>
        <w:t xml:space="preserve">oversees the operation of the </w:t>
      </w:r>
      <w:r w:rsidR="00CA4201">
        <w:rPr>
          <w:rFonts w:ascii="Arial" w:hAnsi="Arial" w:cs="Arial"/>
          <w:bCs/>
        </w:rPr>
        <w:t>Interconnector</w:t>
      </w:r>
      <w:r w:rsidR="00FF3D2A">
        <w:rPr>
          <w:rFonts w:ascii="Arial" w:hAnsi="Arial" w:cs="Arial"/>
          <w:bCs/>
        </w:rPr>
        <w:t xml:space="preserve"> (Joint Operating Protocol)</w:t>
      </w:r>
      <w:r w:rsidR="000E277B">
        <w:rPr>
          <w:rFonts w:ascii="Arial" w:hAnsi="Arial" w:cs="Arial"/>
          <w:bCs/>
        </w:rPr>
        <w:t>;</w:t>
      </w:r>
    </w:p>
    <w:p w14:paraId="42D7086C" w14:textId="7A3BAB14" w:rsidR="005E7329" w:rsidRDefault="005E7329" w:rsidP="007F595D">
      <w:pPr>
        <w:pStyle w:val="ListParagraph"/>
        <w:numPr>
          <w:ilvl w:val="2"/>
          <w:numId w:val="54"/>
        </w:numPr>
        <w:ind w:left="2160" w:hanging="360"/>
        <w:jc w:val="both"/>
        <w:rPr>
          <w:rFonts w:ascii="Arial" w:hAnsi="Arial" w:cs="Arial"/>
          <w:bCs/>
        </w:rPr>
      </w:pPr>
      <w:r>
        <w:rPr>
          <w:rFonts w:ascii="Arial" w:hAnsi="Arial" w:cs="Arial"/>
          <w:bCs/>
        </w:rPr>
        <w:t xml:space="preserve">SAPP </w:t>
      </w:r>
      <w:r w:rsidR="00E178B5">
        <w:rPr>
          <w:rFonts w:ascii="Arial" w:hAnsi="Arial" w:cs="Arial"/>
          <w:bCs/>
        </w:rPr>
        <w:t>IU MOU</w:t>
      </w:r>
      <w:r w:rsidR="000E277B">
        <w:rPr>
          <w:rFonts w:ascii="Arial" w:hAnsi="Arial" w:cs="Arial"/>
          <w:bCs/>
        </w:rPr>
        <w:t>;</w:t>
      </w:r>
    </w:p>
    <w:p w14:paraId="6E270A2F" w14:textId="5E1F2582" w:rsidR="005E7329" w:rsidRDefault="005E7329" w:rsidP="007F595D">
      <w:pPr>
        <w:pStyle w:val="ListParagraph"/>
        <w:numPr>
          <w:ilvl w:val="2"/>
          <w:numId w:val="54"/>
        </w:numPr>
        <w:ind w:left="2160" w:hanging="360"/>
        <w:jc w:val="both"/>
        <w:rPr>
          <w:rFonts w:ascii="Arial" w:hAnsi="Arial" w:cs="Arial"/>
          <w:bCs/>
        </w:rPr>
      </w:pPr>
      <w:r>
        <w:rPr>
          <w:rFonts w:ascii="Arial" w:hAnsi="Arial" w:cs="Arial"/>
          <w:bCs/>
        </w:rPr>
        <w:t xml:space="preserve">SAPP </w:t>
      </w:r>
      <w:r w:rsidR="00E178B5">
        <w:rPr>
          <w:rFonts w:ascii="Arial" w:hAnsi="Arial" w:cs="Arial"/>
          <w:bCs/>
        </w:rPr>
        <w:t>ABOM</w:t>
      </w:r>
      <w:r w:rsidR="000E277B">
        <w:rPr>
          <w:rFonts w:ascii="Arial" w:hAnsi="Arial" w:cs="Arial"/>
          <w:bCs/>
        </w:rPr>
        <w:t>;</w:t>
      </w:r>
    </w:p>
    <w:p w14:paraId="463BED5C" w14:textId="6BEEE72E" w:rsidR="005E7329" w:rsidRDefault="005E7329" w:rsidP="007F595D">
      <w:pPr>
        <w:pStyle w:val="ListParagraph"/>
        <w:numPr>
          <w:ilvl w:val="2"/>
          <w:numId w:val="54"/>
        </w:numPr>
        <w:ind w:left="2160" w:hanging="360"/>
        <w:jc w:val="both"/>
        <w:rPr>
          <w:rFonts w:ascii="Arial" w:hAnsi="Arial" w:cs="Arial"/>
          <w:bCs/>
        </w:rPr>
      </w:pPr>
      <w:r>
        <w:rPr>
          <w:rFonts w:ascii="Arial" w:hAnsi="Arial" w:cs="Arial"/>
          <w:bCs/>
        </w:rPr>
        <w:t xml:space="preserve">SAPP </w:t>
      </w:r>
      <w:r w:rsidR="00E178B5">
        <w:rPr>
          <w:rFonts w:ascii="Arial" w:hAnsi="Arial" w:cs="Arial"/>
          <w:bCs/>
        </w:rPr>
        <w:t>OG</w:t>
      </w:r>
      <w:r w:rsidR="000E277B">
        <w:rPr>
          <w:rFonts w:ascii="Arial" w:hAnsi="Arial" w:cs="Arial"/>
          <w:bCs/>
        </w:rPr>
        <w:t>;</w:t>
      </w:r>
    </w:p>
    <w:p w14:paraId="0A9B72B8" w14:textId="4727D2AF" w:rsidR="005E7329" w:rsidRDefault="005E7329" w:rsidP="007F595D">
      <w:pPr>
        <w:pStyle w:val="ListParagraph"/>
        <w:numPr>
          <w:ilvl w:val="2"/>
          <w:numId w:val="54"/>
        </w:numPr>
        <w:ind w:left="2160" w:hanging="360"/>
        <w:jc w:val="both"/>
        <w:rPr>
          <w:rFonts w:ascii="Arial" w:hAnsi="Arial" w:cs="Arial"/>
          <w:bCs/>
        </w:rPr>
      </w:pPr>
      <w:r>
        <w:rPr>
          <w:rFonts w:ascii="Arial" w:hAnsi="Arial" w:cs="Arial"/>
          <w:bCs/>
        </w:rPr>
        <w:t xml:space="preserve">Engineering </w:t>
      </w:r>
      <w:r w:rsidRPr="0045002D">
        <w:rPr>
          <w:rFonts w:ascii="Arial" w:hAnsi="Arial" w:cs="Arial"/>
          <w:bCs/>
        </w:rPr>
        <w:t xml:space="preserve">Report, and </w:t>
      </w:r>
    </w:p>
    <w:p w14:paraId="1A10D056" w14:textId="5DCA70E5" w:rsidR="005E7329" w:rsidRPr="00143FB6" w:rsidRDefault="005E7329" w:rsidP="007F595D">
      <w:pPr>
        <w:pStyle w:val="ListParagraph"/>
        <w:numPr>
          <w:ilvl w:val="2"/>
          <w:numId w:val="54"/>
        </w:numPr>
        <w:ind w:left="2160" w:hanging="360"/>
        <w:jc w:val="both"/>
        <w:rPr>
          <w:rFonts w:ascii="Arial" w:hAnsi="Arial" w:cs="Arial"/>
          <w:bCs/>
        </w:rPr>
      </w:pPr>
      <w:r>
        <w:rPr>
          <w:rFonts w:ascii="Arial" w:hAnsi="Arial" w:cs="Arial"/>
          <w:bCs/>
        </w:rPr>
        <w:t>Good engineering industry practice</w:t>
      </w:r>
      <w:r w:rsidR="000E277B">
        <w:rPr>
          <w:rFonts w:ascii="Arial" w:hAnsi="Arial" w:cs="Arial"/>
          <w:bCs/>
        </w:rPr>
        <w:t>.</w:t>
      </w:r>
    </w:p>
    <w:p w14:paraId="526D43CA" w14:textId="76CE3B83" w:rsidR="00CA09BC" w:rsidRDefault="005E7329" w:rsidP="007F595D">
      <w:pPr>
        <w:pStyle w:val="ListParagraph"/>
        <w:numPr>
          <w:ilvl w:val="1"/>
          <w:numId w:val="7"/>
        </w:numPr>
        <w:jc w:val="both"/>
        <w:rPr>
          <w:rFonts w:ascii="Arial" w:hAnsi="Arial" w:cs="Arial"/>
          <w:bCs/>
        </w:rPr>
      </w:pPr>
      <w:r>
        <w:rPr>
          <w:rFonts w:ascii="Arial" w:hAnsi="Arial" w:cs="Arial"/>
          <w:bCs/>
        </w:rPr>
        <w:t xml:space="preserve">The </w:t>
      </w:r>
      <w:r w:rsidR="00133FFA">
        <w:rPr>
          <w:rFonts w:ascii="Arial" w:hAnsi="Arial" w:cs="Arial"/>
          <w:bCs/>
        </w:rPr>
        <w:t>Transmission Companies</w:t>
      </w:r>
      <w:r w:rsidR="009D4B12">
        <w:rPr>
          <w:rFonts w:ascii="Arial" w:hAnsi="Arial" w:cs="Arial"/>
          <w:bCs/>
        </w:rPr>
        <w:t xml:space="preserve"> shall</w:t>
      </w:r>
      <w:r>
        <w:rPr>
          <w:rFonts w:ascii="Arial" w:hAnsi="Arial" w:cs="Arial"/>
          <w:bCs/>
        </w:rPr>
        <w:t xml:space="preserve"> inform each other, the SAPP CC and RERA</w:t>
      </w:r>
      <w:r w:rsidRPr="005E7329">
        <w:rPr>
          <w:rFonts w:ascii="Arial" w:hAnsi="Arial" w:cs="Arial"/>
          <w:bCs/>
        </w:rPr>
        <w:t xml:space="preserve"> as soon as practicable if </w:t>
      </w:r>
      <w:r w:rsidR="000E277B">
        <w:rPr>
          <w:rFonts w:ascii="Arial" w:hAnsi="Arial" w:cs="Arial"/>
          <w:bCs/>
        </w:rPr>
        <w:t>they fail</w:t>
      </w:r>
      <w:r w:rsidRPr="005E7329">
        <w:rPr>
          <w:rFonts w:ascii="Arial" w:hAnsi="Arial" w:cs="Arial"/>
          <w:bCs/>
        </w:rPr>
        <w:t xml:space="preserve"> to comply with </w:t>
      </w:r>
      <w:r w:rsidR="00005C96">
        <w:rPr>
          <w:rFonts w:ascii="Arial" w:hAnsi="Arial" w:cs="Arial"/>
          <w:bCs/>
        </w:rPr>
        <w:t xml:space="preserve">the </w:t>
      </w:r>
      <w:r w:rsidR="00005C96" w:rsidRPr="005E7329">
        <w:rPr>
          <w:rFonts w:ascii="Arial" w:hAnsi="Arial" w:cs="Arial"/>
          <w:bCs/>
        </w:rPr>
        <w:t>a</w:t>
      </w:r>
      <w:r w:rsidR="00005C96">
        <w:rPr>
          <w:rFonts w:ascii="Arial" w:hAnsi="Arial" w:cs="Arial"/>
          <w:bCs/>
        </w:rPr>
        <w:t>bove-mentioned</w:t>
      </w:r>
      <w:r w:rsidR="0023739C">
        <w:rPr>
          <w:rFonts w:ascii="Arial" w:hAnsi="Arial" w:cs="Arial"/>
          <w:bCs/>
        </w:rPr>
        <w:t xml:space="preserve"> </w:t>
      </w:r>
      <w:r w:rsidR="000E277B">
        <w:rPr>
          <w:rFonts w:ascii="Arial" w:hAnsi="Arial" w:cs="Arial"/>
          <w:bCs/>
        </w:rPr>
        <w:t>requirements.</w:t>
      </w:r>
    </w:p>
    <w:p w14:paraId="474C7C4B" w14:textId="315E7E18" w:rsidR="0023739C" w:rsidRDefault="005E7329" w:rsidP="007F595D">
      <w:pPr>
        <w:pStyle w:val="ListParagraph"/>
        <w:numPr>
          <w:ilvl w:val="1"/>
          <w:numId w:val="7"/>
        </w:numPr>
        <w:jc w:val="both"/>
        <w:rPr>
          <w:rFonts w:ascii="Arial" w:hAnsi="Arial" w:cs="Arial"/>
          <w:bCs/>
        </w:rPr>
      </w:pPr>
      <w:r w:rsidRPr="005E7329">
        <w:rPr>
          <w:rFonts w:ascii="Arial" w:hAnsi="Arial" w:cs="Arial"/>
          <w:bCs/>
        </w:rPr>
        <w:lastRenderedPageBreak/>
        <w:t xml:space="preserve">Where </w:t>
      </w:r>
      <w:r>
        <w:rPr>
          <w:rFonts w:ascii="Arial" w:hAnsi="Arial" w:cs="Arial"/>
          <w:bCs/>
        </w:rPr>
        <w:t xml:space="preserve">a </w:t>
      </w:r>
      <w:r w:rsidR="00EB31AE">
        <w:rPr>
          <w:rFonts w:ascii="Arial" w:hAnsi="Arial" w:cs="Arial"/>
          <w:bCs/>
        </w:rPr>
        <w:t>Party</w:t>
      </w:r>
      <w:r>
        <w:rPr>
          <w:rFonts w:ascii="Arial" w:hAnsi="Arial" w:cs="Arial"/>
          <w:bCs/>
        </w:rPr>
        <w:t xml:space="preserve"> </w:t>
      </w:r>
      <w:r w:rsidRPr="005E7329">
        <w:rPr>
          <w:rFonts w:ascii="Arial" w:hAnsi="Arial" w:cs="Arial"/>
          <w:bCs/>
        </w:rPr>
        <w:t>fail</w:t>
      </w:r>
      <w:r w:rsidR="000E277B">
        <w:rPr>
          <w:rFonts w:ascii="Arial" w:hAnsi="Arial" w:cs="Arial"/>
          <w:bCs/>
        </w:rPr>
        <w:t>s</w:t>
      </w:r>
      <w:r w:rsidRPr="005E7329">
        <w:rPr>
          <w:rFonts w:ascii="Arial" w:hAnsi="Arial" w:cs="Arial"/>
          <w:bCs/>
        </w:rPr>
        <w:t xml:space="preserve"> to comply with any </w:t>
      </w:r>
      <w:r w:rsidR="0023739C" w:rsidRPr="005E7329">
        <w:rPr>
          <w:rFonts w:ascii="Arial" w:hAnsi="Arial" w:cs="Arial"/>
          <w:bCs/>
        </w:rPr>
        <w:t>requirement</w:t>
      </w:r>
      <w:r w:rsidR="0023739C">
        <w:rPr>
          <w:rFonts w:ascii="Arial" w:hAnsi="Arial" w:cs="Arial"/>
          <w:bCs/>
        </w:rPr>
        <w:t xml:space="preserve">, SAPP CC or RERA </w:t>
      </w:r>
      <w:r w:rsidR="0023739C" w:rsidRPr="005E7329">
        <w:rPr>
          <w:rFonts w:ascii="Arial" w:hAnsi="Arial" w:cs="Arial"/>
          <w:bCs/>
        </w:rPr>
        <w:t>may</w:t>
      </w:r>
      <w:r w:rsidRPr="005E7329">
        <w:rPr>
          <w:rFonts w:ascii="Arial" w:hAnsi="Arial" w:cs="Arial"/>
          <w:bCs/>
        </w:rPr>
        <w:t xml:space="preserve"> direct</w:t>
      </w:r>
      <w:r w:rsidR="0023739C">
        <w:rPr>
          <w:rFonts w:ascii="Arial" w:hAnsi="Arial" w:cs="Arial"/>
          <w:bCs/>
        </w:rPr>
        <w:t xml:space="preserve"> the non-complying </w:t>
      </w:r>
      <w:r w:rsidR="00EB31AE">
        <w:rPr>
          <w:rFonts w:ascii="Arial" w:hAnsi="Arial" w:cs="Arial"/>
          <w:bCs/>
        </w:rPr>
        <w:t>Party</w:t>
      </w:r>
      <w:r w:rsidR="0023739C">
        <w:rPr>
          <w:rFonts w:ascii="Arial" w:hAnsi="Arial" w:cs="Arial"/>
          <w:bCs/>
        </w:rPr>
        <w:t xml:space="preserve"> </w:t>
      </w:r>
      <w:r w:rsidR="0023739C" w:rsidRPr="005E7329">
        <w:rPr>
          <w:rFonts w:ascii="Arial" w:hAnsi="Arial" w:cs="Arial"/>
          <w:bCs/>
        </w:rPr>
        <w:t>to</w:t>
      </w:r>
      <w:r w:rsidRPr="005E7329">
        <w:rPr>
          <w:rFonts w:ascii="Arial" w:hAnsi="Arial" w:cs="Arial"/>
          <w:bCs/>
        </w:rPr>
        <w:t xml:space="preserve"> make such changes required to the </w:t>
      </w:r>
      <w:r w:rsidR="00CA4201">
        <w:rPr>
          <w:rFonts w:ascii="Arial" w:hAnsi="Arial" w:cs="Arial"/>
          <w:bCs/>
        </w:rPr>
        <w:t>Interconnector</w:t>
      </w:r>
      <w:r w:rsidR="0023739C">
        <w:rPr>
          <w:rFonts w:ascii="Arial" w:hAnsi="Arial" w:cs="Arial"/>
          <w:bCs/>
        </w:rPr>
        <w:t xml:space="preserve"> </w:t>
      </w:r>
      <w:r w:rsidRPr="005E7329">
        <w:rPr>
          <w:rFonts w:ascii="Arial" w:hAnsi="Arial" w:cs="Arial"/>
          <w:bCs/>
        </w:rPr>
        <w:t>as required to address the failure</w:t>
      </w:r>
      <w:r w:rsidR="000E277B">
        <w:rPr>
          <w:rFonts w:ascii="Arial" w:hAnsi="Arial" w:cs="Arial"/>
          <w:bCs/>
        </w:rPr>
        <w:t>.</w:t>
      </w:r>
    </w:p>
    <w:p w14:paraId="2445BC3F" w14:textId="132F7303" w:rsidR="005E7329" w:rsidRPr="00143FB6" w:rsidRDefault="0023739C" w:rsidP="007F595D">
      <w:pPr>
        <w:pStyle w:val="ListParagraph"/>
        <w:numPr>
          <w:ilvl w:val="1"/>
          <w:numId w:val="7"/>
        </w:numPr>
        <w:jc w:val="both"/>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009D4B12">
        <w:rPr>
          <w:rFonts w:ascii="Arial" w:hAnsi="Arial" w:cs="Arial"/>
          <w:bCs/>
        </w:rPr>
        <w:t>shall</w:t>
      </w:r>
      <w:r w:rsidRPr="0023739C">
        <w:rPr>
          <w:rFonts w:ascii="Arial" w:hAnsi="Arial" w:cs="Arial"/>
          <w:bCs/>
        </w:rPr>
        <w:t xml:space="preserve"> comply with any reasonable requirement in relation to the installation of additional equipment on or in connection with the </w:t>
      </w:r>
      <w:r w:rsidR="00CA4201">
        <w:rPr>
          <w:rFonts w:ascii="Arial" w:hAnsi="Arial" w:cs="Arial"/>
          <w:bCs/>
        </w:rPr>
        <w:t>Interconnector</w:t>
      </w:r>
      <w:r w:rsidRPr="0023739C">
        <w:rPr>
          <w:rFonts w:ascii="Arial" w:hAnsi="Arial" w:cs="Arial"/>
          <w:bCs/>
        </w:rPr>
        <w:t xml:space="preserve"> that </w:t>
      </w:r>
      <w:proofErr w:type="gramStart"/>
      <w:r>
        <w:rPr>
          <w:rFonts w:ascii="Arial" w:hAnsi="Arial" w:cs="Arial"/>
          <w:bCs/>
        </w:rPr>
        <w:t>may be deemed</w:t>
      </w:r>
      <w:proofErr w:type="gramEnd"/>
      <w:r>
        <w:rPr>
          <w:rFonts w:ascii="Arial" w:hAnsi="Arial" w:cs="Arial"/>
          <w:bCs/>
        </w:rPr>
        <w:t xml:space="preserve"> </w:t>
      </w:r>
      <w:r w:rsidRPr="0023739C">
        <w:rPr>
          <w:rFonts w:ascii="Arial" w:hAnsi="Arial" w:cs="Arial"/>
          <w:bCs/>
        </w:rPr>
        <w:t xml:space="preserve">necessary </w:t>
      </w:r>
      <w:r>
        <w:rPr>
          <w:rFonts w:ascii="Arial" w:hAnsi="Arial" w:cs="Arial"/>
          <w:bCs/>
        </w:rPr>
        <w:t xml:space="preserve">by the SAPP CC or RERA </w:t>
      </w:r>
      <w:r w:rsidRPr="0023739C">
        <w:rPr>
          <w:rFonts w:ascii="Arial" w:hAnsi="Arial" w:cs="Arial"/>
          <w:bCs/>
        </w:rPr>
        <w:t xml:space="preserve">to ensure the safe and reliable operation of </w:t>
      </w:r>
      <w:r w:rsidR="0045002D">
        <w:rPr>
          <w:rFonts w:ascii="Arial" w:hAnsi="Arial" w:cs="Arial"/>
          <w:bCs/>
        </w:rPr>
        <w:t xml:space="preserve">the interconnected </w:t>
      </w:r>
      <w:r>
        <w:rPr>
          <w:rFonts w:ascii="Arial" w:hAnsi="Arial" w:cs="Arial"/>
          <w:bCs/>
        </w:rPr>
        <w:t>SAPP</w:t>
      </w:r>
      <w:r w:rsidRPr="0023739C">
        <w:rPr>
          <w:rFonts w:ascii="Arial" w:hAnsi="Arial" w:cs="Arial"/>
          <w:bCs/>
        </w:rPr>
        <w:t xml:space="preserve"> system</w:t>
      </w:r>
      <w:r w:rsidR="00005C96">
        <w:rPr>
          <w:rFonts w:ascii="Arial" w:hAnsi="Arial" w:cs="Arial"/>
          <w:bCs/>
        </w:rPr>
        <w:t>.</w:t>
      </w:r>
    </w:p>
    <w:p w14:paraId="44CE728D" w14:textId="77777777" w:rsidR="00CA09BC" w:rsidRPr="0045002D" w:rsidRDefault="00CA09BC" w:rsidP="007F595D">
      <w:pPr>
        <w:pStyle w:val="ListParagraph"/>
        <w:numPr>
          <w:ilvl w:val="0"/>
          <w:numId w:val="7"/>
        </w:numPr>
        <w:jc w:val="both"/>
        <w:rPr>
          <w:rFonts w:ascii="Arial" w:hAnsi="Arial" w:cs="Arial"/>
          <w:b/>
          <w:bCs/>
          <w:caps/>
        </w:rPr>
      </w:pPr>
      <w:r w:rsidRPr="00005C96">
        <w:rPr>
          <w:rFonts w:ascii="Arial" w:hAnsi="Arial" w:cs="Arial"/>
          <w:b/>
          <w:bCs/>
          <w:caps/>
        </w:rPr>
        <w:t>Non</w:t>
      </w:r>
      <w:r w:rsidR="004B201E" w:rsidRPr="00005C96">
        <w:rPr>
          <w:rFonts w:ascii="Arial" w:hAnsi="Arial" w:cs="Arial"/>
          <w:b/>
          <w:bCs/>
          <w:caps/>
        </w:rPr>
        <w:t>-</w:t>
      </w:r>
      <w:r w:rsidRPr="00005C96">
        <w:rPr>
          <w:rFonts w:ascii="Arial" w:hAnsi="Arial" w:cs="Arial"/>
          <w:b/>
          <w:bCs/>
          <w:caps/>
        </w:rPr>
        <w:t>compliance</w:t>
      </w:r>
      <w:r w:rsidRPr="0045002D">
        <w:rPr>
          <w:rFonts w:ascii="Arial" w:hAnsi="Arial" w:cs="Arial"/>
          <w:b/>
          <w:bCs/>
          <w:caps/>
        </w:rPr>
        <w:t>, notification and consequences</w:t>
      </w:r>
    </w:p>
    <w:p w14:paraId="23621881" w14:textId="5892D39F" w:rsidR="00320FB4" w:rsidRPr="00320FB4" w:rsidRDefault="00320FB4" w:rsidP="007F595D">
      <w:pPr>
        <w:pStyle w:val="ListParagraph"/>
        <w:numPr>
          <w:ilvl w:val="1"/>
          <w:numId w:val="7"/>
        </w:numPr>
        <w:jc w:val="both"/>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009D4B12">
        <w:rPr>
          <w:rFonts w:ascii="Arial" w:hAnsi="Arial" w:cs="Arial"/>
          <w:bCs/>
        </w:rPr>
        <w:t>shall</w:t>
      </w:r>
      <w:r w:rsidR="00005C96">
        <w:rPr>
          <w:rFonts w:ascii="Arial" w:hAnsi="Arial" w:cs="Arial"/>
          <w:bCs/>
        </w:rPr>
        <w:t xml:space="preserve"> </w:t>
      </w:r>
      <w:r w:rsidRPr="00320FB4">
        <w:rPr>
          <w:rFonts w:ascii="Arial" w:hAnsi="Arial" w:cs="Arial"/>
          <w:bCs/>
        </w:rPr>
        <w:t xml:space="preserve">notify </w:t>
      </w:r>
      <w:r>
        <w:rPr>
          <w:rFonts w:ascii="Arial" w:hAnsi="Arial" w:cs="Arial"/>
          <w:bCs/>
        </w:rPr>
        <w:t>each other if</w:t>
      </w:r>
      <w:r w:rsidR="00005C96">
        <w:rPr>
          <w:rFonts w:ascii="Arial" w:hAnsi="Arial" w:cs="Arial"/>
          <w:bCs/>
        </w:rPr>
        <w:t xml:space="preserve"> one </w:t>
      </w:r>
      <w:r w:rsidR="00EB31AE">
        <w:rPr>
          <w:rFonts w:ascii="Arial" w:hAnsi="Arial" w:cs="Arial"/>
          <w:bCs/>
        </w:rPr>
        <w:t>Party</w:t>
      </w:r>
      <w:r w:rsidRPr="00320FB4">
        <w:rPr>
          <w:rFonts w:ascii="Arial" w:hAnsi="Arial" w:cs="Arial"/>
          <w:bCs/>
        </w:rPr>
        <w:t xml:space="preserve"> does not or may not comply with the requirements of this </w:t>
      </w:r>
      <w:r w:rsidR="006E279F">
        <w:rPr>
          <w:rFonts w:ascii="Arial" w:hAnsi="Arial" w:cs="Arial"/>
          <w:bCs/>
        </w:rPr>
        <w:t>Agreemen</w:t>
      </w:r>
      <w:r w:rsidR="00005C96">
        <w:rPr>
          <w:rFonts w:ascii="Arial" w:hAnsi="Arial" w:cs="Arial"/>
          <w:bCs/>
        </w:rPr>
        <w:t xml:space="preserve">t </w:t>
      </w:r>
      <w:r w:rsidRPr="00320FB4">
        <w:rPr>
          <w:rFonts w:ascii="Arial" w:hAnsi="Arial" w:cs="Arial"/>
          <w:bCs/>
        </w:rPr>
        <w:t xml:space="preserve">or </w:t>
      </w:r>
      <w:r>
        <w:rPr>
          <w:rFonts w:ascii="Arial" w:hAnsi="Arial" w:cs="Arial"/>
          <w:bCs/>
        </w:rPr>
        <w:t xml:space="preserve">if one </w:t>
      </w:r>
      <w:r w:rsidR="00EB31AE">
        <w:rPr>
          <w:rFonts w:ascii="Arial" w:hAnsi="Arial" w:cs="Arial"/>
          <w:bCs/>
        </w:rPr>
        <w:t>Party</w:t>
      </w:r>
      <w:r w:rsidRPr="00320FB4">
        <w:rPr>
          <w:rFonts w:ascii="Arial" w:hAnsi="Arial" w:cs="Arial"/>
          <w:bCs/>
        </w:rPr>
        <w:t xml:space="preserve"> ha</w:t>
      </w:r>
      <w:r w:rsidR="00005C96">
        <w:rPr>
          <w:rFonts w:ascii="Arial" w:hAnsi="Arial" w:cs="Arial"/>
          <w:bCs/>
        </w:rPr>
        <w:t>s</w:t>
      </w:r>
      <w:r w:rsidRPr="00320FB4">
        <w:rPr>
          <w:rFonts w:ascii="Arial" w:hAnsi="Arial" w:cs="Arial"/>
          <w:bCs/>
        </w:rPr>
        <w:t xml:space="preserve"> otherwise breached this </w:t>
      </w:r>
      <w:r>
        <w:rPr>
          <w:rFonts w:ascii="Arial" w:hAnsi="Arial" w:cs="Arial"/>
          <w:bCs/>
        </w:rPr>
        <w:t>agreemen</w:t>
      </w:r>
      <w:r w:rsidRPr="00320FB4">
        <w:rPr>
          <w:rFonts w:ascii="Arial" w:hAnsi="Arial" w:cs="Arial"/>
          <w:bCs/>
        </w:rPr>
        <w:t>t</w:t>
      </w:r>
      <w:r w:rsidR="00005C96">
        <w:rPr>
          <w:rFonts w:ascii="Arial" w:hAnsi="Arial" w:cs="Arial"/>
          <w:bCs/>
        </w:rPr>
        <w:t>.</w:t>
      </w:r>
    </w:p>
    <w:p w14:paraId="4D40DDBD" w14:textId="6BB4CD7F" w:rsidR="0045002D" w:rsidRPr="00005C96" w:rsidRDefault="00320FB4" w:rsidP="007F595D">
      <w:pPr>
        <w:pStyle w:val="ListParagraph"/>
        <w:numPr>
          <w:ilvl w:val="1"/>
          <w:numId w:val="7"/>
        </w:numPr>
        <w:jc w:val="both"/>
        <w:rPr>
          <w:rFonts w:ascii="Arial" w:hAnsi="Arial" w:cs="Arial"/>
          <w:bCs/>
        </w:rPr>
      </w:pPr>
      <w:r w:rsidRPr="00320FB4">
        <w:rPr>
          <w:rFonts w:ascii="Arial" w:hAnsi="Arial" w:cs="Arial"/>
          <w:bCs/>
        </w:rPr>
        <w:t xml:space="preserve">If a notice is served, </w:t>
      </w:r>
      <w:r w:rsidR="009D4B12">
        <w:rPr>
          <w:rFonts w:ascii="Arial" w:hAnsi="Arial" w:cs="Arial"/>
          <w:bCs/>
        </w:rPr>
        <w:t>the receiving</w:t>
      </w:r>
      <w:r>
        <w:rPr>
          <w:rFonts w:ascii="Arial" w:hAnsi="Arial" w:cs="Arial"/>
          <w:bCs/>
        </w:rPr>
        <w:t xml:space="preserve"> </w:t>
      </w:r>
      <w:r w:rsidR="00EB31AE">
        <w:rPr>
          <w:rFonts w:ascii="Arial" w:hAnsi="Arial" w:cs="Arial"/>
          <w:bCs/>
        </w:rPr>
        <w:t>Party</w:t>
      </w:r>
      <w:r w:rsidRPr="00320FB4">
        <w:rPr>
          <w:rFonts w:ascii="Arial" w:hAnsi="Arial" w:cs="Arial"/>
          <w:bCs/>
        </w:rPr>
        <w:t xml:space="preserve"> </w:t>
      </w:r>
      <w:r w:rsidR="009D4B12">
        <w:rPr>
          <w:rFonts w:ascii="Arial" w:hAnsi="Arial" w:cs="Arial"/>
          <w:bCs/>
        </w:rPr>
        <w:t>shall</w:t>
      </w:r>
      <w:r w:rsidRPr="00320FB4">
        <w:rPr>
          <w:rFonts w:ascii="Arial" w:hAnsi="Arial" w:cs="Arial"/>
          <w:bCs/>
        </w:rPr>
        <w:t xml:space="preserve"> undertake such testing, inspection and monitoring as required to determine whether </w:t>
      </w:r>
      <w:r>
        <w:rPr>
          <w:rFonts w:ascii="Arial" w:hAnsi="Arial" w:cs="Arial"/>
          <w:bCs/>
        </w:rPr>
        <w:t xml:space="preserve">it is </w:t>
      </w:r>
      <w:r w:rsidRPr="00320FB4">
        <w:rPr>
          <w:rFonts w:ascii="Arial" w:hAnsi="Arial" w:cs="Arial"/>
          <w:bCs/>
        </w:rPr>
        <w:t xml:space="preserve">complying with the requirements of this </w:t>
      </w:r>
      <w:r w:rsidR="006E279F">
        <w:rPr>
          <w:rFonts w:ascii="Arial" w:hAnsi="Arial" w:cs="Arial"/>
          <w:bCs/>
        </w:rPr>
        <w:t>Agreement</w:t>
      </w:r>
      <w:r w:rsidR="00005C96">
        <w:rPr>
          <w:rFonts w:ascii="Arial" w:hAnsi="Arial" w:cs="Arial"/>
          <w:bCs/>
        </w:rPr>
        <w:t xml:space="preserve"> </w:t>
      </w:r>
      <w:r w:rsidRPr="00320FB4">
        <w:rPr>
          <w:rFonts w:ascii="Arial" w:hAnsi="Arial" w:cs="Arial"/>
          <w:bCs/>
        </w:rPr>
        <w:t xml:space="preserve">and, where </w:t>
      </w:r>
      <w:r w:rsidR="009D4B12">
        <w:rPr>
          <w:rFonts w:ascii="Arial" w:hAnsi="Arial" w:cs="Arial"/>
          <w:bCs/>
        </w:rPr>
        <w:t>it does not</w:t>
      </w:r>
      <w:r w:rsidRPr="00320FB4">
        <w:rPr>
          <w:rFonts w:ascii="Arial" w:hAnsi="Arial" w:cs="Arial"/>
          <w:bCs/>
        </w:rPr>
        <w:t xml:space="preserve"> compl</w:t>
      </w:r>
      <w:r w:rsidR="009D4B12">
        <w:rPr>
          <w:rFonts w:ascii="Arial" w:hAnsi="Arial" w:cs="Arial"/>
          <w:bCs/>
        </w:rPr>
        <w:t>y</w:t>
      </w:r>
      <w:r w:rsidRPr="00320FB4">
        <w:rPr>
          <w:rFonts w:ascii="Arial" w:hAnsi="Arial" w:cs="Arial"/>
          <w:bCs/>
        </w:rPr>
        <w:t xml:space="preserve">, undertake such remedial action as necessary to ensure </w:t>
      </w:r>
      <w:r>
        <w:rPr>
          <w:rFonts w:ascii="Arial" w:hAnsi="Arial" w:cs="Arial"/>
          <w:bCs/>
        </w:rPr>
        <w:t>it</w:t>
      </w:r>
      <w:r w:rsidRPr="00320FB4">
        <w:rPr>
          <w:rFonts w:ascii="Arial" w:hAnsi="Arial" w:cs="Arial"/>
          <w:bCs/>
        </w:rPr>
        <w:t xml:space="preserve"> comply with the requirements of this </w:t>
      </w:r>
      <w:r>
        <w:rPr>
          <w:rFonts w:ascii="Arial" w:hAnsi="Arial" w:cs="Arial"/>
          <w:bCs/>
        </w:rPr>
        <w:t>agreement</w:t>
      </w:r>
      <w:r w:rsidRPr="00320FB4">
        <w:rPr>
          <w:rFonts w:ascii="Arial" w:hAnsi="Arial" w:cs="Arial"/>
          <w:bCs/>
        </w:rPr>
        <w:t xml:space="preserve">. This includes, without limitation, undertaking such testing, inspection, monitoring and other remedial action as </w:t>
      </w:r>
      <w:r w:rsidR="00BA1A1A">
        <w:rPr>
          <w:rFonts w:ascii="Arial" w:hAnsi="Arial" w:cs="Arial"/>
          <w:bCs/>
        </w:rPr>
        <w:t xml:space="preserve">is </w:t>
      </w:r>
      <w:r w:rsidRPr="00320FB4">
        <w:rPr>
          <w:rFonts w:ascii="Arial" w:hAnsi="Arial" w:cs="Arial"/>
          <w:bCs/>
        </w:rPr>
        <w:t>reasonably required</w:t>
      </w:r>
      <w:r>
        <w:rPr>
          <w:rFonts w:ascii="Arial" w:hAnsi="Arial" w:cs="Arial"/>
          <w:bCs/>
        </w:rPr>
        <w:t xml:space="preserve">. </w:t>
      </w:r>
      <w:r w:rsidRPr="00320FB4">
        <w:rPr>
          <w:rFonts w:ascii="Arial" w:hAnsi="Arial" w:cs="Arial"/>
          <w:bCs/>
        </w:rPr>
        <w:t xml:space="preserve"> </w:t>
      </w:r>
    </w:p>
    <w:p w14:paraId="554A893A" w14:textId="77777777" w:rsidR="00CA09BC" w:rsidRPr="0045002D" w:rsidRDefault="00CA09BC" w:rsidP="007F595D">
      <w:pPr>
        <w:pStyle w:val="ListParagraph"/>
        <w:numPr>
          <w:ilvl w:val="0"/>
          <w:numId w:val="7"/>
        </w:numPr>
        <w:rPr>
          <w:rFonts w:ascii="Arial" w:hAnsi="Arial" w:cs="Arial"/>
          <w:b/>
          <w:caps/>
        </w:rPr>
      </w:pPr>
      <w:r w:rsidRPr="0045002D">
        <w:rPr>
          <w:rFonts w:ascii="Arial" w:hAnsi="Arial" w:cs="Arial"/>
          <w:b/>
          <w:bCs/>
          <w:caps/>
        </w:rPr>
        <w:t>Operation</w:t>
      </w:r>
      <w:r w:rsidRPr="0045002D">
        <w:rPr>
          <w:rFonts w:ascii="Arial" w:hAnsi="Arial" w:cs="Arial"/>
          <w:b/>
          <w:caps/>
        </w:rPr>
        <w:t>, Work and Approvals</w:t>
      </w:r>
    </w:p>
    <w:p w14:paraId="2F888C94" w14:textId="47DEC9E7" w:rsidR="00320FB4" w:rsidRDefault="00320FB4" w:rsidP="007F595D">
      <w:pPr>
        <w:pStyle w:val="ListParagraph"/>
        <w:numPr>
          <w:ilvl w:val="1"/>
          <w:numId w:val="7"/>
        </w:numPr>
        <w:jc w:val="both"/>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00BA1A1A">
        <w:rPr>
          <w:rFonts w:ascii="Arial" w:hAnsi="Arial" w:cs="Arial"/>
          <w:bCs/>
        </w:rPr>
        <w:t xml:space="preserve">shall </w:t>
      </w:r>
      <w:r w:rsidRPr="00320FB4">
        <w:rPr>
          <w:rFonts w:ascii="Arial" w:hAnsi="Arial" w:cs="Arial"/>
          <w:bCs/>
        </w:rPr>
        <w:t xml:space="preserve">ensure that the </w:t>
      </w:r>
      <w:r w:rsidR="00CA4201">
        <w:rPr>
          <w:rFonts w:ascii="Arial" w:hAnsi="Arial" w:cs="Arial"/>
          <w:bCs/>
        </w:rPr>
        <w:t>Interconnector</w:t>
      </w:r>
      <w:r w:rsidRPr="00320FB4">
        <w:rPr>
          <w:rFonts w:ascii="Arial" w:hAnsi="Arial" w:cs="Arial"/>
          <w:bCs/>
        </w:rPr>
        <w:t xml:space="preserve"> </w:t>
      </w:r>
      <w:proofErr w:type="gramStart"/>
      <w:r w:rsidRPr="00320FB4">
        <w:rPr>
          <w:rFonts w:ascii="Arial" w:hAnsi="Arial" w:cs="Arial"/>
          <w:bCs/>
        </w:rPr>
        <w:t xml:space="preserve">is operated and maintained in a manner that does not compromise the safe operation of the </w:t>
      </w:r>
      <w:r w:rsidR="0045002D">
        <w:rPr>
          <w:rFonts w:ascii="Arial" w:hAnsi="Arial" w:cs="Arial"/>
          <w:bCs/>
        </w:rPr>
        <w:t xml:space="preserve">interconnected </w:t>
      </w:r>
      <w:r>
        <w:rPr>
          <w:rFonts w:ascii="Arial" w:hAnsi="Arial" w:cs="Arial"/>
          <w:bCs/>
        </w:rPr>
        <w:t>SAPP syste</w:t>
      </w:r>
      <w:r w:rsidR="0045002D">
        <w:rPr>
          <w:rFonts w:ascii="Arial" w:hAnsi="Arial" w:cs="Arial"/>
          <w:bCs/>
        </w:rPr>
        <w:t>m</w:t>
      </w:r>
      <w:r w:rsidRPr="00320FB4">
        <w:rPr>
          <w:rFonts w:ascii="Arial" w:hAnsi="Arial" w:cs="Arial"/>
          <w:bCs/>
        </w:rPr>
        <w:t xml:space="preserve">, does not cause damage to </w:t>
      </w:r>
      <w:r w:rsidR="00005C96">
        <w:rPr>
          <w:rFonts w:ascii="Arial" w:hAnsi="Arial" w:cs="Arial"/>
          <w:bCs/>
        </w:rPr>
        <w:t xml:space="preserve">the </w:t>
      </w:r>
      <w:r w:rsidR="0045002D">
        <w:rPr>
          <w:rFonts w:ascii="Arial" w:hAnsi="Arial" w:cs="Arial"/>
          <w:bCs/>
        </w:rPr>
        <w:t xml:space="preserve">interconnected </w:t>
      </w:r>
      <w:r>
        <w:rPr>
          <w:rFonts w:ascii="Arial" w:hAnsi="Arial" w:cs="Arial"/>
          <w:bCs/>
        </w:rPr>
        <w:t xml:space="preserve">SAPP </w:t>
      </w:r>
      <w:r w:rsidRPr="00320FB4">
        <w:rPr>
          <w:rFonts w:ascii="Arial" w:hAnsi="Arial" w:cs="Arial"/>
          <w:bCs/>
        </w:rPr>
        <w:t xml:space="preserve">system and does not interfere with the continuity or quality of supply provided by the </w:t>
      </w:r>
      <w:r w:rsidR="000E277B">
        <w:rPr>
          <w:rFonts w:ascii="Arial" w:hAnsi="Arial" w:cs="Arial"/>
          <w:bCs/>
        </w:rPr>
        <w:t>system</w:t>
      </w:r>
      <w:proofErr w:type="gramEnd"/>
      <w:r w:rsidR="000E277B">
        <w:rPr>
          <w:rFonts w:ascii="Arial" w:hAnsi="Arial" w:cs="Arial"/>
          <w:bCs/>
        </w:rPr>
        <w:t>.</w:t>
      </w:r>
    </w:p>
    <w:p w14:paraId="7407779B" w14:textId="2507B70D" w:rsidR="00FF3D2A" w:rsidRDefault="00FF3D2A" w:rsidP="007F595D">
      <w:pPr>
        <w:pStyle w:val="ListParagraph"/>
        <w:numPr>
          <w:ilvl w:val="1"/>
          <w:numId w:val="7"/>
        </w:numPr>
        <w:jc w:val="both"/>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00BA1A1A">
        <w:rPr>
          <w:rFonts w:ascii="Arial" w:hAnsi="Arial" w:cs="Arial"/>
          <w:bCs/>
        </w:rPr>
        <w:t>shall</w:t>
      </w:r>
      <w:r w:rsidRPr="00FF3D2A">
        <w:rPr>
          <w:rFonts w:ascii="Arial" w:hAnsi="Arial" w:cs="Arial"/>
          <w:bCs/>
        </w:rPr>
        <w:t xml:space="preserve"> comply with the operating protocols set out in the document titled “Joint Operating Protocols” which document must be agreed and signed as a condition to </w:t>
      </w:r>
      <w:r>
        <w:rPr>
          <w:rFonts w:ascii="Arial" w:hAnsi="Arial" w:cs="Arial"/>
          <w:bCs/>
        </w:rPr>
        <w:t xml:space="preserve">use the </w:t>
      </w:r>
      <w:r w:rsidR="00CA4201">
        <w:rPr>
          <w:rFonts w:ascii="Arial" w:hAnsi="Arial" w:cs="Arial"/>
          <w:bCs/>
        </w:rPr>
        <w:t>Interconnector</w:t>
      </w:r>
      <w:r>
        <w:rPr>
          <w:rFonts w:ascii="Arial" w:hAnsi="Arial" w:cs="Arial"/>
          <w:bCs/>
        </w:rPr>
        <w:t>.</w:t>
      </w:r>
    </w:p>
    <w:p w14:paraId="36D6E8DB" w14:textId="126CC8CA" w:rsidR="00FF3D2A" w:rsidRDefault="00FF3D2A" w:rsidP="007F595D">
      <w:pPr>
        <w:pStyle w:val="ListParagraph"/>
        <w:numPr>
          <w:ilvl w:val="1"/>
          <w:numId w:val="7"/>
        </w:numPr>
        <w:jc w:val="both"/>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00BA1A1A">
        <w:rPr>
          <w:rFonts w:ascii="Arial" w:hAnsi="Arial" w:cs="Arial"/>
          <w:bCs/>
        </w:rPr>
        <w:t>shall</w:t>
      </w:r>
      <w:r w:rsidRPr="00FF3D2A">
        <w:rPr>
          <w:rFonts w:ascii="Arial" w:hAnsi="Arial" w:cs="Arial"/>
          <w:bCs/>
        </w:rPr>
        <w:t>:</w:t>
      </w:r>
    </w:p>
    <w:p w14:paraId="19069200" w14:textId="30EF1CDB" w:rsidR="00FF3D2A" w:rsidRPr="007132A1" w:rsidRDefault="00FF3D2A" w:rsidP="007F595D">
      <w:pPr>
        <w:pStyle w:val="ListParagraph"/>
        <w:numPr>
          <w:ilvl w:val="0"/>
          <w:numId w:val="55"/>
        </w:numPr>
        <w:ind w:left="2160"/>
        <w:rPr>
          <w:rFonts w:ascii="Arial" w:hAnsi="Arial" w:cs="Arial"/>
          <w:bCs/>
        </w:rPr>
      </w:pPr>
      <w:r w:rsidRPr="007132A1">
        <w:rPr>
          <w:rFonts w:ascii="Arial" w:hAnsi="Arial" w:cs="Arial"/>
          <w:bCs/>
        </w:rPr>
        <w:t xml:space="preserve">provide each other a copy of all government </w:t>
      </w:r>
      <w:r w:rsidR="00863F17" w:rsidRPr="007132A1">
        <w:rPr>
          <w:rFonts w:ascii="Arial" w:hAnsi="Arial" w:cs="Arial"/>
          <w:bCs/>
        </w:rPr>
        <w:t xml:space="preserve">(regulator and relevant energy department), SAPP and RERA </w:t>
      </w:r>
      <w:r w:rsidRPr="007132A1">
        <w:rPr>
          <w:rFonts w:ascii="Arial" w:hAnsi="Arial" w:cs="Arial"/>
          <w:bCs/>
        </w:rPr>
        <w:t>approvals</w:t>
      </w:r>
      <w:r w:rsidR="00863F17" w:rsidRPr="007132A1">
        <w:rPr>
          <w:rFonts w:ascii="Arial" w:hAnsi="Arial" w:cs="Arial"/>
          <w:bCs/>
        </w:rPr>
        <w:t xml:space="preserve"> </w:t>
      </w:r>
      <w:r w:rsidR="007132A1" w:rsidRPr="007132A1">
        <w:rPr>
          <w:rFonts w:ascii="Arial" w:hAnsi="Arial" w:cs="Arial"/>
          <w:bCs/>
        </w:rPr>
        <w:t xml:space="preserve">relating to the </w:t>
      </w:r>
      <w:r w:rsidR="00CA4201" w:rsidRPr="007132A1">
        <w:rPr>
          <w:rFonts w:ascii="Arial" w:hAnsi="Arial" w:cs="Arial"/>
          <w:bCs/>
        </w:rPr>
        <w:t>Interconnector</w:t>
      </w:r>
      <w:r w:rsidRPr="007132A1">
        <w:rPr>
          <w:rFonts w:ascii="Arial" w:hAnsi="Arial" w:cs="Arial"/>
          <w:bCs/>
        </w:rPr>
        <w:t>;</w:t>
      </w:r>
    </w:p>
    <w:p w14:paraId="6D1E9582" w14:textId="3AC94428" w:rsidR="00FF3D2A" w:rsidRPr="007132A1" w:rsidRDefault="00FF3D2A" w:rsidP="007F595D">
      <w:pPr>
        <w:pStyle w:val="ListParagraph"/>
        <w:numPr>
          <w:ilvl w:val="0"/>
          <w:numId w:val="55"/>
        </w:numPr>
        <w:ind w:left="2160"/>
        <w:rPr>
          <w:rFonts w:ascii="Arial" w:hAnsi="Arial" w:cs="Arial"/>
          <w:bCs/>
        </w:rPr>
      </w:pPr>
      <w:r w:rsidRPr="007132A1">
        <w:rPr>
          <w:rFonts w:ascii="Arial" w:hAnsi="Arial" w:cs="Arial"/>
          <w:bCs/>
        </w:rPr>
        <w:t xml:space="preserve">notify each other as soon as practicable if there is a change to, including without limitation a revocation of, any such approval and provide to </w:t>
      </w:r>
      <w:r w:rsidR="00005C96" w:rsidRPr="007132A1">
        <w:rPr>
          <w:rFonts w:ascii="Arial" w:hAnsi="Arial" w:cs="Arial"/>
          <w:bCs/>
        </w:rPr>
        <w:t>them</w:t>
      </w:r>
      <w:r w:rsidRPr="007132A1">
        <w:rPr>
          <w:rFonts w:ascii="Arial" w:hAnsi="Arial" w:cs="Arial"/>
          <w:bCs/>
        </w:rPr>
        <w:t xml:space="preserve"> a copy of the revised approval or document effecting the revocation; and</w:t>
      </w:r>
    </w:p>
    <w:p w14:paraId="10B40D13" w14:textId="33AE8443" w:rsidR="00FF3D2A" w:rsidRPr="007132A1" w:rsidRDefault="00FF3D2A" w:rsidP="007F595D">
      <w:pPr>
        <w:pStyle w:val="ListParagraph"/>
        <w:numPr>
          <w:ilvl w:val="0"/>
          <w:numId w:val="55"/>
        </w:numPr>
        <w:ind w:left="2160"/>
        <w:rPr>
          <w:rFonts w:ascii="Arial" w:hAnsi="Arial" w:cs="Arial"/>
          <w:bCs/>
        </w:rPr>
      </w:pPr>
      <w:proofErr w:type="gramStart"/>
      <w:r w:rsidRPr="007132A1">
        <w:rPr>
          <w:rFonts w:ascii="Arial" w:hAnsi="Arial" w:cs="Arial"/>
          <w:bCs/>
        </w:rPr>
        <w:t>notify</w:t>
      </w:r>
      <w:proofErr w:type="gramEnd"/>
      <w:r w:rsidRPr="007132A1">
        <w:rPr>
          <w:rFonts w:ascii="Arial" w:hAnsi="Arial" w:cs="Arial"/>
          <w:bCs/>
        </w:rPr>
        <w:t xml:space="preserve"> each other if there is any reason to believe that an approval may be revoked and the revocation would have the effect that it would cease to be lawful for a </w:t>
      </w:r>
      <w:r w:rsidR="00EB31AE" w:rsidRPr="007132A1">
        <w:rPr>
          <w:rFonts w:ascii="Arial" w:hAnsi="Arial" w:cs="Arial"/>
          <w:bCs/>
        </w:rPr>
        <w:t>Party</w:t>
      </w:r>
      <w:r w:rsidRPr="007132A1">
        <w:rPr>
          <w:rFonts w:ascii="Arial" w:hAnsi="Arial" w:cs="Arial"/>
          <w:bCs/>
        </w:rPr>
        <w:t xml:space="preserve"> to own and/or operate the </w:t>
      </w:r>
      <w:r w:rsidR="00CA4201" w:rsidRPr="007132A1">
        <w:rPr>
          <w:rFonts w:ascii="Arial" w:hAnsi="Arial" w:cs="Arial"/>
          <w:bCs/>
        </w:rPr>
        <w:t>Interconnector</w:t>
      </w:r>
      <w:r w:rsidRPr="007132A1">
        <w:rPr>
          <w:rFonts w:ascii="Arial" w:hAnsi="Arial" w:cs="Arial"/>
          <w:bCs/>
        </w:rPr>
        <w:t>.</w:t>
      </w:r>
      <w:r w:rsidR="00320FB4" w:rsidRPr="007132A1">
        <w:rPr>
          <w:rFonts w:ascii="Arial" w:hAnsi="Arial" w:cs="Arial"/>
          <w:bCs/>
        </w:rPr>
        <w:t xml:space="preserve"> </w:t>
      </w:r>
    </w:p>
    <w:p w14:paraId="489961C0" w14:textId="1018360A" w:rsidR="00CA09BC" w:rsidRDefault="00FF3D2A" w:rsidP="007F595D">
      <w:pPr>
        <w:pStyle w:val="ListParagraph"/>
        <w:numPr>
          <w:ilvl w:val="1"/>
          <w:numId w:val="7"/>
        </w:numPr>
        <w:jc w:val="both"/>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00BA1A1A">
        <w:rPr>
          <w:rFonts w:ascii="Arial" w:hAnsi="Arial" w:cs="Arial"/>
          <w:bCs/>
        </w:rPr>
        <w:t>shall</w:t>
      </w:r>
      <w:r w:rsidRPr="00FF3D2A">
        <w:rPr>
          <w:rFonts w:ascii="Arial" w:hAnsi="Arial" w:cs="Arial"/>
          <w:bCs/>
        </w:rPr>
        <w:t xml:space="preserve"> ensure that the</w:t>
      </w:r>
      <w:r w:rsidR="00005C96">
        <w:rPr>
          <w:rFonts w:ascii="Arial" w:hAnsi="Arial" w:cs="Arial"/>
          <w:bCs/>
        </w:rPr>
        <w:t>y can be contacted</w:t>
      </w:r>
      <w:r w:rsidRPr="00FF3D2A">
        <w:rPr>
          <w:rFonts w:ascii="Arial" w:hAnsi="Arial" w:cs="Arial"/>
          <w:bCs/>
        </w:rPr>
        <w:t xml:space="preserve"> at all times (24 hours a day, 7 days a week) </w:t>
      </w:r>
      <w:r w:rsidR="00005C96">
        <w:rPr>
          <w:rFonts w:ascii="Arial" w:hAnsi="Arial" w:cs="Arial"/>
          <w:bCs/>
        </w:rPr>
        <w:t xml:space="preserve">and have </w:t>
      </w:r>
      <w:r w:rsidRPr="00FF3D2A">
        <w:rPr>
          <w:rFonts w:ascii="Arial" w:hAnsi="Arial" w:cs="Arial"/>
          <w:bCs/>
        </w:rPr>
        <w:t>authorized</w:t>
      </w:r>
      <w:r>
        <w:rPr>
          <w:rFonts w:ascii="Arial" w:hAnsi="Arial" w:cs="Arial"/>
          <w:bCs/>
        </w:rPr>
        <w:t>, English speaking</w:t>
      </w:r>
      <w:r w:rsidRPr="00FF3D2A">
        <w:rPr>
          <w:rFonts w:ascii="Arial" w:hAnsi="Arial" w:cs="Arial"/>
          <w:bCs/>
        </w:rPr>
        <w:t xml:space="preserve"> and duly qualified personnel </w:t>
      </w:r>
      <w:r w:rsidR="00005C96">
        <w:rPr>
          <w:rFonts w:ascii="Arial" w:hAnsi="Arial" w:cs="Arial"/>
          <w:bCs/>
        </w:rPr>
        <w:t xml:space="preserve">available </w:t>
      </w:r>
      <w:r w:rsidRPr="00FF3D2A">
        <w:rPr>
          <w:rFonts w:ascii="Arial" w:hAnsi="Arial" w:cs="Arial"/>
          <w:bCs/>
        </w:rPr>
        <w:t xml:space="preserve">who are able to attend to emergencies and other urgent situations in respect </w:t>
      </w:r>
      <w:r w:rsidR="00005C96">
        <w:rPr>
          <w:rFonts w:ascii="Arial" w:hAnsi="Arial" w:cs="Arial"/>
          <w:bCs/>
        </w:rPr>
        <w:t xml:space="preserve">to </w:t>
      </w:r>
      <w:r w:rsidRPr="00FF3D2A">
        <w:rPr>
          <w:rFonts w:ascii="Arial" w:hAnsi="Arial" w:cs="Arial"/>
          <w:bCs/>
        </w:rPr>
        <w:t xml:space="preserve">the </w:t>
      </w:r>
      <w:r w:rsidR="00CA4201">
        <w:rPr>
          <w:rFonts w:ascii="Arial" w:hAnsi="Arial" w:cs="Arial"/>
          <w:bCs/>
        </w:rPr>
        <w:t>Interconnector</w:t>
      </w:r>
      <w:r w:rsidR="00863F17">
        <w:rPr>
          <w:rFonts w:ascii="Arial" w:hAnsi="Arial" w:cs="Arial"/>
          <w:bCs/>
        </w:rPr>
        <w:t xml:space="preserve"> </w:t>
      </w:r>
      <w:r w:rsidR="00863F17" w:rsidRPr="00FF3D2A">
        <w:rPr>
          <w:rFonts w:ascii="Arial" w:hAnsi="Arial" w:cs="Arial"/>
          <w:bCs/>
        </w:rPr>
        <w:t>and</w:t>
      </w:r>
      <w:r w:rsidRPr="00FF3D2A">
        <w:rPr>
          <w:rFonts w:ascii="Arial" w:hAnsi="Arial" w:cs="Arial"/>
          <w:bCs/>
        </w:rPr>
        <w:t xml:space="preserve"> ensure up to date phone numbers and email addresses </w:t>
      </w:r>
      <w:r w:rsidR="00556684">
        <w:rPr>
          <w:rFonts w:ascii="Arial" w:hAnsi="Arial" w:cs="Arial"/>
          <w:bCs/>
        </w:rPr>
        <w:t xml:space="preserve">are available </w:t>
      </w:r>
      <w:r w:rsidRPr="00FF3D2A">
        <w:rPr>
          <w:rFonts w:ascii="Arial" w:hAnsi="Arial" w:cs="Arial"/>
          <w:bCs/>
        </w:rPr>
        <w:t>for such personnel.</w:t>
      </w:r>
    </w:p>
    <w:p w14:paraId="0BDDD17D" w14:textId="22633BD3" w:rsidR="00BA1A1A" w:rsidRDefault="00BA1A1A" w:rsidP="00BA1A1A">
      <w:pPr>
        <w:pStyle w:val="ListParagraph"/>
        <w:ind w:left="1440"/>
        <w:jc w:val="both"/>
        <w:rPr>
          <w:rFonts w:ascii="Arial" w:hAnsi="Arial" w:cs="Arial"/>
          <w:bCs/>
        </w:rPr>
      </w:pPr>
    </w:p>
    <w:p w14:paraId="53FAD32F" w14:textId="7FD80814" w:rsidR="00BA1A1A" w:rsidRDefault="00BA1A1A" w:rsidP="00BA1A1A">
      <w:pPr>
        <w:pStyle w:val="ListParagraph"/>
        <w:ind w:left="1440"/>
        <w:jc w:val="both"/>
        <w:rPr>
          <w:rFonts w:ascii="Arial" w:hAnsi="Arial" w:cs="Arial"/>
          <w:bCs/>
        </w:rPr>
      </w:pPr>
    </w:p>
    <w:p w14:paraId="1DBAF3FC" w14:textId="77777777" w:rsidR="00BA1A1A" w:rsidRPr="00FF3D2A" w:rsidRDefault="00BA1A1A" w:rsidP="00BA1A1A">
      <w:pPr>
        <w:pStyle w:val="ListParagraph"/>
        <w:ind w:left="1440"/>
        <w:jc w:val="both"/>
        <w:rPr>
          <w:rFonts w:ascii="Arial" w:hAnsi="Arial" w:cs="Arial"/>
          <w:bCs/>
        </w:rPr>
      </w:pPr>
    </w:p>
    <w:p w14:paraId="3F47DD7D" w14:textId="77777777" w:rsidR="00CA09BC" w:rsidRPr="0045002D" w:rsidRDefault="00CA09BC" w:rsidP="007F595D">
      <w:pPr>
        <w:pStyle w:val="ListParagraph"/>
        <w:numPr>
          <w:ilvl w:val="0"/>
          <w:numId w:val="7"/>
        </w:numPr>
        <w:rPr>
          <w:rFonts w:ascii="Arial" w:hAnsi="Arial" w:cs="Arial"/>
          <w:b/>
          <w:caps/>
        </w:rPr>
      </w:pPr>
      <w:r w:rsidRPr="00741593">
        <w:rPr>
          <w:rFonts w:ascii="Arial" w:hAnsi="Arial" w:cs="Arial"/>
          <w:b/>
          <w:bCs/>
          <w:caps/>
        </w:rPr>
        <w:lastRenderedPageBreak/>
        <w:t>Fault</w:t>
      </w:r>
      <w:r w:rsidRPr="0045002D">
        <w:rPr>
          <w:rFonts w:ascii="Arial" w:hAnsi="Arial" w:cs="Arial"/>
          <w:b/>
          <w:caps/>
        </w:rPr>
        <w:t xml:space="preserve"> reporting</w:t>
      </w:r>
    </w:p>
    <w:p w14:paraId="04F911F8" w14:textId="11DE998B" w:rsidR="00863F17" w:rsidRPr="00863F17" w:rsidRDefault="00863F17" w:rsidP="007F595D">
      <w:pPr>
        <w:pStyle w:val="ListParagraph"/>
        <w:numPr>
          <w:ilvl w:val="1"/>
          <w:numId w:val="7"/>
        </w:numPr>
        <w:jc w:val="both"/>
        <w:rPr>
          <w:rFonts w:ascii="Arial" w:hAnsi="Arial" w:cs="Arial"/>
          <w:bCs/>
        </w:rPr>
      </w:pPr>
      <w:r>
        <w:rPr>
          <w:rFonts w:ascii="Arial" w:hAnsi="Arial" w:cs="Arial"/>
          <w:bCs/>
        </w:rPr>
        <w:t xml:space="preserve">The </w:t>
      </w:r>
      <w:r w:rsidR="00133FFA">
        <w:rPr>
          <w:rFonts w:ascii="Arial" w:hAnsi="Arial" w:cs="Arial"/>
          <w:bCs/>
        </w:rPr>
        <w:t>Transmission Companies</w:t>
      </w:r>
      <w:r>
        <w:rPr>
          <w:rFonts w:ascii="Arial" w:hAnsi="Arial" w:cs="Arial"/>
          <w:bCs/>
        </w:rPr>
        <w:t xml:space="preserve"> </w:t>
      </w:r>
      <w:r w:rsidR="00BA1A1A">
        <w:rPr>
          <w:rFonts w:ascii="Arial" w:hAnsi="Arial" w:cs="Arial"/>
          <w:bCs/>
        </w:rPr>
        <w:t xml:space="preserve">shall </w:t>
      </w:r>
      <w:r w:rsidRPr="00863F17">
        <w:rPr>
          <w:rFonts w:ascii="Arial" w:hAnsi="Arial" w:cs="Arial"/>
          <w:bCs/>
        </w:rPr>
        <w:t xml:space="preserve">notify </w:t>
      </w:r>
      <w:r>
        <w:rPr>
          <w:rFonts w:ascii="Arial" w:hAnsi="Arial" w:cs="Arial"/>
          <w:bCs/>
        </w:rPr>
        <w:t xml:space="preserve">each other and the SAPP CC </w:t>
      </w:r>
      <w:r w:rsidRPr="00863F17">
        <w:rPr>
          <w:rFonts w:ascii="Arial" w:hAnsi="Arial" w:cs="Arial"/>
          <w:bCs/>
        </w:rPr>
        <w:t>as soon as reasonably practicable</w:t>
      </w:r>
      <w:r w:rsidR="00BA1A1A">
        <w:rPr>
          <w:rFonts w:ascii="Arial" w:hAnsi="Arial" w:cs="Arial"/>
          <w:bCs/>
        </w:rPr>
        <w:t xml:space="preserve"> if</w:t>
      </w:r>
      <w:r w:rsidRPr="00863F17">
        <w:rPr>
          <w:rFonts w:ascii="Arial" w:hAnsi="Arial" w:cs="Arial"/>
          <w:bCs/>
        </w:rPr>
        <w:t xml:space="preserve"> </w:t>
      </w:r>
      <w:r w:rsidR="00556684">
        <w:rPr>
          <w:rFonts w:ascii="Arial" w:hAnsi="Arial" w:cs="Arial"/>
          <w:bCs/>
        </w:rPr>
        <w:t xml:space="preserve">they </w:t>
      </w:r>
      <w:r w:rsidRPr="00863F17">
        <w:rPr>
          <w:rFonts w:ascii="Arial" w:hAnsi="Arial" w:cs="Arial"/>
          <w:bCs/>
        </w:rPr>
        <w:t xml:space="preserve">become aware of any fault or irregularity </w:t>
      </w:r>
      <w:r>
        <w:rPr>
          <w:rFonts w:ascii="Arial" w:hAnsi="Arial" w:cs="Arial"/>
          <w:bCs/>
        </w:rPr>
        <w:t xml:space="preserve">of </w:t>
      </w:r>
      <w:r w:rsidRPr="00863F17">
        <w:rPr>
          <w:rFonts w:ascii="Arial" w:hAnsi="Arial" w:cs="Arial"/>
          <w:bCs/>
        </w:rPr>
        <w:t xml:space="preserve">the </w:t>
      </w:r>
      <w:r w:rsidR="00CA4201">
        <w:rPr>
          <w:rFonts w:ascii="Arial" w:hAnsi="Arial" w:cs="Arial"/>
          <w:bCs/>
        </w:rPr>
        <w:t>Interconnector</w:t>
      </w:r>
      <w:r w:rsidRPr="00863F17">
        <w:rPr>
          <w:rFonts w:ascii="Arial" w:hAnsi="Arial" w:cs="Arial"/>
          <w:bCs/>
        </w:rPr>
        <w:t>.</w:t>
      </w:r>
    </w:p>
    <w:p w14:paraId="62330699" w14:textId="6C7C8417" w:rsidR="00863F17" w:rsidRPr="00863F17" w:rsidRDefault="00863F17" w:rsidP="007F595D">
      <w:pPr>
        <w:pStyle w:val="ListParagraph"/>
        <w:numPr>
          <w:ilvl w:val="1"/>
          <w:numId w:val="7"/>
        </w:numPr>
        <w:jc w:val="both"/>
        <w:rPr>
          <w:rFonts w:ascii="Arial" w:hAnsi="Arial" w:cs="Arial"/>
          <w:bCs/>
        </w:rPr>
      </w:pPr>
      <w:r w:rsidRPr="00863F17">
        <w:rPr>
          <w:rFonts w:ascii="Arial" w:hAnsi="Arial" w:cs="Arial"/>
          <w:bCs/>
        </w:rPr>
        <w:t xml:space="preserve">Where </w:t>
      </w:r>
      <w:r>
        <w:rPr>
          <w:rFonts w:ascii="Arial" w:hAnsi="Arial" w:cs="Arial"/>
          <w:bCs/>
        </w:rPr>
        <w:t xml:space="preserve">a Transmission Company </w:t>
      </w:r>
      <w:r w:rsidR="00BA1A1A">
        <w:rPr>
          <w:rFonts w:ascii="Arial" w:hAnsi="Arial" w:cs="Arial"/>
          <w:bCs/>
        </w:rPr>
        <w:t>notifies</w:t>
      </w:r>
      <w:r w:rsidRPr="00863F17">
        <w:rPr>
          <w:rFonts w:ascii="Arial" w:hAnsi="Arial" w:cs="Arial"/>
          <w:bCs/>
        </w:rPr>
        <w:t xml:space="preserve"> </w:t>
      </w:r>
      <w:r>
        <w:rPr>
          <w:rFonts w:ascii="Arial" w:hAnsi="Arial" w:cs="Arial"/>
          <w:bCs/>
        </w:rPr>
        <w:t>the other and the SAPP CC</w:t>
      </w:r>
      <w:r w:rsidRPr="00863F17">
        <w:rPr>
          <w:rFonts w:ascii="Arial" w:hAnsi="Arial" w:cs="Arial"/>
          <w:bCs/>
        </w:rPr>
        <w:t xml:space="preserve"> of a fault or irregularity or otherwise become aware of a fault or irregularity, then </w:t>
      </w:r>
      <w:r>
        <w:rPr>
          <w:rFonts w:ascii="Arial" w:hAnsi="Arial" w:cs="Arial"/>
          <w:bCs/>
        </w:rPr>
        <w:t xml:space="preserve">the SAPP CC </w:t>
      </w:r>
      <w:r w:rsidR="00BA1A1A">
        <w:rPr>
          <w:rFonts w:ascii="Arial" w:hAnsi="Arial" w:cs="Arial"/>
          <w:bCs/>
        </w:rPr>
        <w:t>sha</w:t>
      </w:r>
      <w:r w:rsidRPr="00863F17">
        <w:rPr>
          <w:rFonts w:ascii="Arial" w:hAnsi="Arial" w:cs="Arial"/>
          <w:bCs/>
        </w:rPr>
        <w:t xml:space="preserve">ll undertake such investigation of the fault or irregularity as </w:t>
      </w:r>
      <w:r>
        <w:rPr>
          <w:rFonts w:ascii="Arial" w:hAnsi="Arial" w:cs="Arial"/>
          <w:bCs/>
        </w:rPr>
        <w:t xml:space="preserve">it </w:t>
      </w:r>
      <w:r w:rsidRPr="00863F17">
        <w:rPr>
          <w:rFonts w:ascii="Arial" w:hAnsi="Arial" w:cs="Arial"/>
          <w:bCs/>
        </w:rPr>
        <w:t>considers appropriate having regard to good electricity industry practice</w:t>
      </w:r>
      <w:r>
        <w:rPr>
          <w:rFonts w:ascii="Arial" w:hAnsi="Arial" w:cs="Arial"/>
          <w:bCs/>
        </w:rPr>
        <w:t>,</w:t>
      </w:r>
      <w:r w:rsidRPr="00863F17">
        <w:rPr>
          <w:rFonts w:ascii="Arial" w:hAnsi="Arial" w:cs="Arial"/>
          <w:bCs/>
        </w:rPr>
        <w:t xml:space="preserve"> applicable laws</w:t>
      </w:r>
      <w:r>
        <w:rPr>
          <w:rFonts w:ascii="Arial" w:hAnsi="Arial" w:cs="Arial"/>
          <w:bCs/>
        </w:rPr>
        <w:t xml:space="preserve"> and the SAPP Operating Guidelines</w:t>
      </w:r>
      <w:r w:rsidRPr="00863F17">
        <w:rPr>
          <w:rFonts w:ascii="Arial" w:hAnsi="Arial" w:cs="Arial"/>
          <w:bCs/>
        </w:rPr>
        <w:t>.</w:t>
      </w:r>
    </w:p>
    <w:p w14:paraId="0E02754C" w14:textId="3AE2A075" w:rsidR="00863F17" w:rsidRDefault="00863F17" w:rsidP="007F595D">
      <w:pPr>
        <w:pStyle w:val="ListParagraph"/>
        <w:numPr>
          <w:ilvl w:val="1"/>
          <w:numId w:val="7"/>
        </w:numPr>
        <w:jc w:val="both"/>
        <w:rPr>
          <w:rFonts w:ascii="Arial" w:hAnsi="Arial" w:cs="Arial"/>
          <w:bCs/>
        </w:rPr>
      </w:pPr>
      <w:r w:rsidRPr="00863F17">
        <w:rPr>
          <w:rFonts w:ascii="Arial" w:hAnsi="Arial" w:cs="Arial"/>
          <w:bCs/>
        </w:rPr>
        <w:t xml:space="preserve">Where the fault or irregularity </w:t>
      </w:r>
      <w:r w:rsidR="00D22612">
        <w:rPr>
          <w:rFonts w:ascii="Arial" w:hAnsi="Arial" w:cs="Arial"/>
          <w:bCs/>
        </w:rPr>
        <w:t>is</w:t>
      </w:r>
      <w:r w:rsidRPr="00863F17">
        <w:rPr>
          <w:rFonts w:ascii="Arial" w:hAnsi="Arial" w:cs="Arial"/>
          <w:bCs/>
        </w:rPr>
        <w:t xml:space="preserve"> caused by </w:t>
      </w:r>
      <w:r>
        <w:rPr>
          <w:rFonts w:ascii="Arial" w:hAnsi="Arial" w:cs="Arial"/>
          <w:bCs/>
        </w:rPr>
        <w:t xml:space="preserve">the </w:t>
      </w:r>
      <w:r w:rsidR="00CA4201">
        <w:rPr>
          <w:rFonts w:ascii="Arial" w:hAnsi="Arial" w:cs="Arial"/>
          <w:bCs/>
        </w:rPr>
        <w:t>Interconnector</w:t>
      </w:r>
      <w:r w:rsidRPr="00863F17">
        <w:rPr>
          <w:rFonts w:ascii="Arial" w:hAnsi="Arial" w:cs="Arial"/>
          <w:bCs/>
        </w:rPr>
        <w:t xml:space="preserve"> or by </w:t>
      </w:r>
      <w:r>
        <w:rPr>
          <w:rFonts w:ascii="Arial" w:hAnsi="Arial" w:cs="Arial"/>
          <w:bCs/>
        </w:rPr>
        <w:t xml:space="preserve">a </w:t>
      </w:r>
      <w:r w:rsidR="00EB31AE">
        <w:rPr>
          <w:rFonts w:ascii="Arial" w:hAnsi="Arial" w:cs="Arial"/>
          <w:bCs/>
        </w:rPr>
        <w:t>Party</w:t>
      </w:r>
      <w:r>
        <w:rPr>
          <w:rFonts w:ascii="Arial" w:hAnsi="Arial" w:cs="Arial"/>
          <w:bCs/>
        </w:rPr>
        <w:t xml:space="preserve">’s </w:t>
      </w:r>
      <w:r w:rsidRPr="00863F17">
        <w:rPr>
          <w:rFonts w:ascii="Arial" w:hAnsi="Arial" w:cs="Arial"/>
          <w:bCs/>
        </w:rPr>
        <w:t xml:space="preserve">failure to comply with this </w:t>
      </w:r>
      <w:r>
        <w:rPr>
          <w:rFonts w:ascii="Arial" w:hAnsi="Arial" w:cs="Arial"/>
          <w:bCs/>
        </w:rPr>
        <w:t>agreement</w:t>
      </w:r>
      <w:r w:rsidRPr="00863F17">
        <w:rPr>
          <w:rFonts w:ascii="Arial" w:hAnsi="Arial" w:cs="Arial"/>
          <w:bCs/>
        </w:rPr>
        <w:t xml:space="preserve">, then </w:t>
      </w:r>
      <w:r>
        <w:rPr>
          <w:rFonts w:ascii="Arial" w:hAnsi="Arial" w:cs="Arial"/>
          <w:bCs/>
        </w:rPr>
        <w:t xml:space="preserve">the </w:t>
      </w:r>
      <w:r w:rsidR="00EB31AE">
        <w:rPr>
          <w:rFonts w:ascii="Arial" w:hAnsi="Arial" w:cs="Arial"/>
          <w:bCs/>
        </w:rPr>
        <w:t>Party</w:t>
      </w:r>
      <w:r w:rsidR="00BA1A1A">
        <w:rPr>
          <w:rFonts w:ascii="Arial" w:hAnsi="Arial" w:cs="Arial"/>
          <w:bCs/>
        </w:rPr>
        <w:t xml:space="preserve"> shall</w:t>
      </w:r>
      <w:r w:rsidR="000E277B">
        <w:rPr>
          <w:rFonts w:ascii="Arial" w:hAnsi="Arial" w:cs="Arial"/>
          <w:bCs/>
        </w:rPr>
        <w:t>:</w:t>
      </w:r>
    </w:p>
    <w:p w14:paraId="070FB74E" w14:textId="29B95F6A" w:rsidR="00863F17" w:rsidRPr="00863F17" w:rsidRDefault="00863F17" w:rsidP="007F595D">
      <w:pPr>
        <w:pStyle w:val="ListParagraph"/>
        <w:numPr>
          <w:ilvl w:val="2"/>
          <w:numId w:val="56"/>
        </w:numPr>
        <w:ind w:left="2160" w:hanging="360"/>
        <w:jc w:val="both"/>
        <w:rPr>
          <w:rFonts w:ascii="Arial" w:hAnsi="Arial" w:cs="Arial"/>
          <w:bCs/>
        </w:rPr>
      </w:pPr>
      <w:r w:rsidRPr="00863F17">
        <w:rPr>
          <w:rFonts w:ascii="Arial" w:hAnsi="Arial" w:cs="Arial"/>
          <w:bCs/>
        </w:rPr>
        <w:t xml:space="preserve">take such steps in relation to the </w:t>
      </w:r>
      <w:r w:rsidR="00CA4201">
        <w:rPr>
          <w:rFonts w:ascii="Arial" w:hAnsi="Arial" w:cs="Arial"/>
          <w:bCs/>
        </w:rPr>
        <w:t>Interconnector</w:t>
      </w:r>
      <w:r w:rsidRPr="00863F17">
        <w:rPr>
          <w:rFonts w:ascii="Arial" w:hAnsi="Arial" w:cs="Arial"/>
          <w:bCs/>
        </w:rPr>
        <w:t xml:space="preserve"> as required to remedy the fault or irregularity and provide such evidence as require to substantiate that such steps have been successfully taken; and</w:t>
      </w:r>
    </w:p>
    <w:p w14:paraId="23CB6AB8" w14:textId="3DDF7E47" w:rsidR="00C04FE1" w:rsidRPr="0066382D" w:rsidRDefault="00863F17" w:rsidP="007F595D">
      <w:pPr>
        <w:pStyle w:val="ListParagraph"/>
        <w:numPr>
          <w:ilvl w:val="0"/>
          <w:numId w:val="56"/>
        </w:numPr>
        <w:jc w:val="both"/>
        <w:rPr>
          <w:rFonts w:ascii="Arial" w:hAnsi="Arial" w:cs="Arial"/>
          <w:bCs/>
        </w:rPr>
      </w:pPr>
      <w:proofErr w:type="gramStart"/>
      <w:r w:rsidRPr="00863F17">
        <w:rPr>
          <w:rFonts w:ascii="Arial" w:hAnsi="Arial" w:cs="Arial"/>
          <w:bCs/>
        </w:rPr>
        <w:t>pay</w:t>
      </w:r>
      <w:proofErr w:type="gramEnd"/>
      <w:r w:rsidRPr="00863F17">
        <w:rPr>
          <w:rFonts w:ascii="Arial" w:hAnsi="Arial" w:cs="Arial"/>
          <w:bCs/>
        </w:rPr>
        <w:t xml:space="preserve"> </w:t>
      </w:r>
      <w:r>
        <w:rPr>
          <w:rFonts w:ascii="Arial" w:hAnsi="Arial" w:cs="Arial"/>
          <w:bCs/>
        </w:rPr>
        <w:t>the cost</w:t>
      </w:r>
      <w:r w:rsidRPr="00863F17">
        <w:rPr>
          <w:rFonts w:ascii="Arial" w:hAnsi="Arial" w:cs="Arial"/>
          <w:bCs/>
        </w:rPr>
        <w:t xml:space="preserve"> for investigating the fault or irregularity, for taking any </w:t>
      </w:r>
      <w:r w:rsidR="00473003">
        <w:rPr>
          <w:rFonts w:ascii="Arial" w:hAnsi="Arial" w:cs="Arial"/>
          <w:bCs/>
        </w:rPr>
        <w:t xml:space="preserve">action </w:t>
      </w:r>
      <w:r w:rsidR="00741593">
        <w:rPr>
          <w:rFonts w:ascii="Arial" w:hAnsi="Arial" w:cs="Arial"/>
          <w:bCs/>
        </w:rPr>
        <w:t>taken</w:t>
      </w:r>
      <w:r w:rsidRPr="00863F17">
        <w:rPr>
          <w:rFonts w:ascii="Arial" w:hAnsi="Arial" w:cs="Arial"/>
          <w:bCs/>
        </w:rPr>
        <w:t xml:space="preserve"> in respect </w:t>
      </w:r>
      <w:r w:rsidR="00741593">
        <w:rPr>
          <w:rFonts w:ascii="Arial" w:hAnsi="Arial" w:cs="Arial"/>
          <w:bCs/>
        </w:rPr>
        <w:t>to</w:t>
      </w:r>
      <w:r w:rsidRPr="00863F17">
        <w:rPr>
          <w:rFonts w:ascii="Arial" w:hAnsi="Arial" w:cs="Arial"/>
          <w:bCs/>
        </w:rPr>
        <w:t xml:space="preserve"> the </w:t>
      </w:r>
      <w:r w:rsidR="003953DE">
        <w:rPr>
          <w:rFonts w:ascii="Arial" w:hAnsi="Arial" w:cs="Arial"/>
          <w:bCs/>
        </w:rPr>
        <w:t>Interconnected SAPP system d</w:t>
      </w:r>
      <w:r w:rsidRPr="00863F17">
        <w:rPr>
          <w:rFonts w:ascii="Arial" w:hAnsi="Arial" w:cs="Arial"/>
          <w:bCs/>
        </w:rPr>
        <w:t>ue to the fault or</w:t>
      </w:r>
      <w:r w:rsidR="00473003">
        <w:rPr>
          <w:rFonts w:ascii="Arial" w:hAnsi="Arial" w:cs="Arial"/>
          <w:bCs/>
        </w:rPr>
        <w:t xml:space="preserve"> </w:t>
      </w:r>
      <w:r w:rsidRPr="00863F17">
        <w:rPr>
          <w:rFonts w:ascii="Arial" w:hAnsi="Arial" w:cs="Arial"/>
          <w:bCs/>
        </w:rPr>
        <w:t>irregularity and for</w:t>
      </w:r>
      <w:r>
        <w:rPr>
          <w:rFonts w:ascii="Arial" w:hAnsi="Arial" w:cs="Arial"/>
          <w:bCs/>
        </w:rPr>
        <w:t xml:space="preserve"> </w:t>
      </w:r>
      <w:r w:rsidRPr="00863F17">
        <w:rPr>
          <w:rFonts w:ascii="Arial" w:hAnsi="Arial" w:cs="Arial"/>
          <w:bCs/>
        </w:rPr>
        <w:t xml:space="preserve">any review </w:t>
      </w:r>
      <w:r>
        <w:rPr>
          <w:rFonts w:ascii="Arial" w:hAnsi="Arial" w:cs="Arial"/>
          <w:bCs/>
        </w:rPr>
        <w:t>the SAPP CC</w:t>
      </w:r>
      <w:r w:rsidR="00C04FE1">
        <w:rPr>
          <w:rFonts w:ascii="Arial" w:hAnsi="Arial" w:cs="Arial"/>
          <w:bCs/>
        </w:rPr>
        <w:t xml:space="preserve"> or the other </w:t>
      </w:r>
      <w:r w:rsidR="00EB31AE">
        <w:rPr>
          <w:rFonts w:ascii="Arial" w:hAnsi="Arial" w:cs="Arial"/>
          <w:bCs/>
        </w:rPr>
        <w:t>Party</w:t>
      </w:r>
      <w:r w:rsidR="00C04FE1">
        <w:rPr>
          <w:rFonts w:ascii="Arial" w:hAnsi="Arial" w:cs="Arial"/>
          <w:bCs/>
        </w:rPr>
        <w:t xml:space="preserve"> </w:t>
      </w:r>
      <w:r w:rsidR="00C04FE1" w:rsidRPr="00863F17">
        <w:rPr>
          <w:rFonts w:ascii="Arial" w:hAnsi="Arial" w:cs="Arial"/>
          <w:bCs/>
        </w:rPr>
        <w:t>undertake</w:t>
      </w:r>
      <w:r w:rsidR="00741593">
        <w:rPr>
          <w:rFonts w:ascii="Arial" w:hAnsi="Arial" w:cs="Arial"/>
          <w:bCs/>
        </w:rPr>
        <w:t>s</w:t>
      </w:r>
      <w:r w:rsidR="00473003">
        <w:rPr>
          <w:rFonts w:ascii="Arial" w:hAnsi="Arial" w:cs="Arial"/>
          <w:bCs/>
        </w:rPr>
        <w:t xml:space="preserve"> </w:t>
      </w:r>
      <w:r w:rsidRPr="00863F17">
        <w:rPr>
          <w:rFonts w:ascii="Arial" w:hAnsi="Arial" w:cs="Arial"/>
          <w:bCs/>
        </w:rPr>
        <w:t>to remedy the fault or irregularity.</w:t>
      </w:r>
    </w:p>
    <w:p w14:paraId="45083493" w14:textId="77777777" w:rsidR="000F2FF9" w:rsidRPr="003953DE" w:rsidRDefault="00CA09BC" w:rsidP="007F595D">
      <w:pPr>
        <w:pStyle w:val="ListParagraph"/>
        <w:numPr>
          <w:ilvl w:val="0"/>
          <w:numId w:val="7"/>
        </w:numPr>
        <w:rPr>
          <w:rFonts w:ascii="Arial" w:hAnsi="Arial" w:cs="Arial"/>
          <w:b/>
          <w:caps/>
        </w:rPr>
      </w:pPr>
      <w:r w:rsidRPr="003953DE">
        <w:rPr>
          <w:rFonts w:ascii="Arial" w:hAnsi="Arial" w:cs="Arial"/>
          <w:b/>
          <w:bCs/>
          <w:caps/>
        </w:rPr>
        <w:t>Record</w:t>
      </w:r>
      <w:r w:rsidRPr="003953DE">
        <w:rPr>
          <w:rFonts w:ascii="Arial" w:hAnsi="Arial" w:cs="Arial"/>
          <w:b/>
          <w:caps/>
        </w:rPr>
        <w:t xml:space="preserve"> keeping</w:t>
      </w:r>
    </w:p>
    <w:p w14:paraId="37AC8264" w14:textId="0CB22EBE" w:rsidR="000F2FF9" w:rsidRPr="000F2FF9" w:rsidRDefault="000F2FF9" w:rsidP="000F2FF9">
      <w:pPr>
        <w:pStyle w:val="ListParagraph"/>
        <w:ind w:left="720"/>
        <w:rPr>
          <w:rFonts w:ascii="Arial" w:hAnsi="Arial" w:cs="Arial"/>
        </w:rPr>
      </w:pPr>
      <w:r w:rsidRPr="000F2FF9">
        <w:rPr>
          <w:rFonts w:ascii="Arial" w:hAnsi="Arial" w:cs="Arial"/>
          <w:bCs/>
        </w:rPr>
        <w:t xml:space="preserve">The </w:t>
      </w:r>
      <w:r w:rsidR="00133FFA">
        <w:rPr>
          <w:rFonts w:ascii="Arial" w:hAnsi="Arial" w:cs="Arial"/>
          <w:bCs/>
        </w:rPr>
        <w:t>Transmission Companies</w:t>
      </w:r>
      <w:r w:rsidR="00BA1A1A">
        <w:rPr>
          <w:rFonts w:ascii="Arial" w:hAnsi="Arial" w:cs="Arial"/>
          <w:bCs/>
        </w:rPr>
        <w:t xml:space="preserve"> shall</w:t>
      </w:r>
      <w:r>
        <w:rPr>
          <w:rFonts w:ascii="Arial" w:hAnsi="Arial" w:cs="Arial"/>
          <w:bCs/>
        </w:rPr>
        <w:t>:</w:t>
      </w:r>
    </w:p>
    <w:p w14:paraId="58BCC004" w14:textId="40C33AED" w:rsidR="000F2FF9" w:rsidRPr="000F2FF9" w:rsidRDefault="000F2FF9" w:rsidP="007F595D">
      <w:pPr>
        <w:pStyle w:val="ListParagraph"/>
        <w:numPr>
          <w:ilvl w:val="1"/>
          <w:numId w:val="7"/>
        </w:numPr>
        <w:jc w:val="both"/>
        <w:rPr>
          <w:rFonts w:ascii="Arial" w:hAnsi="Arial" w:cs="Arial"/>
          <w:bCs/>
        </w:rPr>
      </w:pPr>
      <w:proofErr w:type="gramStart"/>
      <w:r w:rsidRPr="000F2FF9">
        <w:rPr>
          <w:rFonts w:ascii="Arial" w:hAnsi="Arial" w:cs="Arial"/>
          <w:bCs/>
        </w:rPr>
        <w:t>keep</w:t>
      </w:r>
      <w:proofErr w:type="gramEnd"/>
      <w:r w:rsidRPr="000F2FF9">
        <w:rPr>
          <w:rFonts w:ascii="Arial" w:hAnsi="Arial" w:cs="Arial"/>
          <w:bCs/>
        </w:rPr>
        <w:t xml:space="preserve"> adequate records in accordance with good electricity industry practice of all inspections, testing and maintenance undertaken with regard to the </w:t>
      </w:r>
      <w:r w:rsidR="00CA4201">
        <w:rPr>
          <w:rFonts w:ascii="Arial" w:hAnsi="Arial" w:cs="Arial"/>
          <w:bCs/>
        </w:rPr>
        <w:t>Interconnector</w:t>
      </w:r>
      <w:r w:rsidRPr="000F2FF9">
        <w:rPr>
          <w:rFonts w:ascii="Arial" w:hAnsi="Arial" w:cs="Arial"/>
          <w:bCs/>
        </w:rPr>
        <w:t xml:space="preserve"> and provide these to </w:t>
      </w:r>
      <w:r>
        <w:rPr>
          <w:rFonts w:ascii="Arial" w:hAnsi="Arial" w:cs="Arial"/>
          <w:bCs/>
        </w:rPr>
        <w:t xml:space="preserve">each other and the SAPP CC </w:t>
      </w:r>
      <w:r w:rsidRPr="000F2FF9">
        <w:rPr>
          <w:rFonts w:ascii="Arial" w:hAnsi="Arial" w:cs="Arial"/>
          <w:bCs/>
        </w:rPr>
        <w:t>for inspection upon request.</w:t>
      </w:r>
    </w:p>
    <w:p w14:paraId="5C1F5143" w14:textId="2FE33E9E" w:rsidR="000F2FF9" w:rsidRPr="000F2FF9" w:rsidRDefault="000F2FF9" w:rsidP="007F595D">
      <w:pPr>
        <w:pStyle w:val="ListParagraph"/>
        <w:numPr>
          <w:ilvl w:val="1"/>
          <w:numId w:val="7"/>
        </w:numPr>
        <w:jc w:val="both"/>
        <w:rPr>
          <w:rFonts w:ascii="Arial" w:hAnsi="Arial" w:cs="Arial"/>
          <w:bCs/>
        </w:rPr>
      </w:pPr>
      <w:proofErr w:type="gramStart"/>
      <w:r w:rsidRPr="000F2FF9">
        <w:rPr>
          <w:rFonts w:ascii="Arial" w:hAnsi="Arial" w:cs="Arial"/>
          <w:bCs/>
        </w:rPr>
        <w:t>carry</w:t>
      </w:r>
      <w:proofErr w:type="gramEnd"/>
      <w:r w:rsidRPr="000F2FF9">
        <w:rPr>
          <w:rFonts w:ascii="Arial" w:hAnsi="Arial" w:cs="Arial"/>
          <w:bCs/>
        </w:rPr>
        <w:t xml:space="preserve"> out such inspection</w:t>
      </w:r>
      <w:r w:rsidR="00BA1A1A">
        <w:rPr>
          <w:rFonts w:ascii="Arial" w:hAnsi="Arial" w:cs="Arial"/>
          <w:bCs/>
        </w:rPr>
        <w:t>s</w:t>
      </w:r>
      <w:r w:rsidRPr="000F2FF9">
        <w:rPr>
          <w:rFonts w:ascii="Arial" w:hAnsi="Arial" w:cs="Arial"/>
          <w:bCs/>
        </w:rPr>
        <w:t xml:space="preserve"> and testing of the </w:t>
      </w:r>
      <w:r w:rsidR="00CA4201">
        <w:rPr>
          <w:rFonts w:ascii="Arial" w:hAnsi="Arial" w:cs="Arial"/>
          <w:bCs/>
        </w:rPr>
        <w:t>Interconnector</w:t>
      </w:r>
      <w:r w:rsidRPr="000F2FF9">
        <w:rPr>
          <w:rFonts w:ascii="Arial" w:hAnsi="Arial" w:cs="Arial"/>
          <w:bCs/>
        </w:rPr>
        <w:t xml:space="preserve"> (including its protection systems) as </w:t>
      </w:r>
      <w:r>
        <w:rPr>
          <w:rFonts w:ascii="Arial" w:hAnsi="Arial" w:cs="Arial"/>
          <w:bCs/>
        </w:rPr>
        <w:t>is</w:t>
      </w:r>
      <w:r w:rsidRPr="000F2FF9">
        <w:rPr>
          <w:rFonts w:ascii="Arial" w:hAnsi="Arial" w:cs="Arial"/>
          <w:bCs/>
        </w:rPr>
        <w:t xml:space="preserve"> reasonably require (whether because of a fault or incident which has arisen or otherwise).</w:t>
      </w:r>
    </w:p>
    <w:p w14:paraId="77F87314" w14:textId="19DF8081" w:rsidR="000F2FF9" w:rsidRPr="000E277B" w:rsidRDefault="000F2FF9" w:rsidP="007F595D">
      <w:pPr>
        <w:pStyle w:val="ListParagraph"/>
        <w:numPr>
          <w:ilvl w:val="1"/>
          <w:numId w:val="7"/>
        </w:numPr>
        <w:jc w:val="both"/>
        <w:rPr>
          <w:rFonts w:ascii="Arial" w:hAnsi="Arial" w:cs="Arial"/>
          <w:bCs/>
        </w:rPr>
      </w:pPr>
      <w:r w:rsidRPr="000F2FF9">
        <w:rPr>
          <w:rFonts w:ascii="Arial" w:hAnsi="Arial" w:cs="Arial"/>
          <w:bCs/>
        </w:rPr>
        <w:t>from time to time when requested, provide</w:t>
      </w:r>
      <w:r>
        <w:rPr>
          <w:rFonts w:ascii="Arial" w:hAnsi="Arial" w:cs="Arial"/>
          <w:bCs/>
        </w:rPr>
        <w:t xml:space="preserve"> to each other and the SAPP CC</w:t>
      </w:r>
      <w:r w:rsidRPr="000F2FF9">
        <w:rPr>
          <w:rFonts w:ascii="Arial" w:hAnsi="Arial" w:cs="Arial"/>
          <w:bCs/>
        </w:rPr>
        <w:t xml:space="preserve"> such information requested</w:t>
      </w:r>
      <w:r w:rsidR="00741593">
        <w:rPr>
          <w:rFonts w:ascii="Arial" w:hAnsi="Arial" w:cs="Arial"/>
          <w:bCs/>
        </w:rPr>
        <w:t xml:space="preserve"> </w:t>
      </w:r>
      <w:r w:rsidRPr="000F2FF9">
        <w:rPr>
          <w:rFonts w:ascii="Arial" w:hAnsi="Arial" w:cs="Arial"/>
          <w:bCs/>
        </w:rPr>
        <w:t>to enable</w:t>
      </w:r>
      <w:r>
        <w:rPr>
          <w:rFonts w:ascii="Arial" w:hAnsi="Arial" w:cs="Arial"/>
          <w:bCs/>
        </w:rPr>
        <w:t xml:space="preserve"> the other</w:t>
      </w:r>
      <w:r w:rsidRPr="000F2FF9">
        <w:rPr>
          <w:rFonts w:ascii="Arial" w:hAnsi="Arial" w:cs="Arial"/>
          <w:bCs/>
        </w:rPr>
        <w:t xml:space="preserve"> to exercise </w:t>
      </w:r>
      <w:r>
        <w:rPr>
          <w:rFonts w:ascii="Arial" w:hAnsi="Arial" w:cs="Arial"/>
          <w:bCs/>
        </w:rPr>
        <w:t xml:space="preserve">its </w:t>
      </w:r>
      <w:r w:rsidRPr="000F2FF9">
        <w:rPr>
          <w:rFonts w:ascii="Arial" w:hAnsi="Arial" w:cs="Arial"/>
          <w:bCs/>
        </w:rPr>
        <w:t xml:space="preserve">rights or discharge </w:t>
      </w:r>
      <w:r>
        <w:rPr>
          <w:rFonts w:ascii="Arial" w:hAnsi="Arial" w:cs="Arial"/>
          <w:bCs/>
        </w:rPr>
        <w:t xml:space="preserve">its </w:t>
      </w:r>
      <w:r w:rsidRPr="000F2FF9">
        <w:rPr>
          <w:rFonts w:ascii="Arial" w:hAnsi="Arial" w:cs="Arial"/>
          <w:bCs/>
        </w:rPr>
        <w:t xml:space="preserve">obligations under this </w:t>
      </w:r>
      <w:r w:rsidR="006E279F">
        <w:rPr>
          <w:rFonts w:ascii="Arial" w:hAnsi="Arial" w:cs="Arial"/>
          <w:bCs/>
        </w:rPr>
        <w:t>Agreement</w:t>
      </w:r>
      <w:r w:rsidR="00741593">
        <w:rPr>
          <w:rFonts w:ascii="Arial" w:hAnsi="Arial" w:cs="Arial"/>
          <w:bCs/>
        </w:rPr>
        <w:t xml:space="preserve">, </w:t>
      </w:r>
      <w:r w:rsidRPr="000F2FF9">
        <w:rPr>
          <w:rFonts w:ascii="Arial" w:hAnsi="Arial" w:cs="Arial"/>
          <w:bCs/>
        </w:rPr>
        <w:t xml:space="preserve">under applicable law or as required by </w:t>
      </w:r>
      <w:r>
        <w:rPr>
          <w:rFonts w:ascii="Arial" w:hAnsi="Arial" w:cs="Arial"/>
          <w:bCs/>
        </w:rPr>
        <w:t>the SAPP CC</w:t>
      </w:r>
      <w:r w:rsidRPr="000F2FF9">
        <w:rPr>
          <w:rFonts w:ascii="Arial" w:hAnsi="Arial" w:cs="Arial"/>
          <w:bCs/>
        </w:rPr>
        <w:t xml:space="preserve"> for the general management of the </w:t>
      </w:r>
      <w:r>
        <w:rPr>
          <w:rFonts w:ascii="Arial" w:hAnsi="Arial" w:cs="Arial"/>
          <w:bCs/>
        </w:rPr>
        <w:t xml:space="preserve">SAPP interconnected </w:t>
      </w:r>
      <w:r w:rsidRPr="000F2FF9">
        <w:rPr>
          <w:rFonts w:ascii="Arial" w:hAnsi="Arial" w:cs="Arial"/>
          <w:bCs/>
        </w:rPr>
        <w:t xml:space="preserve">system. Such information </w:t>
      </w:r>
      <w:proofErr w:type="gramStart"/>
      <w:r w:rsidRPr="000F2FF9">
        <w:rPr>
          <w:rFonts w:ascii="Arial" w:hAnsi="Arial" w:cs="Arial"/>
          <w:bCs/>
        </w:rPr>
        <w:t>must be provided</w:t>
      </w:r>
      <w:proofErr w:type="gramEnd"/>
      <w:r w:rsidRPr="000F2FF9">
        <w:rPr>
          <w:rFonts w:ascii="Arial" w:hAnsi="Arial" w:cs="Arial"/>
          <w:bCs/>
        </w:rPr>
        <w:t xml:space="preserve"> in the form and within </w:t>
      </w:r>
      <w:r w:rsidR="00741593">
        <w:rPr>
          <w:rFonts w:ascii="Arial" w:hAnsi="Arial" w:cs="Arial"/>
          <w:bCs/>
        </w:rPr>
        <w:t>a reasonable</w:t>
      </w:r>
      <w:r w:rsidRPr="000F2FF9">
        <w:rPr>
          <w:rFonts w:ascii="Arial" w:hAnsi="Arial" w:cs="Arial"/>
          <w:bCs/>
        </w:rPr>
        <w:t xml:space="preserve"> timeframe </w:t>
      </w:r>
      <w:r>
        <w:rPr>
          <w:rFonts w:ascii="Arial" w:hAnsi="Arial" w:cs="Arial"/>
          <w:bCs/>
        </w:rPr>
        <w:t xml:space="preserve">after being </w:t>
      </w:r>
      <w:r w:rsidRPr="000F2FF9">
        <w:rPr>
          <w:rFonts w:ascii="Arial" w:hAnsi="Arial" w:cs="Arial"/>
          <w:bCs/>
        </w:rPr>
        <w:t>requested</w:t>
      </w:r>
      <w:r w:rsidR="004B201E" w:rsidRPr="000F2FF9">
        <w:rPr>
          <w:rFonts w:ascii="Arial" w:hAnsi="Arial" w:cs="Arial"/>
        </w:rPr>
        <w:t>.</w:t>
      </w:r>
    </w:p>
    <w:p w14:paraId="707E44D8" w14:textId="77777777" w:rsidR="00CA09BC" w:rsidRPr="003953DE" w:rsidRDefault="00CA09BC" w:rsidP="007F595D">
      <w:pPr>
        <w:pStyle w:val="ListParagraph"/>
        <w:numPr>
          <w:ilvl w:val="0"/>
          <w:numId w:val="7"/>
        </w:numPr>
        <w:rPr>
          <w:rFonts w:ascii="Arial" w:hAnsi="Arial" w:cs="Arial"/>
          <w:b/>
          <w:bCs/>
          <w:caps/>
        </w:rPr>
      </w:pPr>
      <w:r w:rsidRPr="003953DE">
        <w:rPr>
          <w:rFonts w:ascii="Arial" w:hAnsi="Arial" w:cs="Arial"/>
          <w:b/>
          <w:bCs/>
          <w:caps/>
        </w:rPr>
        <w:t>Charges</w:t>
      </w:r>
    </w:p>
    <w:p w14:paraId="614D6BFF" w14:textId="39BECEC4" w:rsidR="00916709" w:rsidRDefault="00092C11" w:rsidP="007F595D">
      <w:pPr>
        <w:pStyle w:val="ListParagraph"/>
        <w:numPr>
          <w:ilvl w:val="1"/>
          <w:numId w:val="7"/>
        </w:numPr>
        <w:jc w:val="both"/>
        <w:rPr>
          <w:rFonts w:ascii="Arial" w:hAnsi="Arial" w:cs="Arial"/>
          <w:bCs/>
        </w:rPr>
      </w:pPr>
      <w:r w:rsidRPr="00916709">
        <w:rPr>
          <w:rFonts w:ascii="Arial" w:hAnsi="Arial" w:cs="Arial"/>
          <w:bCs/>
        </w:rPr>
        <w:t xml:space="preserve">Subject to sub clause d, the </w:t>
      </w:r>
      <w:r w:rsidR="00133FFA" w:rsidRPr="00916709">
        <w:rPr>
          <w:rFonts w:ascii="Arial" w:hAnsi="Arial" w:cs="Arial"/>
          <w:bCs/>
        </w:rPr>
        <w:t>Transmission Companies</w:t>
      </w:r>
      <w:r w:rsidR="00BA1A1A">
        <w:rPr>
          <w:rFonts w:ascii="Arial" w:hAnsi="Arial" w:cs="Arial"/>
          <w:bCs/>
        </w:rPr>
        <w:t xml:space="preserve"> shall</w:t>
      </w:r>
      <w:r w:rsidR="000E277B">
        <w:rPr>
          <w:rFonts w:ascii="Arial" w:hAnsi="Arial" w:cs="Arial"/>
          <w:bCs/>
        </w:rPr>
        <w:t xml:space="preserve"> pay</w:t>
      </w:r>
      <w:r w:rsidRPr="00916709">
        <w:rPr>
          <w:rFonts w:ascii="Arial" w:hAnsi="Arial" w:cs="Arial"/>
          <w:bCs/>
        </w:rPr>
        <w:t xml:space="preserve"> each other </w:t>
      </w:r>
      <w:r w:rsidR="000E277B">
        <w:rPr>
          <w:rFonts w:ascii="Arial" w:hAnsi="Arial" w:cs="Arial"/>
          <w:bCs/>
        </w:rPr>
        <w:t xml:space="preserve">those </w:t>
      </w:r>
      <w:r w:rsidRPr="00916709">
        <w:rPr>
          <w:rFonts w:ascii="Arial" w:hAnsi="Arial" w:cs="Arial"/>
          <w:bCs/>
        </w:rPr>
        <w:t xml:space="preserve">charges specified in </w:t>
      </w:r>
      <w:r w:rsidR="00916709" w:rsidRPr="00955F07">
        <w:rPr>
          <w:rFonts w:ascii="Arial" w:hAnsi="Arial" w:cs="Arial"/>
          <w:bCs/>
        </w:rPr>
        <w:t xml:space="preserve">Annex </w:t>
      </w:r>
      <w:r w:rsidR="00916709">
        <w:rPr>
          <w:rFonts w:ascii="Arial" w:hAnsi="Arial" w:cs="Arial"/>
          <w:bCs/>
        </w:rPr>
        <w:t>2</w:t>
      </w:r>
      <w:r w:rsidR="00916709" w:rsidRPr="00092C11">
        <w:rPr>
          <w:rFonts w:ascii="Arial" w:hAnsi="Arial" w:cs="Arial"/>
          <w:bCs/>
        </w:rPr>
        <w:t xml:space="preserve">, </w:t>
      </w:r>
      <w:r w:rsidR="000E277B">
        <w:rPr>
          <w:rFonts w:ascii="Arial" w:hAnsi="Arial" w:cs="Arial"/>
          <w:bCs/>
        </w:rPr>
        <w:t xml:space="preserve">as well as </w:t>
      </w:r>
      <w:r w:rsidR="00916709" w:rsidRPr="00092C11">
        <w:rPr>
          <w:rFonts w:ascii="Arial" w:hAnsi="Arial" w:cs="Arial"/>
          <w:bCs/>
        </w:rPr>
        <w:t xml:space="preserve">any other charges, fees or amounts referred to in this </w:t>
      </w:r>
      <w:r w:rsidR="00916709">
        <w:rPr>
          <w:rFonts w:ascii="Arial" w:hAnsi="Arial" w:cs="Arial"/>
          <w:bCs/>
        </w:rPr>
        <w:t>Agreement</w:t>
      </w:r>
      <w:r w:rsidR="00916709" w:rsidRPr="00092C11">
        <w:rPr>
          <w:rFonts w:ascii="Arial" w:hAnsi="Arial" w:cs="Arial"/>
          <w:bCs/>
        </w:rPr>
        <w:t xml:space="preserve"> and any other charge or fees </w:t>
      </w:r>
      <w:r w:rsidR="00916709">
        <w:rPr>
          <w:rFonts w:ascii="Arial" w:hAnsi="Arial" w:cs="Arial"/>
          <w:bCs/>
        </w:rPr>
        <w:t xml:space="preserve">they </w:t>
      </w:r>
      <w:proofErr w:type="gramStart"/>
      <w:r w:rsidR="00916709" w:rsidRPr="00092C11">
        <w:rPr>
          <w:rFonts w:ascii="Arial" w:hAnsi="Arial" w:cs="Arial"/>
          <w:bCs/>
        </w:rPr>
        <w:t>are permitted</w:t>
      </w:r>
      <w:proofErr w:type="gramEnd"/>
      <w:r w:rsidR="00916709" w:rsidRPr="00092C11">
        <w:rPr>
          <w:rFonts w:ascii="Arial" w:hAnsi="Arial" w:cs="Arial"/>
          <w:bCs/>
        </w:rPr>
        <w:t xml:space="preserve"> to charge by law</w:t>
      </w:r>
      <w:r w:rsidR="00916709">
        <w:rPr>
          <w:rFonts w:ascii="Arial" w:hAnsi="Arial" w:cs="Arial"/>
          <w:bCs/>
        </w:rPr>
        <w:t xml:space="preserve"> or per SAPP obligation</w:t>
      </w:r>
      <w:r w:rsidR="000E277B">
        <w:rPr>
          <w:rFonts w:ascii="Arial" w:hAnsi="Arial" w:cs="Arial"/>
          <w:bCs/>
        </w:rPr>
        <w:t>.</w:t>
      </w:r>
    </w:p>
    <w:p w14:paraId="1C90CDD0" w14:textId="712185B7" w:rsidR="006427CB" w:rsidRPr="00916709" w:rsidRDefault="006427CB" w:rsidP="007F595D">
      <w:pPr>
        <w:pStyle w:val="ListParagraph"/>
        <w:numPr>
          <w:ilvl w:val="1"/>
          <w:numId w:val="7"/>
        </w:numPr>
        <w:jc w:val="both"/>
        <w:rPr>
          <w:rFonts w:ascii="Arial" w:hAnsi="Arial" w:cs="Arial"/>
          <w:bCs/>
        </w:rPr>
      </w:pPr>
      <w:r w:rsidRPr="00916709">
        <w:rPr>
          <w:rFonts w:ascii="Arial" w:hAnsi="Arial" w:cs="Arial"/>
          <w:bCs/>
        </w:rPr>
        <w:t xml:space="preserve">If one of the </w:t>
      </w:r>
      <w:r w:rsidR="00133FFA" w:rsidRPr="00916709">
        <w:rPr>
          <w:rFonts w:ascii="Arial" w:hAnsi="Arial" w:cs="Arial"/>
          <w:bCs/>
        </w:rPr>
        <w:t>Transmission Companies</w:t>
      </w:r>
      <w:r w:rsidR="000E277B">
        <w:rPr>
          <w:rFonts w:ascii="Arial" w:hAnsi="Arial" w:cs="Arial"/>
          <w:bCs/>
        </w:rPr>
        <w:t xml:space="preserve"> does no</w:t>
      </w:r>
      <w:r w:rsidRPr="00916709">
        <w:rPr>
          <w:rFonts w:ascii="Arial" w:hAnsi="Arial" w:cs="Arial"/>
          <w:bCs/>
        </w:rPr>
        <w:t>t have its own control area it shall procure this service from a SAPP authorized control area and pay the associate</w:t>
      </w:r>
      <w:r w:rsidR="000E277B">
        <w:rPr>
          <w:rFonts w:ascii="Arial" w:hAnsi="Arial" w:cs="Arial"/>
          <w:bCs/>
        </w:rPr>
        <w:t>d</w:t>
      </w:r>
      <w:r w:rsidRPr="00916709">
        <w:rPr>
          <w:rFonts w:ascii="Arial" w:hAnsi="Arial" w:cs="Arial"/>
          <w:bCs/>
        </w:rPr>
        <w:t xml:space="preserve"> Control Area Service Charge.</w:t>
      </w:r>
    </w:p>
    <w:p w14:paraId="45D48149" w14:textId="68836F3D" w:rsidR="006427CB" w:rsidRDefault="006427CB" w:rsidP="007F595D">
      <w:pPr>
        <w:pStyle w:val="ListParagraph"/>
        <w:numPr>
          <w:ilvl w:val="1"/>
          <w:numId w:val="7"/>
        </w:numPr>
        <w:jc w:val="both"/>
        <w:rPr>
          <w:rFonts w:ascii="Arial" w:hAnsi="Arial" w:cs="Arial"/>
          <w:bCs/>
        </w:rPr>
      </w:pPr>
      <w:r>
        <w:rPr>
          <w:rFonts w:ascii="Arial" w:hAnsi="Arial" w:cs="Arial"/>
          <w:bCs/>
        </w:rPr>
        <w:t xml:space="preserve">In </w:t>
      </w:r>
      <w:r w:rsidR="003953DE">
        <w:rPr>
          <w:rFonts w:ascii="Arial" w:hAnsi="Arial" w:cs="Arial"/>
          <w:bCs/>
        </w:rPr>
        <w:t xml:space="preserve">addition to </w:t>
      </w:r>
      <w:r w:rsidR="00916709">
        <w:rPr>
          <w:rFonts w:ascii="Arial" w:hAnsi="Arial" w:cs="Arial"/>
          <w:bCs/>
        </w:rPr>
        <w:t xml:space="preserve">the </w:t>
      </w:r>
      <w:r w:rsidR="00692245">
        <w:rPr>
          <w:rFonts w:ascii="Arial" w:hAnsi="Arial" w:cs="Arial"/>
          <w:bCs/>
        </w:rPr>
        <w:t>above</w:t>
      </w:r>
      <w:r w:rsidR="000E277B">
        <w:rPr>
          <w:rFonts w:ascii="Arial" w:hAnsi="Arial" w:cs="Arial"/>
          <w:bCs/>
        </w:rPr>
        <w:t>,</w:t>
      </w:r>
      <w:r w:rsidR="00692245">
        <w:rPr>
          <w:rFonts w:ascii="Arial" w:hAnsi="Arial" w:cs="Arial"/>
          <w:bCs/>
        </w:rPr>
        <w:t xml:space="preserve"> all</w:t>
      </w:r>
      <w:r w:rsidR="002243AD">
        <w:rPr>
          <w:rFonts w:ascii="Arial" w:hAnsi="Arial" w:cs="Arial"/>
          <w:bCs/>
        </w:rPr>
        <w:t xml:space="preserve"> SAPP M</w:t>
      </w:r>
      <w:r>
        <w:rPr>
          <w:rFonts w:ascii="Arial" w:hAnsi="Arial" w:cs="Arial"/>
          <w:bCs/>
        </w:rPr>
        <w:t xml:space="preserve">embers or </w:t>
      </w:r>
      <w:r w:rsidR="00692245">
        <w:rPr>
          <w:rFonts w:ascii="Arial" w:hAnsi="Arial" w:cs="Arial"/>
          <w:bCs/>
        </w:rPr>
        <w:t>users</w:t>
      </w:r>
      <w:r>
        <w:rPr>
          <w:rFonts w:ascii="Arial" w:hAnsi="Arial" w:cs="Arial"/>
          <w:bCs/>
        </w:rPr>
        <w:t xml:space="preserve"> shall pay a SAPP system </w:t>
      </w:r>
      <w:r w:rsidR="00692245">
        <w:rPr>
          <w:rFonts w:ascii="Arial" w:hAnsi="Arial" w:cs="Arial"/>
          <w:bCs/>
        </w:rPr>
        <w:t xml:space="preserve">wide users </w:t>
      </w:r>
      <w:r w:rsidR="003953DE">
        <w:rPr>
          <w:rFonts w:ascii="Arial" w:hAnsi="Arial" w:cs="Arial"/>
          <w:bCs/>
        </w:rPr>
        <w:t>fee</w:t>
      </w:r>
      <w:r w:rsidR="00692245">
        <w:rPr>
          <w:rFonts w:ascii="Arial" w:hAnsi="Arial" w:cs="Arial"/>
          <w:bCs/>
        </w:rPr>
        <w:t xml:space="preserve"> to the SAPP CC.</w:t>
      </w:r>
    </w:p>
    <w:p w14:paraId="2DCFC5AB" w14:textId="1BAB2232" w:rsidR="00C30588" w:rsidRPr="00916709" w:rsidRDefault="00692245" w:rsidP="007F595D">
      <w:pPr>
        <w:pStyle w:val="ListParagraph"/>
        <w:numPr>
          <w:ilvl w:val="1"/>
          <w:numId w:val="7"/>
        </w:numPr>
        <w:jc w:val="both"/>
        <w:rPr>
          <w:rFonts w:ascii="Arial" w:hAnsi="Arial" w:cs="Arial"/>
          <w:bCs/>
        </w:rPr>
      </w:pPr>
      <w:r>
        <w:rPr>
          <w:rFonts w:ascii="Arial" w:hAnsi="Arial" w:cs="Arial"/>
          <w:bCs/>
        </w:rPr>
        <w:t>A</w:t>
      </w:r>
      <w:r w:rsidR="00BA1A1A">
        <w:rPr>
          <w:rFonts w:ascii="Arial" w:hAnsi="Arial" w:cs="Arial"/>
          <w:bCs/>
        </w:rPr>
        <w:t>ll the SAPP related charges shall</w:t>
      </w:r>
      <w:r>
        <w:rPr>
          <w:rFonts w:ascii="Arial" w:hAnsi="Arial" w:cs="Arial"/>
          <w:bCs/>
        </w:rPr>
        <w:t xml:space="preserve"> be as detailed in the SAPP </w:t>
      </w:r>
      <w:r w:rsidR="006E279F">
        <w:rPr>
          <w:rFonts w:ascii="Arial" w:hAnsi="Arial" w:cs="Arial"/>
          <w:bCs/>
        </w:rPr>
        <w:t>Agreement</w:t>
      </w:r>
      <w:r w:rsidR="00741593">
        <w:rPr>
          <w:rFonts w:ascii="Arial" w:hAnsi="Arial" w:cs="Arial"/>
          <w:bCs/>
        </w:rPr>
        <w:t xml:space="preserve"> </w:t>
      </w:r>
      <w:proofErr w:type="gramStart"/>
      <w:r>
        <w:rPr>
          <w:rFonts w:ascii="Arial" w:hAnsi="Arial" w:cs="Arial"/>
          <w:bCs/>
        </w:rPr>
        <w:t>Between</w:t>
      </w:r>
      <w:proofErr w:type="gramEnd"/>
      <w:r>
        <w:rPr>
          <w:rFonts w:ascii="Arial" w:hAnsi="Arial" w:cs="Arial"/>
          <w:bCs/>
        </w:rPr>
        <w:t xml:space="preserve"> Operating Members</w:t>
      </w:r>
      <w:r w:rsidR="003953DE">
        <w:rPr>
          <w:rFonts w:ascii="Arial" w:hAnsi="Arial" w:cs="Arial"/>
          <w:bCs/>
        </w:rPr>
        <w:t xml:space="preserve"> or as negotiated bilaterally</w:t>
      </w:r>
      <w:r w:rsidR="000E277B">
        <w:rPr>
          <w:rFonts w:ascii="Arial" w:hAnsi="Arial" w:cs="Arial"/>
          <w:bCs/>
        </w:rPr>
        <w:t>.</w:t>
      </w:r>
    </w:p>
    <w:p w14:paraId="7A35ACF6" w14:textId="77777777" w:rsidR="00CA09BC" w:rsidRPr="003953DE" w:rsidRDefault="00CA09BC" w:rsidP="007F595D">
      <w:pPr>
        <w:pStyle w:val="ListParagraph"/>
        <w:numPr>
          <w:ilvl w:val="0"/>
          <w:numId w:val="7"/>
        </w:numPr>
        <w:rPr>
          <w:rFonts w:ascii="Arial" w:hAnsi="Arial" w:cs="Arial"/>
          <w:b/>
          <w:caps/>
        </w:rPr>
      </w:pPr>
      <w:r w:rsidRPr="003953DE">
        <w:rPr>
          <w:rFonts w:ascii="Arial" w:hAnsi="Arial" w:cs="Arial"/>
          <w:b/>
          <w:bCs/>
          <w:caps/>
        </w:rPr>
        <w:lastRenderedPageBreak/>
        <w:t>Invoicing</w:t>
      </w:r>
    </w:p>
    <w:p w14:paraId="30F344F2" w14:textId="01D42FC5" w:rsidR="007C437B" w:rsidRPr="007C437B" w:rsidRDefault="007C437B" w:rsidP="007F595D">
      <w:pPr>
        <w:pStyle w:val="ListParagraph"/>
        <w:numPr>
          <w:ilvl w:val="1"/>
          <w:numId w:val="7"/>
        </w:numPr>
        <w:jc w:val="both"/>
        <w:rPr>
          <w:rFonts w:ascii="Arial" w:hAnsi="Arial" w:cs="Arial"/>
          <w:bCs/>
        </w:rPr>
      </w:pPr>
      <w:r w:rsidRPr="007C437B">
        <w:rPr>
          <w:rFonts w:ascii="Arial" w:hAnsi="Arial" w:cs="Arial"/>
          <w:bCs/>
        </w:rPr>
        <w:t xml:space="preserve">Except where </w:t>
      </w:r>
      <w:r>
        <w:rPr>
          <w:rFonts w:ascii="Arial" w:hAnsi="Arial" w:cs="Arial"/>
          <w:bCs/>
        </w:rPr>
        <w:t>the SAPP CC</w:t>
      </w:r>
      <w:r w:rsidRPr="007C437B">
        <w:rPr>
          <w:rFonts w:ascii="Arial" w:hAnsi="Arial" w:cs="Arial"/>
          <w:bCs/>
        </w:rPr>
        <w:t xml:space="preserve"> agrees to </w:t>
      </w:r>
      <w:r>
        <w:rPr>
          <w:rFonts w:ascii="Arial" w:hAnsi="Arial" w:cs="Arial"/>
          <w:bCs/>
        </w:rPr>
        <w:t xml:space="preserve">invoice and </w:t>
      </w:r>
      <w:r w:rsidRPr="007C437B">
        <w:rPr>
          <w:rFonts w:ascii="Arial" w:hAnsi="Arial" w:cs="Arial"/>
          <w:bCs/>
        </w:rPr>
        <w:t xml:space="preserve">pay </w:t>
      </w:r>
      <w:r>
        <w:rPr>
          <w:rFonts w:ascii="Arial" w:hAnsi="Arial" w:cs="Arial"/>
          <w:bCs/>
        </w:rPr>
        <w:t xml:space="preserve">the </w:t>
      </w:r>
      <w:r w:rsidR="00133FFA">
        <w:rPr>
          <w:rFonts w:ascii="Arial" w:hAnsi="Arial" w:cs="Arial"/>
          <w:bCs/>
        </w:rPr>
        <w:t>Transmission Companies</w:t>
      </w:r>
      <w:r w:rsidRPr="007C437B">
        <w:rPr>
          <w:rFonts w:ascii="Arial" w:hAnsi="Arial" w:cs="Arial"/>
          <w:bCs/>
        </w:rPr>
        <w:t xml:space="preserve"> </w:t>
      </w:r>
      <w:r>
        <w:rPr>
          <w:rFonts w:ascii="Arial" w:hAnsi="Arial" w:cs="Arial"/>
          <w:bCs/>
        </w:rPr>
        <w:t>SAPP related</w:t>
      </w:r>
      <w:r w:rsidRPr="007C437B">
        <w:rPr>
          <w:rFonts w:ascii="Arial" w:hAnsi="Arial" w:cs="Arial"/>
          <w:bCs/>
        </w:rPr>
        <w:t xml:space="preserve"> charge</w:t>
      </w:r>
      <w:r>
        <w:rPr>
          <w:rFonts w:ascii="Arial" w:hAnsi="Arial" w:cs="Arial"/>
          <w:bCs/>
        </w:rPr>
        <w:t>s</w:t>
      </w:r>
      <w:r w:rsidRPr="007C437B">
        <w:rPr>
          <w:rFonts w:ascii="Arial" w:hAnsi="Arial" w:cs="Arial"/>
          <w:bCs/>
        </w:rPr>
        <w:t xml:space="preserve"> </w:t>
      </w:r>
      <w:r w:rsidR="00BA1A1A">
        <w:rPr>
          <w:rFonts w:ascii="Arial" w:hAnsi="Arial" w:cs="Arial"/>
          <w:bCs/>
        </w:rPr>
        <w:t>the Parties shall be</w:t>
      </w:r>
      <w:r w:rsidRPr="007C437B">
        <w:rPr>
          <w:rFonts w:ascii="Arial" w:hAnsi="Arial" w:cs="Arial"/>
          <w:bCs/>
        </w:rPr>
        <w:t xml:space="preserve"> entitled to levy </w:t>
      </w:r>
      <w:r>
        <w:rPr>
          <w:rFonts w:ascii="Arial" w:hAnsi="Arial" w:cs="Arial"/>
          <w:bCs/>
        </w:rPr>
        <w:t xml:space="preserve">charges </w:t>
      </w:r>
      <w:r w:rsidRPr="007C437B">
        <w:rPr>
          <w:rFonts w:ascii="Arial" w:hAnsi="Arial" w:cs="Arial"/>
          <w:bCs/>
        </w:rPr>
        <w:t xml:space="preserve">under this </w:t>
      </w:r>
      <w:r w:rsidR="006E279F">
        <w:rPr>
          <w:rFonts w:ascii="Arial" w:hAnsi="Arial" w:cs="Arial"/>
          <w:bCs/>
        </w:rPr>
        <w:t>Agreement</w:t>
      </w:r>
      <w:r w:rsidR="00916709">
        <w:rPr>
          <w:rFonts w:ascii="Arial" w:hAnsi="Arial" w:cs="Arial"/>
          <w:bCs/>
        </w:rPr>
        <w:t xml:space="preserve"> </w:t>
      </w:r>
      <w:r>
        <w:rPr>
          <w:rFonts w:ascii="Arial" w:hAnsi="Arial" w:cs="Arial"/>
          <w:bCs/>
        </w:rPr>
        <w:t>and to</w:t>
      </w:r>
      <w:r w:rsidRPr="007C437B">
        <w:rPr>
          <w:rFonts w:ascii="Arial" w:hAnsi="Arial" w:cs="Arial"/>
          <w:bCs/>
        </w:rPr>
        <w:t xml:space="preserve"> issue invoices directly to</w:t>
      </w:r>
      <w:r>
        <w:rPr>
          <w:rFonts w:ascii="Arial" w:hAnsi="Arial" w:cs="Arial"/>
          <w:bCs/>
        </w:rPr>
        <w:t xml:space="preserve"> each other</w:t>
      </w:r>
      <w:r w:rsidRPr="007C437B">
        <w:rPr>
          <w:rFonts w:ascii="Arial" w:hAnsi="Arial" w:cs="Arial"/>
          <w:bCs/>
        </w:rPr>
        <w:t xml:space="preserve"> for amounts payable under this </w:t>
      </w:r>
      <w:r w:rsidR="006E279F">
        <w:rPr>
          <w:rFonts w:ascii="Arial" w:hAnsi="Arial" w:cs="Arial"/>
          <w:bCs/>
        </w:rPr>
        <w:t>Agreement</w:t>
      </w:r>
      <w:r w:rsidR="00916709">
        <w:rPr>
          <w:rFonts w:ascii="Arial" w:hAnsi="Arial" w:cs="Arial"/>
          <w:bCs/>
        </w:rPr>
        <w:t>.</w:t>
      </w:r>
      <w:r>
        <w:rPr>
          <w:rFonts w:ascii="Arial" w:hAnsi="Arial" w:cs="Arial"/>
          <w:bCs/>
        </w:rPr>
        <w:t xml:space="preserve"> </w:t>
      </w:r>
      <w:r w:rsidR="00916709">
        <w:rPr>
          <w:rFonts w:ascii="Arial" w:hAnsi="Arial" w:cs="Arial"/>
          <w:bCs/>
        </w:rPr>
        <w:t>I</w:t>
      </w:r>
      <w:r>
        <w:rPr>
          <w:rFonts w:ascii="Arial" w:hAnsi="Arial" w:cs="Arial"/>
          <w:bCs/>
        </w:rPr>
        <w:t xml:space="preserve">nvoices </w:t>
      </w:r>
      <w:proofErr w:type="gramStart"/>
      <w:r>
        <w:rPr>
          <w:rFonts w:ascii="Arial" w:hAnsi="Arial" w:cs="Arial"/>
          <w:bCs/>
        </w:rPr>
        <w:t>must be paid</w:t>
      </w:r>
      <w:proofErr w:type="gramEnd"/>
      <w:r>
        <w:rPr>
          <w:rFonts w:ascii="Arial" w:hAnsi="Arial" w:cs="Arial"/>
          <w:bCs/>
        </w:rPr>
        <w:t xml:space="preserve"> </w:t>
      </w:r>
      <w:r w:rsidRPr="007C437B">
        <w:rPr>
          <w:rFonts w:ascii="Arial" w:hAnsi="Arial" w:cs="Arial"/>
          <w:bCs/>
        </w:rPr>
        <w:t xml:space="preserve">within </w:t>
      </w:r>
      <w:r>
        <w:rPr>
          <w:rFonts w:ascii="Arial" w:hAnsi="Arial" w:cs="Arial"/>
          <w:bCs/>
        </w:rPr>
        <w:t>[</w:t>
      </w:r>
      <w:r w:rsidR="00D66A54">
        <w:rPr>
          <w:rFonts w:ascii="Arial" w:hAnsi="Arial" w:cs="Arial"/>
          <w:bCs/>
        </w:rPr>
        <w:t xml:space="preserve">__] </w:t>
      </w:r>
      <w:r w:rsidR="00D66A54" w:rsidRPr="007C437B">
        <w:rPr>
          <w:rFonts w:ascii="Arial" w:hAnsi="Arial" w:cs="Arial"/>
          <w:bCs/>
        </w:rPr>
        <w:t>days</w:t>
      </w:r>
      <w:r w:rsidRPr="007C437B">
        <w:rPr>
          <w:rFonts w:ascii="Arial" w:hAnsi="Arial" w:cs="Arial"/>
          <w:bCs/>
        </w:rPr>
        <w:t xml:space="preserve"> of receipt.</w:t>
      </w:r>
    </w:p>
    <w:p w14:paraId="4160DDA7" w14:textId="32E0A84B" w:rsidR="007C437B" w:rsidRDefault="007C437B" w:rsidP="007F595D">
      <w:pPr>
        <w:pStyle w:val="ListParagraph"/>
        <w:numPr>
          <w:ilvl w:val="1"/>
          <w:numId w:val="7"/>
        </w:numPr>
        <w:jc w:val="both"/>
        <w:rPr>
          <w:rFonts w:ascii="Arial" w:hAnsi="Arial" w:cs="Arial"/>
          <w:bCs/>
        </w:rPr>
      </w:pPr>
      <w:r w:rsidRPr="007C437B">
        <w:rPr>
          <w:rFonts w:ascii="Arial" w:hAnsi="Arial" w:cs="Arial"/>
          <w:bCs/>
        </w:rPr>
        <w:t xml:space="preserve">Where an invoice </w:t>
      </w:r>
      <w:proofErr w:type="gramStart"/>
      <w:r w:rsidRPr="007C437B">
        <w:rPr>
          <w:rFonts w:ascii="Arial" w:hAnsi="Arial" w:cs="Arial"/>
          <w:bCs/>
        </w:rPr>
        <w:t>is not paid</w:t>
      </w:r>
      <w:proofErr w:type="gramEnd"/>
      <w:r w:rsidRPr="007C437B">
        <w:rPr>
          <w:rFonts w:ascii="Arial" w:hAnsi="Arial" w:cs="Arial"/>
          <w:bCs/>
        </w:rPr>
        <w:t xml:space="preserve"> within the time </w:t>
      </w:r>
      <w:r w:rsidR="00916709" w:rsidRPr="007C437B">
        <w:rPr>
          <w:rFonts w:ascii="Arial" w:hAnsi="Arial" w:cs="Arial"/>
          <w:bCs/>
        </w:rPr>
        <w:t>required</w:t>
      </w:r>
      <w:r w:rsidR="00916709">
        <w:rPr>
          <w:rFonts w:ascii="Arial" w:hAnsi="Arial" w:cs="Arial"/>
          <w:bCs/>
        </w:rPr>
        <w:t xml:space="preserve"> interest</w:t>
      </w:r>
      <w:r w:rsidR="00BA1A1A">
        <w:rPr>
          <w:rFonts w:ascii="Arial" w:hAnsi="Arial" w:cs="Arial"/>
          <w:bCs/>
        </w:rPr>
        <w:t xml:space="preserve"> shall</w:t>
      </w:r>
      <w:r>
        <w:rPr>
          <w:rFonts w:ascii="Arial" w:hAnsi="Arial" w:cs="Arial"/>
          <w:bCs/>
        </w:rPr>
        <w:t xml:space="preserve"> be paid </w:t>
      </w:r>
      <w:r w:rsidRPr="007C437B">
        <w:rPr>
          <w:rFonts w:ascii="Arial" w:hAnsi="Arial" w:cs="Arial"/>
          <w:bCs/>
        </w:rPr>
        <w:t xml:space="preserve">on the overdue amount until such time as the overdue amount and any accrued interest is paid. </w:t>
      </w:r>
    </w:p>
    <w:p w14:paraId="403A37D3" w14:textId="77777777" w:rsidR="00D66A54" w:rsidRDefault="007C437B" w:rsidP="007F595D">
      <w:pPr>
        <w:pStyle w:val="ListParagraph"/>
        <w:numPr>
          <w:ilvl w:val="1"/>
          <w:numId w:val="7"/>
        </w:numPr>
        <w:jc w:val="both"/>
        <w:rPr>
          <w:rFonts w:ascii="Arial" w:hAnsi="Arial" w:cs="Arial"/>
          <w:bCs/>
        </w:rPr>
      </w:pPr>
      <w:r w:rsidRPr="007C437B">
        <w:rPr>
          <w:rFonts w:ascii="Arial" w:hAnsi="Arial" w:cs="Arial"/>
          <w:bCs/>
        </w:rPr>
        <w:t>Any unpaid amount shall bear interest from the date due</w:t>
      </w:r>
      <w:r w:rsidR="00D66A54">
        <w:rPr>
          <w:rFonts w:ascii="Arial" w:hAnsi="Arial" w:cs="Arial"/>
          <w:bCs/>
        </w:rPr>
        <w:t xml:space="preserve"> </w:t>
      </w:r>
      <w:r w:rsidRPr="00D66A54">
        <w:rPr>
          <w:rFonts w:ascii="Arial" w:hAnsi="Arial" w:cs="Arial"/>
          <w:bCs/>
        </w:rPr>
        <w:t xml:space="preserve">until the date of payment. </w:t>
      </w:r>
    </w:p>
    <w:p w14:paraId="3A731BF5" w14:textId="70B13E99" w:rsidR="007C437B" w:rsidRPr="00D66A54" w:rsidRDefault="007C437B" w:rsidP="007F595D">
      <w:pPr>
        <w:pStyle w:val="ListParagraph"/>
        <w:numPr>
          <w:ilvl w:val="1"/>
          <w:numId w:val="7"/>
        </w:numPr>
        <w:jc w:val="both"/>
        <w:rPr>
          <w:rFonts w:ascii="Arial" w:hAnsi="Arial" w:cs="Arial"/>
          <w:bCs/>
        </w:rPr>
      </w:pPr>
      <w:r w:rsidRPr="00D66A54">
        <w:rPr>
          <w:rFonts w:ascii="Arial" w:hAnsi="Arial" w:cs="Arial"/>
          <w:bCs/>
        </w:rPr>
        <w:t xml:space="preserve">The interest </w:t>
      </w:r>
      <w:proofErr w:type="gramStart"/>
      <w:r w:rsidRPr="00D66A54">
        <w:rPr>
          <w:rFonts w:ascii="Arial" w:hAnsi="Arial" w:cs="Arial"/>
          <w:bCs/>
        </w:rPr>
        <w:t>shall be calculated</w:t>
      </w:r>
      <w:proofErr w:type="gramEnd"/>
      <w:r w:rsidRPr="00D66A54">
        <w:rPr>
          <w:rFonts w:ascii="Arial" w:hAnsi="Arial" w:cs="Arial"/>
          <w:bCs/>
        </w:rPr>
        <w:t xml:space="preserve"> at five percent per</w:t>
      </w:r>
      <w:r w:rsidR="00D66A54">
        <w:rPr>
          <w:rFonts w:ascii="Arial" w:hAnsi="Arial" w:cs="Arial"/>
          <w:bCs/>
        </w:rPr>
        <w:t xml:space="preserve"> </w:t>
      </w:r>
      <w:r w:rsidRPr="00D66A54">
        <w:rPr>
          <w:rFonts w:ascii="Arial" w:hAnsi="Arial" w:cs="Arial"/>
          <w:bCs/>
        </w:rPr>
        <w:t>annum.</w:t>
      </w:r>
    </w:p>
    <w:p w14:paraId="6D044E15" w14:textId="4318A9D9" w:rsidR="007C437B" w:rsidRPr="007C437B" w:rsidRDefault="007C437B" w:rsidP="007F595D">
      <w:pPr>
        <w:pStyle w:val="ListParagraph"/>
        <w:numPr>
          <w:ilvl w:val="1"/>
          <w:numId w:val="7"/>
        </w:numPr>
        <w:jc w:val="both"/>
        <w:rPr>
          <w:rFonts w:ascii="Arial" w:hAnsi="Arial" w:cs="Arial"/>
          <w:bCs/>
        </w:rPr>
      </w:pPr>
      <w:r w:rsidRPr="007C437B">
        <w:rPr>
          <w:rFonts w:ascii="Arial" w:hAnsi="Arial" w:cs="Arial"/>
          <w:bCs/>
        </w:rPr>
        <w:t xml:space="preserve">All </w:t>
      </w:r>
      <w:r w:rsidR="00D66A54">
        <w:rPr>
          <w:rFonts w:ascii="Arial" w:hAnsi="Arial" w:cs="Arial"/>
          <w:bCs/>
        </w:rPr>
        <w:t>invoices</w:t>
      </w:r>
      <w:r w:rsidRPr="007C437B">
        <w:rPr>
          <w:rFonts w:ascii="Arial" w:hAnsi="Arial" w:cs="Arial"/>
          <w:bCs/>
        </w:rPr>
        <w:t xml:space="preserve"> under this </w:t>
      </w:r>
      <w:r w:rsidR="006E279F">
        <w:rPr>
          <w:rFonts w:ascii="Arial" w:hAnsi="Arial" w:cs="Arial"/>
          <w:bCs/>
        </w:rPr>
        <w:t>Agreement</w:t>
      </w:r>
      <w:r w:rsidR="00916709">
        <w:rPr>
          <w:rFonts w:ascii="Arial" w:hAnsi="Arial" w:cs="Arial"/>
          <w:bCs/>
        </w:rPr>
        <w:t xml:space="preserve"> </w:t>
      </w:r>
      <w:r w:rsidRPr="007C437B">
        <w:rPr>
          <w:rFonts w:ascii="Arial" w:hAnsi="Arial" w:cs="Arial"/>
          <w:bCs/>
        </w:rPr>
        <w:t xml:space="preserve">shall be in US Dollars or </w:t>
      </w:r>
      <w:r w:rsidR="00916709">
        <w:rPr>
          <w:rFonts w:ascii="Arial" w:hAnsi="Arial" w:cs="Arial"/>
          <w:bCs/>
        </w:rPr>
        <w:t>[__]</w:t>
      </w:r>
      <w:r w:rsidRPr="007C437B">
        <w:rPr>
          <w:rFonts w:ascii="Arial" w:hAnsi="Arial" w:cs="Arial"/>
          <w:bCs/>
        </w:rPr>
        <w:t>, unless otherwise</w:t>
      </w:r>
      <w:r w:rsidR="00D66A54">
        <w:rPr>
          <w:rFonts w:ascii="Arial" w:hAnsi="Arial" w:cs="Arial"/>
          <w:bCs/>
        </w:rPr>
        <w:t xml:space="preserve"> agreed</w:t>
      </w:r>
      <w:r w:rsidR="003F116D">
        <w:rPr>
          <w:rFonts w:ascii="Arial" w:hAnsi="Arial" w:cs="Arial"/>
          <w:bCs/>
        </w:rPr>
        <w:t>.</w:t>
      </w:r>
    </w:p>
    <w:p w14:paraId="66F232E8" w14:textId="77777777" w:rsidR="00CA09BC" w:rsidRPr="003953DE" w:rsidRDefault="00CA09BC" w:rsidP="007F595D">
      <w:pPr>
        <w:pStyle w:val="ListParagraph"/>
        <w:numPr>
          <w:ilvl w:val="0"/>
          <w:numId w:val="7"/>
        </w:numPr>
        <w:rPr>
          <w:rFonts w:ascii="Arial" w:hAnsi="Arial" w:cs="Arial"/>
          <w:b/>
          <w:bCs/>
          <w:caps/>
        </w:rPr>
      </w:pPr>
      <w:r w:rsidRPr="003953DE">
        <w:rPr>
          <w:rFonts w:ascii="Arial" w:hAnsi="Arial" w:cs="Arial"/>
          <w:b/>
          <w:bCs/>
          <w:caps/>
        </w:rPr>
        <w:t>Insurance</w:t>
      </w:r>
    </w:p>
    <w:p w14:paraId="682BE26A" w14:textId="0488B69D" w:rsidR="00D66A54" w:rsidRPr="00D66A54" w:rsidRDefault="00D66A54" w:rsidP="007F595D">
      <w:pPr>
        <w:pStyle w:val="ListParagraph"/>
        <w:numPr>
          <w:ilvl w:val="1"/>
          <w:numId w:val="7"/>
        </w:numPr>
        <w:jc w:val="both"/>
        <w:rPr>
          <w:rFonts w:ascii="Arial" w:hAnsi="Arial" w:cs="Arial"/>
          <w:bCs/>
        </w:rPr>
      </w:pPr>
      <w:r>
        <w:rPr>
          <w:rFonts w:ascii="Arial" w:hAnsi="Arial" w:cs="Arial"/>
          <w:bCs/>
        </w:rPr>
        <w:t xml:space="preserve">During the term of this agreement, the </w:t>
      </w:r>
      <w:r w:rsidR="00133FFA">
        <w:rPr>
          <w:rFonts w:ascii="Arial" w:hAnsi="Arial" w:cs="Arial"/>
          <w:bCs/>
        </w:rPr>
        <w:t>Transmission Companies</w:t>
      </w:r>
      <w:r>
        <w:rPr>
          <w:rFonts w:ascii="Arial" w:hAnsi="Arial" w:cs="Arial"/>
          <w:bCs/>
        </w:rPr>
        <w:t xml:space="preserve"> </w:t>
      </w:r>
      <w:r w:rsidR="00BA1A1A">
        <w:rPr>
          <w:rFonts w:ascii="Arial" w:hAnsi="Arial" w:cs="Arial"/>
          <w:bCs/>
        </w:rPr>
        <w:t>shall</w:t>
      </w:r>
      <w:r w:rsidRPr="00D66A54">
        <w:rPr>
          <w:rFonts w:ascii="Arial" w:hAnsi="Arial" w:cs="Arial"/>
          <w:bCs/>
        </w:rPr>
        <w:t xml:space="preserve"> </w:t>
      </w:r>
      <w:r w:rsidR="00916709" w:rsidRPr="00D66A54">
        <w:rPr>
          <w:rFonts w:ascii="Arial" w:hAnsi="Arial" w:cs="Arial"/>
          <w:bCs/>
        </w:rPr>
        <w:t>maintain insurance</w:t>
      </w:r>
      <w:r w:rsidRPr="00D66A54">
        <w:rPr>
          <w:rFonts w:ascii="Arial" w:hAnsi="Arial" w:cs="Arial"/>
          <w:bCs/>
        </w:rPr>
        <w:t xml:space="preserve"> policies </w:t>
      </w:r>
      <w:r w:rsidR="00916709">
        <w:rPr>
          <w:rFonts w:ascii="Arial" w:hAnsi="Arial" w:cs="Arial"/>
          <w:bCs/>
        </w:rPr>
        <w:t xml:space="preserve">as </w:t>
      </w:r>
      <w:r w:rsidRPr="00D66A54">
        <w:rPr>
          <w:rFonts w:ascii="Arial" w:hAnsi="Arial" w:cs="Arial"/>
          <w:bCs/>
        </w:rPr>
        <w:t>specified below:</w:t>
      </w:r>
    </w:p>
    <w:p w14:paraId="7699E3AE" w14:textId="402E8A0B" w:rsidR="00D66A54" w:rsidRPr="00D66A54" w:rsidRDefault="00D66A54" w:rsidP="00BA1A1A">
      <w:pPr>
        <w:pStyle w:val="ListParagraph"/>
        <w:numPr>
          <w:ilvl w:val="2"/>
          <w:numId w:val="67"/>
        </w:numPr>
        <w:ind w:left="2160" w:hanging="360"/>
        <w:jc w:val="both"/>
        <w:rPr>
          <w:rFonts w:ascii="Arial" w:hAnsi="Arial" w:cs="Arial"/>
          <w:bCs/>
        </w:rPr>
      </w:pPr>
      <w:r w:rsidRPr="00D66A54">
        <w:rPr>
          <w:rFonts w:ascii="Arial" w:hAnsi="Arial" w:cs="Arial"/>
          <w:bCs/>
        </w:rPr>
        <w:t>public liability for not less than $</w:t>
      </w:r>
      <w:r>
        <w:rPr>
          <w:rFonts w:ascii="Arial" w:hAnsi="Arial" w:cs="Arial"/>
          <w:bCs/>
        </w:rPr>
        <w:t xml:space="preserve"> [____] </w:t>
      </w:r>
      <w:r w:rsidRPr="00D66A54">
        <w:rPr>
          <w:rFonts w:ascii="Arial" w:hAnsi="Arial" w:cs="Arial"/>
          <w:bCs/>
        </w:rPr>
        <w:t>per occurrence; and</w:t>
      </w:r>
    </w:p>
    <w:p w14:paraId="08C08EFD" w14:textId="547290AD" w:rsidR="00D66A54" w:rsidRPr="00D66A54" w:rsidRDefault="00D66A54" w:rsidP="00BA1A1A">
      <w:pPr>
        <w:pStyle w:val="ListParagraph"/>
        <w:numPr>
          <w:ilvl w:val="2"/>
          <w:numId w:val="67"/>
        </w:numPr>
        <w:ind w:left="2160" w:hanging="360"/>
        <w:jc w:val="both"/>
        <w:rPr>
          <w:rFonts w:ascii="Arial" w:hAnsi="Arial" w:cs="Arial"/>
          <w:bCs/>
        </w:rPr>
      </w:pPr>
      <w:proofErr w:type="gramStart"/>
      <w:r w:rsidRPr="00D66A54">
        <w:rPr>
          <w:rFonts w:ascii="Arial" w:hAnsi="Arial" w:cs="Arial"/>
          <w:bCs/>
        </w:rPr>
        <w:t>property</w:t>
      </w:r>
      <w:proofErr w:type="gramEnd"/>
      <w:r w:rsidRPr="00D66A54">
        <w:rPr>
          <w:rFonts w:ascii="Arial" w:hAnsi="Arial" w:cs="Arial"/>
          <w:bCs/>
        </w:rPr>
        <w:t xml:space="preserve"> insurance for any physical damage to </w:t>
      </w:r>
      <w:r>
        <w:rPr>
          <w:rFonts w:ascii="Arial" w:hAnsi="Arial" w:cs="Arial"/>
          <w:bCs/>
        </w:rPr>
        <w:t xml:space="preserve">the </w:t>
      </w:r>
      <w:r w:rsidR="00CA4201">
        <w:rPr>
          <w:rFonts w:ascii="Arial" w:hAnsi="Arial" w:cs="Arial"/>
          <w:bCs/>
        </w:rPr>
        <w:t>Interconnector</w:t>
      </w:r>
      <w:r w:rsidRPr="00D66A54">
        <w:rPr>
          <w:rFonts w:ascii="Arial" w:hAnsi="Arial" w:cs="Arial"/>
          <w:bCs/>
        </w:rPr>
        <w:t xml:space="preserve"> and associated electrical equipment for not less than the replacement value of that </w:t>
      </w:r>
      <w:r>
        <w:rPr>
          <w:rFonts w:ascii="Arial" w:hAnsi="Arial" w:cs="Arial"/>
          <w:bCs/>
        </w:rPr>
        <w:t>infrastructure</w:t>
      </w:r>
      <w:r w:rsidRPr="00D66A54">
        <w:rPr>
          <w:rFonts w:ascii="Arial" w:hAnsi="Arial" w:cs="Arial"/>
          <w:bCs/>
        </w:rPr>
        <w:t>.</w:t>
      </w:r>
    </w:p>
    <w:p w14:paraId="5E3A2E4A" w14:textId="5D5A74F8" w:rsidR="00D66A54" w:rsidRPr="00D66A54" w:rsidRDefault="00D66A54" w:rsidP="007F595D">
      <w:pPr>
        <w:pStyle w:val="ListParagraph"/>
        <w:numPr>
          <w:ilvl w:val="1"/>
          <w:numId w:val="7"/>
        </w:numPr>
        <w:jc w:val="both"/>
        <w:rPr>
          <w:rFonts w:ascii="Arial" w:hAnsi="Arial" w:cs="Arial"/>
          <w:bCs/>
        </w:rPr>
      </w:pPr>
      <w:r>
        <w:rPr>
          <w:rFonts w:ascii="Arial" w:hAnsi="Arial" w:cs="Arial"/>
          <w:bCs/>
        </w:rPr>
        <w:t xml:space="preserve">The Parties </w:t>
      </w:r>
      <w:r w:rsidR="00BA1A1A">
        <w:rPr>
          <w:rFonts w:ascii="Arial" w:hAnsi="Arial" w:cs="Arial"/>
          <w:bCs/>
        </w:rPr>
        <w:t>shall</w:t>
      </w:r>
      <w:r w:rsidRPr="00D66A54">
        <w:rPr>
          <w:rFonts w:ascii="Arial" w:hAnsi="Arial" w:cs="Arial"/>
          <w:bCs/>
        </w:rPr>
        <w:t xml:space="preserve"> provide </w:t>
      </w:r>
      <w:r>
        <w:rPr>
          <w:rFonts w:ascii="Arial" w:hAnsi="Arial" w:cs="Arial"/>
          <w:bCs/>
        </w:rPr>
        <w:t>each other and the SAPP CC with</w:t>
      </w:r>
      <w:r w:rsidRPr="00D66A54">
        <w:rPr>
          <w:rFonts w:ascii="Arial" w:hAnsi="Arial" w:cs="Arial"/>
          <w:bCs/>
        </w:rPr>
        <w:t xml:space="preserve"> certificates of for the insurance policies within 5 business days of the Commencement Date and within 5 business days of any renewal of those policies.</w:t>
      </w:r>
    </w:p>
    <w:p w14:paraId="790EB76D" w14:textId="596C1C60" w:rsidR="00D66A54" w:rsidRPr="00D66A54" w:rsidRDefault="00D66A54" w:rsidP="007F595D">
      <w:pPr>
        <w:pStyle w:val="ListParagraph"/>
        <w:numPr>
          <w:ilvl w:val="1"/>
          <w:numId w:val="7"/>
        </w:numPr>
        <w:jc w:val="both"/>
        <w:rPr>
          <w:rFonts w:ascii="Arial" w:hAnsi="Arial" w:cs="Arial"/>
          <w:bCs/>
        </w:rPr>
      </w:pPr>
      <w:r w:rsidRPr="00D66A54">
        <w:rPr>
          <w:rFonts w:ascii="Arial" w:hAnsi="Arial" w:cs="Arial"/>
          <w:bCs/>
        </w:rPr>
        <w:t xml:space="preserve">The insurance policies </w:t>
      </w:r>
      <w:r w:rsidR="00BA1A1A">
        <w:rPr>
          <w:rFonts w:ascii="Arial" w:hAnsi="Arial" w:cs="Arial"/>
          <w:bCs/>
        </w:rPr>
        <w:t>shall</w:t>
      </w:r>
      <w:r w:rsidRPr="00D66A54">
        <w:rPr>
          <w:rFonts w:ascii="Arial" w:hAnsi="Arial" w:cs="Arial"/>
          <w:bCs/>
        </w:rPr>
        <w:t>:</w:t>
      </w:r>
    </w:p>
    <w:p w14:paraId="1EFC9324" w14:textId="2347D9E6" w:rsidR="00D66A54" w:rsidRDefault="00D66A54" w:rsidP="007F595D">
      <w:pPr>
        <w:pStyle w:val="ListParagraph"/>
        <w:numPr>
          <w:ilvl w:val="2"/>
          <w:numId w:val="57"/>
        </w:numPr>
        <w:ind w:left="2160" w:hanging="360"/>
        <w:jc w:val="both"/>
        <w:rPr>
          <w:rFonts w:ascii="Arial" w:hAnsi="Arial" w:cs="Arial"/>
          <w:bCs/>
        </w:rPr>
      </w:pPr>
      <w:r w:rsidRPr="00D66A54">
        <w:rPr>
          <w:rFonts w:ascii="Arial" w:hAnsi="Arial" w:cs="Arial"/>
          <w:bCs/>
        </w:rPr>
        <w:t>be taken out with reputable insurers;</w:t>
      </w:r>
    </w:p>
    <w:p w14:paraId="1BAEC24E" w14:textId="38EDE98F" w:rsidR="00D66A54" w:rsidRPr="00D66A54" w:rsidRDefault="00D66A54" w:rsidP="007F595D">
      <w:pPr>
        <w:pStyle w:val="ListParagraph"/>
        <w:numPr>
          <w:ilvl w:val="2"/>
          <w:numId w:val="57"/>
        </w:numPr>
        <w:ind w:left="2160" w:hanging="360"/>
        <w:jc w:val="both"/>
        <w:rPr>
          <w:rFonts w:ascii="Arial" w:hAnsi="Arial" w:cs="Arial"/>
          <w:bCs/>
        </w:rPr>
      </w:pPr>
      <w:proofErr w:type="gramStart"/>
      <w:r w:rsidRPr="00D66A54">
        <w:rPr>
          <w:rFonts w:ascii="Arial" w:hAnsi="Arial" w:cs="Arial"/>
          <w:bCs/>
        </w:rPr>
        <w:t>contain</w:t>
      </w:r>
      <w:proofErr w:type="gramEnd"/>
      <w:r w:rsidRPr="00D66A54">
        <w:rPr>
          <w:rFonts w:ascii="Arial" w:hAnsi="Arial" w:cs="Arial"/>
          <w:bCs/>
        </w:rPr>
        <w:t xml:space="preserve"> such terms and cover such risks as would be required by a prudent operator, with a business similar to </w:t>
      </w:r>
      <w:r w:rsidR="00473003">
        <w:rPr>
          <w:rFonts w:ascii="Arial" w:hAnsi="Arial" w:cs="Arial"/>
          <w:bCs/>
        </w:rPr>
        <w:t xml:space="preserve">that of the Transmission </w:t>
      </w:r>
      <w:r>
        <w:rPr>
          <w:rFonts w:ascii="Arial" w:hAnsi="Arial" w:cs="Arial"/>
          <w:bCs/>
        </w:rPr>
        <w:t>Owners</w:t>
      </w:r>
      <w:r w:rsidRPr="00D66A54">
        <w:rPr>
          <w:rFonts w:ascii="Arial" w:hAnsi="Arial" w:cs="Arial"/>
          <w:bCs/>
        </w:rPr>
        <w:t>, from it</w:t>
      </w:r>
      <w:r>
        <w:rPr>
          <w:rFonts w:ascii="Arial" w:hAnsi="Arial" w:cs="Arial"/>
          <w:bCs/>
        </w:rPr>
        <w:t xml:space="preserve">s </w:t>
      </w:r>
      <w:r w:rsidRPr="00D66A54">
        <w:rPr>
          <w:rFonts w:ascii="Arial" w:hAnsi="Arial" w:cs="Arial"/>
          <w:bCs/>
        </w:rPr>
        <w:t>insurers.</w:t>
      </w:r>
    </w:p>
    <w:p w14:paraId="1A60DFEA" w14:textId="55ECD794" w:rsidR="00D66A54" w:rsidRPr="00D66A54" w:rsidRDefault="0007130E" w:rsidP="007F595D">
      <w:pPr>
        <w:pStyle w:val="ListParagraph"/>
        <w:numPr>
          <w:ilvl w:val="1"/>
          <w:numId w:val="7"/>
        </w:numPr>
        <w:jc w:val="both"/>
        <w:rPr>
          <w:rFonts w:ascii="Arial" w:hAnsi="Arial" w:cs="Arial"/>
          <w:bCs/>
        </w:rPr>
      </w:pPr>
      <w:r>
        <w:rPr>
          <w:rFonts w:ascii="Arial" w:hAnsi="Arial" w:cs="Arial"/>
          <w:bCs/>
        </w:rPr>
        <w:t>The Parties</w:t>
      </w:r>
      <w:r w:rsidR="00D66A54" w:rsidRPr="00D66A54">
        <w:rPr>
          <w:rFonts w:ascii="Arial" w:hAnsi="Arial" w:cs="Arial"/>
          <w:bCs/>
        </w:rPr>
        <w:t xml:space="preserve"> </w:t>
      </w:r>
      <w:r w:rsidR="00BA1A1A">
        <w:rPr>
          <w:rFonts w:ascii="Arial" w:hAnsi="Arial" w:cs="Arial"/>
          <w:bCs/>
        </w:rPr>
        <w:t>shall</w:t>
      </w:r>
      <w:r w:rsidR="00D66A54" w:rsidRPr="00D66A54">
        <w:rPr>
          <w:rFonts w:ascii="Arial" w:hAnsi="Arial" w:cs="Arial"/>
          <w:bCs/>
        </w:rPr>
        <w:t xml:space="preserve"> notify </w:t>
      </w:r>
      <w:r>
        <w:rPr>
          <w:rFonts w:ascii="Arial" w:hAnsi="Arial" w:cs="Arial"/>
          <w:bCs/>
        </w:rPr>
        <w:t>each other and the SAPP CC</w:t>
      </w:r>
      <w:r w:rsidR="00D66A54" w:rsidRPr="00D66A54">
        <w:rPr>
          <w:rFonts w:ascii="Arial" w:hAnsi="Arial" w:cs="Arial"/>
          <w:bCs/>
        </w:rPr>
        <w:t xml:space="preserve">, as soon as practical, of any material variation or cancellation of an insurance policy required under this </w:t>
      </w:r>
      <w:r>
        <w:rPr>
          <w:rFonts w:ascii="Arial" w:hAnsi="Arial" w:cs="Arial"/>
          <w:bCs/>
        </w:rPr>
        <w:t>agreement</w:t>
      </w:r>
      <w:r w:rsidR="00D66A54" w:rsidRPr="00D66A54">
        <w:rPr>
          <w:rFonts w:ascii="Arial" w:hAnsi="Arial" w:cs="Arial"/>
          <w:bCs/>
        </w:rPr>
        <w:t>.</w:t>
      </w:r>
    </w:p>
    <w:p w14:paraId="39C4537F" w14:textId="69FAB9BF" w:rsidR="000921AA" w:rsidRPr="000921AA" w:rsidRDefault="00D66A54" w:rsidP="007F595D">
      <w:pPr>
        <w:pStyle w:val="ListParagraph"/>
        <w:numPr>
          <w:ilvl w:val="1"/>
          <w:numId w:val="7"/>
        </w:numPr>
        <w:jc w:val="both"/>
        <w:rPr>
          <w:rFonts w:ascii="Arial" w:hAnsi="Arial" w:cs="Arial"/>
        </w:rPr>
      </w:pPr>
      <w:r w:rsidRPr="00D66A54">
        <w:rPr>
          <w:rFonts w:ascii="Arial" w:hAnsi="Arial" w:cs="Arial"/>
          <w:bCs/>
        </w:rPr>
        <w:t xml:space="preserve">No insurance policy maintained by </w:t>
      </w:r>
      <w:r w:rsidR="0007130E">
        <w:rPr>
          <w:rFonts w:ascii="Arial" w:hAnsi="Arial" w:cs="Arial"/>
          <w:bCs/>
        </w:rPr>
        <w:t xml:space="preserve">either </w:t>
      </w:r>
      <w:r w:rsidR="00EB31AE">
        <w:rPr>
          <w:rFonts w:ascii="Arial" w:hAnsi="Arial" w:cs="Arial"/>
          <w:bCs/>
        </w:rPr>
        <w:t>Party</w:t>
      </w:r>
      <w:r w:rsidR="00BA1A1A">
        <w:rPr>
          <w:rFonts w:ascii="Arial" w:hAnsi="Arial" w:cs="Arial"/>
          <w:bCs/>
        </w:rPr>
        <w:t xml:space="preserve"> shall</w:t>
      </w:r>
      <w:r w:rsidR="000921AA">
        <w:rPr>
          <w:rFonts w:ascii="Arial" w:hAnsi="Arial" w:cs="Arial"/>
          <w:bCs/>
        </w:rPr>
        <w:t xml:space="preserve"> </w:t>
      </w:r>
      <w:r w:rsidR="00BA1A1A">
        <w:rPr>
          <w:rFonts w:ascii="Arial" w:hAnsi="Arial" w:cs="Arial"/>
          <w:bCs/>
        </w:rPr>
        <w:t>limit</w:t>
      </w:r>
      <w:r w:rsidRPr="00D66A54">
        <w:rPr>
          <w:rFonts w:ascii="Arial" w:hAnsi="Arial" w:cs="Arial"/>
          <w:bCs/>
        </w:rPr>
        <w:t xml:space="preserve"> </w:t>
      </w:r>
      <w:r w:rsidR="0007130E">
        <w:rPr>
          <w:rFonts w:ascii="Arial" w:hAnsi="Arial" w:cs="Arial"/>
          <w:bCs/>
        </w:rPr>
        <w:t xml:space="preserve">the </w:t>
      </w:r>
      <w:r w:rsidR="003953DE">
        <w:rPr>
          <w:rFonts w:ascii="Arial" w:hAnsi="Arial" w:cs="Arial"/>
          <w:bCs/>
        </w:rPr>
        <w:t xml:space="preserve">Parties </w:t>
      </w:r>
      <w:r w:rsidR="003953DE" w:rsidRPr="00D66A54">
        <w:rPr>
          <w:rFonts w:ascii="Arial" w:hAnsi="Arial" w:cs="Arial"/>
          <w:bCs/>
        </w:rPr>
        <w:t>obligations</w:t>
      </w:r>
      <w:r w:rsidRPr="00D66A54">
        <w:rPr>
          <w:rFonts w:ascii="Arial" w:hAnsi="Arial" w:cs="Arial"/>
          <w:bCs/>
        </w:rPr>
        <w:t xml:space="preserve"> under this </w:t>
      </w:r>
      <w:r w:rsidR="0007130E">
        <w:rPr>
          <w:rFonts w:ascii="Arial" w:hAnsi="Arial" w:cs="Arial"/>
          <w:bCs/>
        </w:rPr>
        <w:t>agreement</w:t>
      </w:r>
    </w:p>
    <w:p w14:paraId="13167484" w14:textId="22D395BE" w:rsidR="000921AA" w:rsidRPr="00042AA6" w:rsidRDefault="000921AA" w:rsidP="007F595D">
      <w:pPr>
        <w:pStyle w:val="ListParagraph"/>
        <w:numPr>
          <w:ilvl w:val="0"/>
          <w:numId w:val="7"/>
        </w:numPr>
        <w:rPr>
          <w:rFonts w:ascii="Arial" w:hAnsi="Arial" w:cs="Arial"/>
          <w:b/>
          <w:bCs/>
          <w:caps/>
        </w:rPr>
      </w:pPr>
      <w:r w:rsidRPr="00042AA6">
        <w:rPr>
          <w:rFonts w:ascii="Arial" w:hAnsi="Arial" w:cs="Arial"/>
          <w:b/>
          <w:bCs/>
          <w:caps/>
        </w:rPr>
        <w:t>Change in law</w:t>
      </w:r>
    </w:p>
    <w:p w14:paraId="79069094" w14:textId="4952E4FE" w:rsidR="000921AA" w:rsidRPr="000921AA" w:rsidRDefault="000921AA" w:rsidP="007F595D">
      <w:pPr>
        <w:pStyle w:val="ListParagraph"/>
        <w:numPr>
          <w:ilvl w:val="1"/>
          <w:numId w:val="7"/>
        </w:numPr>
        <w:jc w:val="both"/>
        <w:rPr>
          <w:rFonts w:ascii="Arial" w:hAnsi="Arial" w:cs="Arial"/>
          <w:bCs/>
        </w:rPr>
      </w:pPr>
      <w:r w:rsidRPr="000921AA">
        <w:rPr>
          <w:rFonts w:ascii="Arial" w:hAnsi="Arial" w:cs="Arial"/>
          <w:bCs/>
        </w:rPr>
        <w:t>If, due to a change in law;</w:t>
      </w:r>
    </w:p>
    <w:p w14:paraId="5FEA16FC" w14:textId="66385B5E" w:rsidR="000921AA" w:rsidRDefault="000921AA" w:rsidP="007F595D">
      <w:pPr>
        <w:pStyle w:val="ListParagraph"/>
        <w:numPr>
          <w:ilvl w:val="2"/>
          <w:numId w:val="58"/>
        </w:numPr>
        <w:ind w:left="2160" w:hanging="360"/>
        <w:jc w:val="both"/>
        <w:rPr>
          <w:rFonts w:ascii="Arial" w:hAnsi="Arial" w:cs="Arial"/>
          <w:bCs/>
        </w:rPr>
      </w:pPr>
      <w:r w:rsidRPr="000921AA">
        <w:rPr>
          <w:rFonts w:ascii="Arial" w:hAnsi="Arial" w:cs="Arial"/>
          <w:bCs/>
        </w:rPr>
        <w:t xml:space="preserve">this </w:t>
      </w:r>
      <w:r w:rsidR="006E279F">
        <w:rPr>
          <w:rFonts w:ascii="Arial" w:hAnsi="Arial" w:cs="Arial"/>
          <w:bCs/>
        </w:rPr>
        <w:t>Agreement</w:t>
      </w:r>
      <w:r w:rsidR="00916709">
        <w:rPr>
          <w:rFonts w:ascii="Arial" w:hAnsi="Arial" w:cs="Arial"/>
          <w:bCs/>
        </w:rPr>
        <w:t xml:space="preserve"> </w:t>
      </w:r>
      <w:r w:rsidRPr="000921AA">
        <w:rPr>
          <w:rFonts w:ascii="Arial" w:hAnsi="Arial" w:cs="Arial"/>
          <w:bCs/>
        </w:rPr>
        <w:t>ceases to comp</w:t>
      </w:r>
      <w:r w:rsidR="003F116D">
        <w:rPr>
          <w:rFonts w:ascii="Arial" w:hAnsi="Arial" w:cs="Arial"/>
          <w:bCs/>
        </w:rPr>
        <w:t>ly with the requirements of th</w:t>
      </w:r>
      <w:r w:rsidRPr="000921AA">
        <w:rPr>
          <w:rFonts w:ascii="Arial" w:hAnsi="Arial" w:cs="Arial"/>
          <w:bCs/>
        </w:rPr>
        <w:t>e law;</w:t>
      </w:r>
      <w:r>
        <w:rPr>
          <w:rFonts w:ascii="Arial" w:hAnsi="Arial" w:cs="Arial"/>
          <w:bCs/>
        </w:rPr>
        <w:t xml:space="preserve"> </w:t>
      </w:r>
      <w:r w:rsidR="003F116D">
        <w:rPr>
          <w:rFonts w:ascii="Arial" w:hAnsi="Arial" w:cs="Arial"/>
          <w:bCs/>
        </w:rPr>
        <w:t>or</w:t>
      </w:r>
    </w:p>
    <w:p w14:paraId="7F7FF501" w14:textId="66BDBD20" w:rsidR="000921AA" w:rsidRPr="000921AA" w:rsidRDefault="000921AA" w:rsidP="007F595D">
      <w:pPr>
        <w:pStyle w:val="ListParagraph"/>
        <w:numPr>
          <w:ilvl w:val="2"/>
          <w:numId w:val="58"/>
        </w:numPr>
        <w:ind w:left="2160" w:hanging="360"/>
        <w:jc w:val="both"/>
        <w:rPr>
          <w:rFonts w:ascii="Arial" w:hAnsi="Arial" w:cs="Arial"/>
          <w:bCs/>
        </w:rPr>
      </w:pPr>
      <w:r w:rsidRPr="000921AA">
        <w:rPr>
          <w:rFonts w:ascii="Arial" w:hAnsi="Arial" w:cs="Arial"/>
          <w:bCs/>
        </w:rPr>
        <w:t xml:space="preserve">this </w:t>
      </w:r>
      <w:r w:rsidR="006E279F">
        <w:rPr>
          <w:rFonts w:ascii="Arial" w:hAnsi="Arial" w:cs="Arial"/>
          <w:bCs/>
        </w:rPr>
        <w:t>Agreement</w:t>
      </w:r>
      <w:r w:rsidR="00916709">
        <w:rPr>
          <w:rFonts w:ascii="Arial" w:hAnsi="Arial" w:cs="Arial"/>
          <w:bCs/>
        </w:rPr>
        <w:t xml:space="preserve"> </w:t>
      </w:r>
      <w:r w:rsidRPr="000921AA">
        <w:rPr>
          <w:rFonts w:ascii="Arial" w:hAnsi="Arial" w:cs="Arial"/>
          <w:bCs/>
        </w:rPr>
        <w:t xml:space="preserve">ceases to be compatible with the current </w:t>
      </w:r>
      <w:r w:rsidR="00473003">
        <w:rPr>
          <w:rFonts w:ascii="Arial" w:hAnsi="Arial" w:cs="Arial"/>
          <w:bCs/>
        </w:rPr>
        <w:t xml:space="preserve">SADC </w:t>
      </w:r>
      <w:r w:rsidRPr="000921AA">
        <w:rPr>
          <w:rFonts w:ascii="Arial" w:hAnsi="Arial" w:cs="Arial"/>
          <w:bCs/>
        </w:rPr>
        <w:t xml:space="preserve">regulatory regime for electricity such that it is not possible or practicable for the parties to perform their obligations or exercise their rights in the manner envisaged as at the time of execution of </w:t>
      </w:r>
      <w:r w:rsidR="00473003">
        <w:rPr>
          <w:rFonts w:ascii="Arial" w:hAnsi="Arial" w:cs="Arial"/>
          <w:bCs/>
        </w:rPr>
        <w:tab/>
      </w:r>
      <w:r w:rsidRPr="000921AA">
        <w:rPr>
          <w:rFonts w:ascii="Arial" w:hAnsi="Arial" w:cs="Arial"/>
          <w:bCs/>
        </w:rPr>
        <w:t xml:space="preserve">this </w:t>
      </w:r>
      <w:r>
        <w:rPr>
          <w:rFonts w:ascii="Arial" w:hAnsi="Arial" w:cs="Arial"/>
          <w:bCs/>
        </w:rPr>
        <w:t>agreement</w:t>
      </w:r>
      <w:r w:rsidR="003F116D">
        <w:rPr>
          <w:rFonts w:ascii="Arial" w:hAnsi="Arial" w:cs="Arial"/>
          <w:bCs/>
        </w:rPr>
        <w:t>;</w:t>
      </w:r>
    </w:p>
    <w:p w14:paraId="0CC617C8" w14:textId="0E1D6338" w:rsidR="000921AA" w:rsidRPr="00916709" w:rsidRDefault="000921AA" w:rsidP="003F116D">
      <w:pPr>
        <w:pStyle w:val="ListParagraph"/>
        <w:ind w:left="1440"/>
        <w:jc w:val="both"/>
        <w:rPr>
          <w:rFonts w:ascii="Arial" w:hAnsi="Arial" w:cs="Arial"/>
          <w:bCs/>
        </w:rPr>
      </w:pPr>
      <w:proofErr w:type="gramStart"/>
      <w:r>
        <w:rPr>
          <w:rFonts w:ascii="Arial" w:hAnsi="Arial" w:cs="Arial"/>
          <w:bCs/>
        </w:rPr>
        <w:lastRenderedPageBreak/>
        <w:t>either</w:t>
      </w:r>
      <w:proofErr w:type="gramEnd"/>
      <w:r>
        <w:rPr>
          <w:rFonts w:ascii="Arial" w:hAnsi="Arial" w:cs="Arial"/>
          <w:bCs/>
        </w:rPr>
        <w:t xml:space="preserve"> </w:t>
      </w:r>
      <w:r w:rsidR="00EB31AE">
        <w:rPr>
          <w:rFonts w:ascii="Arial" w:hAnsi="Arial" w:cs="Arial"/>
          <w:bCs/>
        </w:rPr>
        <w:t>Party</w:t>
      </w:r>
      <w:r w:rsidRPr="000921AA">
        <w:rPr>
          <w:rFonts w:ascii="Arial" w:hAnsi="Arial" w:cs="Arial"/>
          <w:bCs/>
        </w:rPr>
        <w:t xml:space="preserve"> may propose amendments to this </w:t>
      </w:r>
      <w:r w:rsidR="006E279F">
        <w:rPr>
          <w:rFonts w:ascii="Arial" w:hAnsi="Arial" w:cs="Arial"/>
          <w:bCs/>
        </w:rPr>
        <w:t>Agreement</w:t>
      </w:r>
      <w:r w:rsidR="00916709">
        <w:rPr>
          <w:rFonts w:ascii="Arial" w:hAnsi="Arial" w:cs="Arial"/>
          <w:bCs/>
        </w:rPr>
        <w:t xml:space="preserve"> </w:t>
      </w:r>
      <w:r w:rsidRPr="000921AA">
        <w:rPr>
          <w:rFonts w:ascii="Arial" w:hAnsi="Arial" w:cs="Arial"/>
          <w:bCs/>
        </w:rPr>
        <w:t xml:space="preserve">to ensure this </w:t>
      </w:r>
      <w:r w:rsidR="006E279F">
        <w:rPr>
          <w:rFonts w:ascii="Arial" w:hAnsi="Arial" w:cs="Arial"/>
          <w:bCs/>
        </w:rPr>
        <w:t>Agreement</w:t>
      </w:r>
      <w:r w:rsidR="00916709">
        <w:rPr>
          <w:rFonts w:ascii="Arial" w:hAnsi="Arial" w:cs="Arial"/>
          <w:bCs/>
        </w:rPr>
        <w:t xml:space="preserve"> </w:t>
      </w:r>
      <w:r w:rsidRPr="000921AA">
        <w:rPr>
          <w:rFonts w:ascii="Arial" w:hAnsi="Arial" w:cs="Arial"/>
          <w:bCs/>
        </w:rPr>
        <w:t>complies with applicable laws</w:t>
      </w:r>
      <w:r w:rsidR="00916709">
        <w:rPr>
          <w:rFonts w:ascii="Arial" w:hAnsi="Arial" w:cs="Arial"/>
          <w:bCs/>
        </w:rPr>
        <w:t xml:space="preserve"> and </w:t>
      </w:r>
      <w:r w:rsidRPr="000921AA">
        <w:rPr>
          <w:rFonts w:ascii="Arial" w:hAnsi="Arial" w:cs="Arial"/>
          <w:bCs/>
        </w:rPr>
        <w:t>is compatible with the regulatory environment</w:t>
      </w:r>
      <w:r>
        <w:rPr>
          <w:rFonts w:ascii="Arial" w:hAnsi="Arial" w:cs="Arial"/>
          <w:bCs/>
        </w:rPr>
        <w:t>.</w:t>
      </w:r>
    </w:p>
    <w:p w14:paraId="77CC78F4" w14:textId="77777777" w:rsidR="00693053" w:rsidRPr="00042AA6" w:rsidRDefault="00693053" w:rsidP="007F595D">
      <w:pPr>
        <w:pStyle w:val="ListParagraph"/>
        <w:numPr>
          <w:ilvl w:val="0"/>
          <w:numId w:val="7"/>
        </w:numPr>
        <w:rPr>
          <w:rFonts w:ascii="Arial" w:hAnsi="Arial" w:cs="Arial"/>
          <w:b/>
          <w:bCs/>
          <w:caps/>
        </w:rPr>
      </w:pPr>
      <w:r w:rsidRPr="00042AA6">
        <w:rPr>
          <w:rFonts w:ascii="Arial" w:hAnsi="Arial" w:cs="Arial"/>
          <w:b/>
          <w:bCs/>
          <w:caps/>
        </w:rPr>
        <w:t>Confidentiality</w:t>
      </w:r>
    </w:p>
    <w:p w14:paraId="158FBFD0" w14:textId="7ACD8ED0" w:rsidR="00693053" w:rsidRPr="00473003" w:rsidRDefault="00693053" w:rsidP="007F595D">
      <w:pPr>
        <w:pStyle w:val="ListParagraph"/>
        <w:numPr>
          <w:ilvl w:val="0"/>
          <w:numId w:val="59"/>
        </w:numPr>
        <w:ind w:left="1440"/>
        <w:rPr>
          <w:rFonts w:ascii="Arial" w:hAnsi="Arial" w:cs="Arial"/>
          <w:bCs/>
        </w:rPr>
      </w:pPr>
      <w:bookmarkStart w:id="36" w:name="_Hlk515769152"/>
      <w:bookmarkStart w:id="37" w:name="_Hlk515769169"/>
      <w:r w:rsidRPr="00473003">
        <w:rPr>
          <w:rFonts w:ascii="Arial" w:hAnsi="Arial" w:cs="Arial"/>
          <w:bCs/>
        </w:rPr>
        <w:t>Confidential Information</w:t>
      </w:r>
    </w:p>
    <w:p w14:paraId="3BEF3AB9" w14:textId="0E4F7E41" w:rsidR="00693053" w:rsidRDefault="00693053" w:rsidP="00042AA6">
      <w:pPr>
        <w:pStyle w:val="ListParagraph"/>
        <w:ind w:left="1440"/>
        <w:jc w:val="both"/>
        <w:rPr>
          <w:rFonts w:ascii="Arial" w:hAnsi="Arial" w:cs="Arial"/>
          <w:bCs/>
        </w:rPr>
      </w:pPr>
      <w:r w:rsidRPr="00693053">
        <w:rPr>
          <w:rFonts w:ascii="Arial" w:hAnsi="Arial" w:cs="Arial"/>
          <w:bCs/>
        </w:rPr>
        <w:t xml:space="preserve">Each </w:t>
      </w:r>
      <w:r w:rsidR="00EB31AE">
        <w:rPr>
          <w:rFonts w:ascii="Arial" w:hAnsi="Arial" w:cs="Arial"/>
          <w:bCs/>
        </w:rPr>
        <w:t>Party</w:t>
      </w:r>
      <w:r w:rsidR="00BA1A1A">
        <w:rPr>
          <w:rFonts w:ascii="Arial" w:hAnsi="Arial" w:cs="Arial"/>
          <w:bCs/>
        </w:rPr>
        <w:t xml:space="preserve"> shall</w:t>
      </w:r>
      <w:r w:rsidRPr="00693053">
        <w:rPr>
          <w:rFonts w:ascii="Arial" w:hAnsi="Arial" w:cs="Arial"/>
          <w:bCs/>
        </w:rPr>
        <w:t xml:space="preserve"> treat and keep confidential:</w:t>
      </w:r>
    </w:p>
    <w:p w14:paraId="73A4A722" w14:textId="0EA8992B" w:rsidR="0033327D" w:rsidRDefault="00693053" w:rsidP="007F595D">
      <w:pPr>
        <w:pStyle w:val="ListParagraph"/>
        <w:numPr>
          <w:ilvl w:val="2"/>
          <w:numId w:val="60"/>
        </w:numPr>
        <w:ind w:left="2160" w:hanging="360"/>
        <w:jc w:val="both"/>
        <w:rPr>
          <w:rFonts w:ascii="Arial" w:hAnsi="Arial" w:cs="Arial"/>
          <w:bCs/>
        </w:rPr>
      </w:pPr>
      <w:r w:rsidRPr="00693053">
        <w:rPr>
          <w:rFonts w:ascii="Arial" w:hAnsi="Arial" w:cs="Arial"/>
          <w:bCs/>
        </w:rPr>
        <w:t xml:space="preserve">the terms </w:t>
      </w:r>
      <w:bookmarkEnd w:id="36"/>
      <w:r w:rsidRPr="00693053">
        <w:rPr>
          <w:rFonts w:ascii="Arial" w:hAnsi="Arial" w:cs="Arial"/>
          <w:bCs/>
        </w:rPr>
        <w:t xml:space="preserve">of </w:t>
      </w:r>
      <w:bookmarkEnd w:id="37"/>
      <w:r w:rsidRPr="00693053">
        <w:rPr>
          <w:rFonts w:ascii="Arial" w:hAnsi="Arial" w:cs="Arial"/>
          <w:bCs/>
        </w:rPr>
        <w:t xml:space="preserve">this </w:t>
      </w:r>
      <w:r>
        <w:rPr>
          <w:rFonts w:ascii="Arial" w:hAnsi="Arial" w:cs="Arial"/>
          <w:bCs/>
        </w:rPr>
        <w:t>agreement</w:t>
      </w:r>
      <w:r w:rsidRPr="00693053">
        <w:rPr>
          <w:rFonts w:ascii="Arial" w:hAnsi="Arial" w:cs="Arial"/>
          <w:bCs/>
        </w:rPr>
        <w:t>; and</w:t>
      </w:r>
    </w:p>
    <w:p w14:paraId="7D9B33AD" w14:textId="1168F427" w:rsidR="00693053" w:rsidRDefault="00693053" w:rsidP="007F595D">
      <w:pPr>
        <w:pStyle w:val="ListParagraph"/>
        <w:numPr>
          <w:ilvl w:val="2"/>
          <w:numId w:val="60"/>
        </w:numPr>
        <w:ind w:left="2160" w:hanging="360"/>
        <w:jc w:val="both"/>
        <w:rPr>
          <w:rFonts w:ascii="Arial" w:hAnsi="Arial" w:cs="Arial"/>
          <w:bCs/>
        </w:rPr>
      </w:pPr>
      <w:proofErr w:type="gramStart"/>
      <w:r w:rsidRPr="00693053">
        <w:rPr>
          <w:rFonts w:ascii="Arial" w:hAnsi="Arial" w:cs="Arial"/>
          <w:bCs/>
        </w:rPr>
        <w:t>all</w:t>
      </w:r>
      <w:proofErr w:type="gramEnd"/>
      <w:r w:rsidRPr="00693053">
        <w:rPr>
          <w:rFonts w:ascii="Arial" w:hAnsi="Arial" w:cs="Arial"/>
          <w:bCs/>
        </w:rPr>
        <w:t xml:space="preserve"> information disclosed to that </w:t>
      </w:r>
      <w:r w:rsidR="00EB31AE">
        <w:rPr>
          <w:rFonts w:ascii="Arial" w:hAnsi="Arial" w:cs="Arial"/>
          <w:bCs/>
        </w:rPr>
        <w:t>Party</w:t>
      </w:r>
      <w:r w:rsidRPr="00693053">
        <w:rPr>
          <w:rFonts w:ascii="Arial" w:hAnsi="Arial" w:cs="Arial"/>
          <w:bCs/>
        </w:rPr>
        <w:t xml:space="preserve">, under this </w:t>
      </w:r>
      <w:r>
        <w:rPr>
          <w:rFonts w:ascii="Arial" w:hAnsi="Arial" w:cs="Arial"/>
          <w:bCs/>
        </w:rPr>
        <w:t>agreement</w:t>
      </w:r>
      <w:r w:rsidRPr="00693053">
        <w:rPr>
          <w:rFonts w:ascii="Arial" w:hAnsi="Arial" w:cs="Arial"/>
          <w:bCs/>
        </w:rPr>
        <w:t>, pursuant to the</w:t>
      </w:r>
      <w:r>
        <w:rPr>
          <w:rFonts w:ascii="Arial" w:hAnsi="Arial" w:cs="Arial"/>
          <w:bCs/>
        </w:rPr>
        <w:t xml:space="preserve"> </w:t>
      </w:r>
      <w:r w:rsidRPr="00693053">
        <w:rPr>
          <w:rFonts w:ascii="Arial" w:hAnsi="Arial" w:cs="Arial"/>
          <w:bCs/>
        </w:rPr>
        <w:t xml:space="preserve">transactions contemplated by this </w:t>
      </w:r>
      <w:r w:rsidR="006E279F">
        <w:rPr>
          <w:rFonts w:ascii="Arial" w:hAnsi="Arial" w:cs="Arial"/>
          <w:bCs/>
        </w:rPr>
        <w:t>Agreement</w:t>
      </w:r>
      <w:r w:rsidR="00916709">
        <w:rPr>
          <w:rFonts w:ascii="Arial" w:hAnsi="Arial" w:cs="Arial"/>
          <w:bCs/>
        </w:rPr>
        <w:t xml:space="preserve"> </w:t>
      </w:r>
      <w:r w:rsidRPr="00693053">
        <w:rPr>
          <w:rFonts w:ascii="Arial" w:hAnsi="Arial" w:cs="Arial"/>
          <w:bCs/>
        </w:rPr>
        <w:t>or during the</w:t>
      </w:r>
      <w:r w:rsidR="00473003">
        <w:rPr>
          <w:rFonts w:ascii="Arial" w:hAnsi="Arial" w:cs="Arial"/>
          <w:bCs/>
        </w:rPr>
        <w:t xml:space="preserve"> </w:t>
      </w:r>
      <w:r w:rsidRPr="00693053">
        <w:rPr>
          <w:rFonts w:ascii="Arial" w:hAnsi="Arial" w:cs="Arial"/>
          <w:bCs/>
        </w:rPr>
        <w:t>negotiations</w:t>
      </w:r>
      <w:r>
        <w:rPr>
          <w:rFonts w:ascii="Arial" w:hAnsi="Arial" w:cs="Arial"/>
          <w:bCs/>
        </w:rPr>
        <w:t xml:space="preserve"> </w:t>
      </w:r>
      <w:r w:rsidRPr="00693053">
        <w:rPr>
          <w:rFonts w:ascii="Arial" w:hAnsi="Arial" w:cs="Arial"/>
          <w:bCs/>
        </w:rPr>
        <w:t xml:space="preserve">preceding the execution of this </w:t>
      </w:r>
      <w:r w:rsidR="006E279F">
        <w:rPr>
          <w:rFonts w:ascii="Arial" w:hAnsi="Arial" w:cs="Arial"/>
          <w:bCs/>
        </w:rPr>
        <w:t>Agreement</w:t>
      </w:r>
      <w:r w:rsidR="00B47331">
        <w:rPr>
          <w:rFonts w:ascii="Arial" w:hAnsi="Arial" w:cs="Arial"/>
          <w:bCs/>
        </w:rPr>
        <w:t xml:space="preserve"> </w:t>
      </w:r>
      <w:r w:rsidRPr="00693053">
        <w:rPr>
          <w:rFonts w:ascii="Arial" w:hAnsi="Arial" w:cs="Arial"/>
          <w:bCs/>
        </w:rPr>
        <w:t xml:space="preserve">by the other </w:t>
      </w:r>
      <w:r w:rsidR="00EB31AE">
        <w:rPr>
          <w:rFonts w:ascii="Arial" w:hAnsi="Arial" w:cs="Arial"/>
          <w:bCs/>
        </w:rPr>
        <w:t>Party</w:t>
      </w:r>
      <w:r w:rsidR="00B47331">
        <w:rPr>
          <w:rFonts w:ascii="Arial" w:hAnsi="Arial" w:cs="Arial"/>
          <w:bCs/>
        </w:rPr>
        <w:t>.</w:t>
      </w:r>
    </w:p>
    <w:p w14:paraId="28CD88DD" w14:textId="650EF773" w:rsidR="0033327D" w:rsidRPr="00473003" w:rsidRDefault="0033327D" w:rsidP="007F595D">
      <w:pPr>
        <w:pStyle w:val="ListParagraph"/>
        <w:numPr>
          <w:ilvl w:val="0"/>
          <w:numId w:val="59"/>
        </w:numPr>
        <w:ind w:left="1440"/>
        <w:rPr>
          <w:rFonts w:ascii="Arial" w:hAnsi="Arial" w:cs="Arial"/>
          <w:bCs/>
        </w:rPr>
      </w:pPr>
      <w:r w:rsidRPr="00473003">
        <w:rPr>
          <w:rFonts w:ascii="Arial" w:hAnsi="Arial" w:cs="Arial"/>
          <w:bCs/>
        </w:rPr>
        <w:t>Permitted Disclosure</w:t>
      </w:r>
    </w:p>
    <w:p w14:paraId="4C1510F8" w14:textId="5E47FEE8" w:rsidR="0033327D" w:rsidRDefault="0033327D" w:rsidP="00042AA6">
      <w:pPr>
        <w:pStyle w:val="ListParagraph"/>
        <w:ind w:left="1440"/>
        <w:jc w:val="both"/>
        <w:rPr>
          <w:rFonts w:ascii="Arial" w:hAnsi="Arial" w:cs="Arial"/>
          <w:bCs/>
        </w:rPr>
      </w:pPr>
      <w:r w:rsidRPr="0033327D">
        <w:rPr>
          <w:rFonts w:ascii="Arial" w:hAnsi="Arial" w:cs="Arial"/>
          <w:bCs/>
        </w:rPr>
        <w:t>Despite clause</w:t>
      </w:r>
      <w:r>
        <w:rPr>
          <w:rFonts w:ascii="Arial" w:hAnsi="Arial" w:cs="Arial"/>
          <w:bCs/>
        </w:rPr>
        <w:t xml:space="preserve"> 17</w:t>
      </w:r>
      <w:r w:rsidR="00473003">
        <w:rPr>
          <w:rFonts w:ascii="Arial" w:hAnsi="Arial" w:cs="Arial"/>
          <w:bCs/>
        </w:rPr>
        <w:t>a,</w:t>
      </w:r>
      <w:r w:rsidRPr="0033327D">
        <w:rPr>
          <w:rFonts w:ascii="Arial" w:hAnsi="Arial" w:cs="Arial"/>
          <w:bCs/>
        </w:rPr>
        <w:t xml:space="preserve"> </w:t>
      </w:r>
      <w:proofErr w:type="gramStart"/>
      <w:r w:rsidRPr="0033327D">
        <w:rPr>
          <w:rFonts w:ascii="Arial" w:hAnsi="Arial" w:cs="Arial"/>
          <w:bCs/>
        </w:rPr>
        <w:t xml:space="preserve">Confidential Information may be disclosed by a </w:t>
      </w:r>
      <w:r w:rsidR="00EB31AE">
        <w:rPr>
          <w:rFonts w:ascii="Arial" w:hAnsi="Arial" w:cs="Arial"/>
          <w:bCs/>
        </w:rPr>
        <w:t>Party</w:t>
      </w:r>
      <w:r w:rsidRPr="0033327D">
        <w:rPr>
          <w:rFonts w:ascii="Arial" w:hAnsi="Arial" w:cs="Arial"/>
          <w:bCs/>
        </w:rPr>
        <w:t xml:space="preserve"> receiving that information in the following circumstances</w:t>
      </w:r>
      <w:proofErr w:type="gramEnd"/>
      <w:r w:rsidRPr="0033327D">
        <w:rPr>
          <w:rFonts w:ascii="Arial" w:hAnsi="Arial" w:cs="Arial"/>
          <w:bCs/>
        </w:rPr>
        <w:t>:</w:t>
      </w:r>
    </w:p>
    <w:p w14:paraId="29AFB255" w14:textId="53974CD5" w:rsidR="0033327D" w:rsidRDefault="0033327D" w:rsidP="007F595D">
      <w:pPr>
        <w:pStyle w:val="ListParagraph"/>
        <w:numPr>
          <w:ilvl w:val="2"/>
          <w:numId w:val="61"/>
        </w:numPr>
        <w:ind w:left="2160" w:hanging="360"/>
        <w:jc w:val="both"/>
        <w:rPr>
          <w:rFonts w:ascii="Arial" w:hAnsi="Arial" w:cs="Arial"/>
          <w:bCs/>
        </w:rPr>
      </w:pPr>
      <w:r w:rsidRPr="0033327D">
        <w:rPr>
          <w:rFonts w:ascii="Arial" w:hAnsi="Arial" w:cs="Arial"/>
          <w:bCs/>
        </w:rPr>
        <w:t xml:space="preserve">when required by law or by the requirements, rules or guidelines </w:t>
      </w:r>
      <w:r w:rsidR="00473003">
        <w:rPr>
          <w:rFonts w:ascii="Arial" w:hAnsi="Arial" w:cs="Arial"/>
          <w:bCs/>
        </w:rPr>
        <w:t xml:space="preserve">of a </w:t>
      </w:r>
      <w:r w:rsidR="00EB31AE">
        <w:rPr>
          <w:rFonts w:ascii="Arial" w:hAnsi="Arial" w:cs="Arial"/>
          <w:bCs/>
        </w:rPr>
        <w:t>Party</w:t>
      </w:r>
      <w:r>
        <w:rPr>
          <w:rFonts w:ascii="Arial" w:hAnsi="Arial" w:cs="Arial"/>
          <w:bCs/>
        </w:rPr>
        <w:t>’s national regulator, its shareholder, RERA or the SAPP CC;</w:t>
      </w:r>
    </w:p>
    <w:p w14:paraId="1DBBBCC3" w14:textId="770B4707" w:rsidR="0033327D" w:rsidRDefault="0033327D" w:rsidP="007F595D">
      <w:pPr>
        <w:pStyle w:val="ListParagraph"/>
        <w:numPr>
          <w:ilvl w:val="2"/>
          <w:numId w:val="61"/>
        </w:numPr>
        <w:ind w:left="2160" w:hanging="360"/>
        <w:jc w:val="both"/>
        <w:rPr>
          <w:rFonts w:ascii="Arial" w:hAnsi="Arial" w:cs="Arial"/>
          <w:bCs/>
        </w:rPr>
      </w:pPr>
      <w:r w:rsidRPr="0033327D">
        <w:rPr>
          <w:rFonts w:ascii="Arial" w:hAnsi="Arial" w:cs="Arial"/>
          <w:bCs/>
        </w:rPr>
        <w:t xml:space="preserve">to any of </w:t>
      </w:r>
      <w:r>
        <w:rPr>
          <w:rFonts w:ascii="Arial" w:hAnsi="Arial" w:cs="Arial"/>
          <w:bCs/>
        </w:rPr>
        <w:t xml:space="preserve">a </w:t>
      </w:r>
      <w:r w:rsidR="00EB31AE">
        <w:rPr>
          <w:rFonts w:ascii="Arial" w:hAnsi="Arial" w:cs="Arial"/>
          <w:bCs/>
        </w:rPr>
        <w:t>Party</w:t>
      </w:r>
      <w:r>
        <w:rPr>
          <w:rFonts w:ascii="Arial" w:hAnsi="Arial" w:cs="Arial"/>
          <w:bCs/>
        </w:rPr>
        <w:t xml:space="preserve">’s </w:t>
      </w:r>
      <w:r w:rsidRPr="0033327D">
        <w:rPr>
          <w:rFonts w:ascii="Arial" w:hAnsi="Arial" w:cs="Arial"/>
          <w:bCs/>
        </w:rPr>
        <w:t>insurers or advisers thereto;</w:t>
      </w:r>
    </w:p>
    <w:p w14:paraId="0E530E13" w14:textId="43EB480E" w:rsidR="0033327D" w:rsidRDefault="0033327D" w:rsidP="007F595D">
      <w:pPr>
        <w:pStyle w:val="ListParagraph"/>
        <w:numPr>
          <w:ilvl w:val="2"/>
          <w:numId w:val="61"/>
        </w:numPr>
        <w:ind w:left="2160" w:hanging="360"/>
        <w:jc w:val="both"/>
        <w:rPr>
          <w:rFonts w:ascii="Arial" w:hAnsi="Arial" w:cs="Arial"/>
          <w:bCs/>
        </w:rPr>
      </w:pPr>
      <w:r w:rsidRPr="0033327D">
        <w:rPr>
          <w:rFonts w:ascii="Arial" w:hAnsi="Arial" w:cs="Arial"/>
          <w:bCs/>
        </w:rPr>
        <w:t xml:space="preserve">as necessary to enable a </w:t>
      </w:r>
      <w:r w:rsidR="00EB31AE">
        <w:rPr>
          <w:rFonts w:ascii="Arial" w:hAnsi="Arial" w:cs="Arial"/>
          <w:bCs/>
        </w:rPr>
        <w:t>Party</w:t>
      </w:r>
      <w:r w:rsidRPr="0033327D">
        <w:rPr>
          <w:rFonts w:ascii="Arial" w:hAnsi="Arial" w:cs="Arial"/>
          <w:bCs/>
        </w:rPr>
        <w:t xml:space="preserve"> to discharge its obligations, or exercise its rights, under this </w:t>
      </w:r>
      <w:r w:rsidR="0038122A">
        <w:rPr>
          <w:rFonts w:ascii="Arial" w:hAnsi="Arial" w:cs="Arial"/>
          <w:bCs/>
        </w:rPr>
        <w:t>agreement</w:t>
      </w:r>
      <w:r w:rsidRPr="0033327D">
        <w:rPr>
          <w:rFonts w:ascii="Arial" w:hAnsi="Arial" w:cs="Arial"/>
          <w:bCs/>
        </w:rPr>
        <w:t>; or</w:t>
      </w:r>
    </w:p>
    <w:p w14:paraId="11C7375F" w14:textId="234929B2" w:rsidR="0038122A" w:rsidRDefault="0033327D" w:rsidP="007F595D">
      <w:pPr>
        <w:pStyle w:val="ListParagraph"/>
        <w:numPr>
          <w:ilvl w:val="2"/>
          <w:numId w:val="61"/>
        </w:numPr>
        <w:ind w:left="2160" w:hanging="360"/>
        <w:jc w:val="both"/>
        <w:rPr>
          <w:rFonts w:ascii="Arial" w:hAnsi="Arial" w:cs="Arial"/>
          <w:bCs/>
        </w:rPr>
      </w:pPr>
      <w:proofErr w:type="gramStart"/>
      <w:r w:rsidRPr="0033327D">
        <w:rPr>
          <w:rFonts w:ascii="Arial" w:hAnsi="Arial" w:cs="Arial"/>
          <w:bCs/>
        </w:rPr>
        <w:t>as</w:t>
      </w:r>
      <w:proofErr w:type="gramEnd"/>
      <w:r w:rsidRPr="0033327D">
        <w:rPr>
          <w:rFonts w:ascii="Arial" w:hAnsi="Arial" w:cs="Arial"/>
          <w:bCs/>
        </w:rPr>
        <w:t xml:space="preserve"> necessary to enable a </w:t>
      </w:r>
      <w:r w:rsidR="00EB31AE">
        <w:rPr>
          <w:rFonts w:ascii="Arial" w:hAnsi="Arial" w:cs="Arial"/>
          <w:bCs/>
        </w:rPr>
        <w:t>Party</w:t>
      </w:r>
      <w:r w:rsidRPr="0033327D">
        <w:rPr>
          <w:rFonts w:ascii="Arial" w:hAnsi="Arial" w:cs="Arial"/>
          <w:bCs/>
        </w:rPr>
        <w:t xml:space="preserve"> to claim force majeure under another </w:t>
      </w:r>
      <w:r w:rsidR="006E279F">
        <w:rPr>
          <w:rFonts w:ascii="Arial" w:hAnsi="Arial" w:cs="Arial"/>
          <w:bCs/>
        </w:rPr>
        <w:t>Agreement</w:t>
      </w:r>
      <w:r w:rsidR="00B47331">
        <w:rPr>
          <w:rFonts w:ascii="Arial" w:hAnsi="Arial" w:cs="Arial"/>
          <w:bCs/>
        </w:rPr>
        <w:t xml:space="preserve"> </w:t>
      </w:r>
      <w:r w:rsidRPr="0033327D">
        <w:rPr>
          <w:rFonts w:ascii="Arial" w:hAnsi="Arial" w:cs="Arial"/>
          <w:bCs/>
        </w:rPr>
        <w:t xml:space="preserve">or to enable a </w:t>
      </w:r>
      <w:r w:rsidR="00EB31AE">
        <w:rPr>
          <w:rFonts w:ascii="Arial" w:hAnsi="Arial" w:cs="Arial"/>
          <w:bCs/>
        </w:rPr>
        <w:t>Party</w:t>
      </w:r>
      <w:r w:rsidRPr="0033327D">
        <w:rPr>
          <w:rFonts w:ascii="Arial" w:hAnsi="Arial" w:cs="Arial"/>
          <w:bCs/>
        </w:rPr>
        <w:t xml:space="preserve"> to deal with any claim that it is in breach of another </w:t>
      </w:r>
      <w:r w:rsidR="0038122A">
        <w:rPr>
          <w:rFonts w:ascii="Arial" w:hAnsi="Arial" w:cs="Arial"/>
          <w:bCs/>
        </w:rPr>
        <w:t>agreement</w:t>
      </w:r>
      <w:r w:rsidRPr="0033327D">
        <w:rPr>
          <w:rFonts w:ascii="Arial" w:hAnsi="Arial" w:cs="Arial"/>
          <w:bCs/>
        </w:rPr>
        <w:t>.</w:t>
      </w:r>
    </w:p>
    <w:p w14:paraId="05974188" w14:textId="7CBE7C10" w:rsidR="0038122A" w:rsidRDefault="0038122A" w:rsidP="00042AA6">
      <w:pPr>
        <w:pStyle w:val="ListParagraph"/>
        <w:ind w:left="1440"/>
        <w:jc w:val="both"/>
        <w:rPr>
          <w:rFonts w:ascii="Arial" w:hAnsi="Arial" w:cs="Arial"/>
          <w:bCs/>
        </w:rPr>
      </w:pPr>
      <w:r w:rsidRPr="0038122A">
        <w:rPr>
          <w:rFonts w:ascii="Arial" w:hAnsi="Arial" w:cs="Arial"/>
          <w:bCs/>
        </w:rPr>
        <w:t xml:space="preserve">A </w:t>
      </w:r>
      <w:r w:rsidR="00EB31AE">
        <w:rPr>
          <w:rFonts w:ascii="Arial" w:hAnsi="Arial" w:cs="Arial"/>
          <w:bCs/>
        </w:rPr>
        <w:t>Party</w:t>
      </w:r>
      <w:r w:rsidRPr="0038122A">
        <w:rPr>
          <w:rFonts w:ascii="Arial" w:hAnsi="Arial" w:cs="Arial"/>
          <w:bCs/>
        </w:rPr>
        <w:t xml:space="preserve"> disclosing Confidential Information under </w:t>
      </w:r>
      <w:r>
        <w:rPr>
          <w:rFonts w:ascii="Arial" w:hAnsi="Arial" w:cs="Arial"/>
          <w:bCs/>
        </w:rPr>
        <w:t>this clause</w:t>
      </w:r>
      <w:r w:rsidR="00BA1A1A">
        <w:rPr>
          <w:rFonts w:ascii="Arial" w:hAnsi="Arial" w:cs="Arial"/>
          <w:bCs/>
        </w:rPr>
        <w:t xml:space="preserve"> shall </w:t>
      </w:r>
      <w:r w:rsidRPr="0038122A">
        <w:rPr>
          <w:rFonts w:ascii="Arial" w:hAnsi="Arial" w:cs="Arial"/>
          <w:bCs/>
        </w:rPr>
        <w:t xml:space="preserve">use </w:t>
      </w:r>
      <w:r w:rsidR="00B47331">
        <w:rPr>
          <w:rFonts w:ascii="Arial" w:hAnsi="Arial" w:cs="Arial"/>
          <w:bCs/>
        </w:rPr>
        <w:t>all available means</w:t>
      </w:r>
      <w:r w:rsidRPr="0038122A">
        <w:rPr>
          <w:rFonts w:ascii="Arial" w:hAnsi="Arial" w:cs="Arial"/>
          <w:bCs/>
        </w:rPr>
        <w:t xml:space="preserve"> to ensure that the persons to whom it discloses that information undertake to keep the information confidential, minimize disclosure and use the Confidential Information only for the purpose for which it </w:t>
      </w:r>
      <w:proofErr w:type="gramStart"/>
      <w:r w:rsidRPr="0038122A">
        <w:rPr>
          <w:rFonts w:ascii="Arial" w:hAnsi="Arial" w:cs="Arial"/>
          <w:bCs/>
        </w:rPr>
        <w:t>was disclosed</w:t>
      </w:r>
      <w:proofErr w:type="gramEnd"/>
      <w:r w:rsidRPr="0038122A">
        <w:rPr>
          <w:rFonts w:ascii="Arial" w:hAnsi="Arial" w:cs="Arial"/>
          <w:bCs/>
        </w:rPr>
        <w:t xml:space="preserve"> to them.</w:t>
      </w:r>
    </w:p>
    <w:p w14:paraId="0193F485" w14:textId="4491677B" w:rsidR="00CA09BC" w:rsidRPr="00042AA6" w:rsidRDefault="00CA09BC" w:rsidP="007F595D">
      <w:pPr>
        <w:pStyle w:val="ListParagraph"/>
        <w:numPr>
          <w:ilvl w:val="0"/>
          <w:numId w:val="7"/>
        </w:numPr>
        <w:rPr>
          <w:rFonts w:ascii="Arial" w:hAnsi="Arial" w:cs="Arial"/>
          <w:b/>
          <w:bCs/>
          <w:caps/>
        </w:rPr>
      </w:pPr>
      <w:bookmarkStart w:id="38" w:name="_Hlk515771093"/>
      <w:r w:rsidRPr="00042AA6">
        <w:rPr>
          <w:rFonts w:ascii="Arial" w:hAnsi="Arial" w:cs="Arial"/>
          <w:b/>
          <w:bCs/>
          <w:caps/>
        </w:rPr>
        <w:t>Credit Support</w:t>
      </w:r>
    </w:p>
    <w:bookmarkEnd w:id="38"/>
    <w:p w14:paraId="151A473E" w14:textId="77777777" w:rsidR="0038122A" w:rsidRDefault="0038122A" w:rsidP="007F595D">
      <w:pPr>
        <w:pStyle w:val="ListParagraph"/>
        <w:numPr>
          <w:ilvl w:val="1"/>
          <w:numId w:val="7"/>
        </w:numPr>
        <w:jc w:val="both"/>
        <w:rPr>
          <w:rFonts w:ascii="Arial" w:hAnsi="Arial" w:cs="Arial"/>
          <w:bCs/>
        </w:rPr>
      </w:pPr>
      <w:r w:rsidRPr="0038122A">
        <w:rPr>
          <w:rFonts w:ascii="Arial" w:hAnsi="Arial" w:cs="Arial"/>
          <w:bCs/>
        </w:rPr>
        <w:t>Credit Support at Commencement</w:t>
      </w:r>
    </w:p>
    <w:p w14:paraId="064D3D35" w14:textId="04A7558D" w:rsidR="0038122A" w:rsidRDefault="0038122A" w:rsidP="007F595D">
      <w:pPr>
        <w:pStyle w:val="ListParagraph"/>
        <w:numPr>
          <w:ilvl w:val="2"/>
          <w:numId w:val="62"/>
        </w:numPr>
        <w:ind w:hanging="360"/>
        <w:jc w:val="both"/>
        <w:rPr>
          <w:rFonts w:ascii="Arial" w:hAnsi="Arial" w:cs="Arial"/>
          <w:bCs/>
        </w:rPr>
      </w:pPr>
      <w:r w:rsidRPr="0038122A">
        <w:rPr>
          <w:rFonts w:ascii="Arial" w:hAnsi="Arial" w:cs="Arial"/>
          <w:bCs/>
        </w:rPr>
        <w:t xml:space="preserve">Unless </w:t>
      </w:r>
      <w:r>
        <w:rPr>
          <w:rFonts w:ascii="Arial" w:hAnsi="Arial" w:cs="Arial"/>
          <w:bCs/>
        </w:rPr>
        <w:t xml:space="preserve">a </w:t>
      </w:r>
      <w:r w:rsidR="00EB31AE">
        <w:rPr>
          <w:rFonts w:ascii="Arial" w:hAnsi="Arial" w:cs="Arial"/>
          <w:bCs/>
        </w:rPr>
        <w:t>Party</w:t>
      </w:r>
      <w:r>
        <w:rPr>
          <w:rFonts w:ascii="Arial" w:hAnsi="Arial" w:cs="Arial"/>
          <w:bCs/>
        </w:rPr>
        <w:t xml:space="preserve"> </w:t>
      </w:r>
      <w:r w:rsidR="0066382D">
        <w:rPr>
          <w:rFonts w:ascii="Arial" w:hAnsi="Arial" w:cs="Arial"/>
          <w:bCs/>
        </w:rPr>
        <w:t>has</w:t>
      </w:r>
      <w:r w:rsidRPr="0038122A">
        <w:rPr>
          <w:rFonts w:ascii="Arial" w:hAnsi="Arial" w:cs="Arial"/>
          <w:bCs/>
        </w:rPr>
        <w:t xml:space="preserve"> an Acceptable Credit Rating, or </w:t>
      </w:r>
      <w:r w:rsidR="00840FD1">
        <w:rPr>
          <w:rFonts w:ascii="Arial" w:hAnsi="Arial" w:cs="Arial"/>
          <w:bCs/>
        </w:rPr>
        <w:t>its</w:t>
      </w:r>
      <w:r w:rsidR="0066382D">
        <w:rPr>
          <w:rFonts w:ascii="Arial" w:hAnsi="Arial" w:cs="Arial"/>
          <w:bCs/>
        </w:rPr>
        <w:t xml:space="preserve"> obligations </w:t>
      </w:r>
      <w:r w:rsidRPr="0038122A">
        <w:rPr>
          <w:rFonts w:ascii="Arial" w:hAnsi="Arial" w:cs="Arial"/>
          <w:bCs/>
        </w:rPr>
        <w:t xml:space="preserve">under this </w:t>
      </w:r>
      <w:r w:rsidR="006E279F">
        <w:rPr>
          <w:rFonts w:ascii="Arial" w:hAnsi="Arial" w:cs="Arial"/>
          <w:bCs/>
        </w:rPr>
        <w:t>Agreement</w:t>
      </w:r>
      <w:r w:rsidR="00B47331">
        <w:rPr>
          <w:rFonts w:ascii="Arial" w:hAnsi="Arial" w:cs="Arial"/>
          <w:bCs/>
        </w:rPr>
        <w:t xml:space="preserve"> </w:t>
      </w:r>
      <w:proofErr w:type="gramStart"/>
      <w:r w:rsidRPr="0038122A">
        <w:rPr>
          <w:rFonts w:ascii="Arial" w:hAnsi="Arial" w:cs="Arial"/>
          <w:bCs/>
        </w:rPr>
        <w:t>are guaranteed</w:t>
      </w:r>
      <w:proofErr w:type="gramEnd"/>
      <w:r w:rsidRPr="0038122A">
        <w:rPr>
          <w:rFonts w:ascii="Arial" w:hAnsi="Arial" w:cs="Arial"/>
          <w:bCs/>
        </w:rPr>
        <w:t xml:space="preserve"> on terms acceptable to </w:t>
      </w:r>
      <w:r w:rsidR="0066382D">
        <w:rPr>
          <w:rFonts w:ascii="Arial" w:hAnsi="Arial" w:cs="Arial"/>
          <w:bCs/>
        </w:rPr>
        <w:t xml:space="preserve">the other </w:t>
      </w:r>
      <w:r w:rsidR="00EB31AE">
        <w:rPr>
          <w:rFonts w:ascii="Arial" w:hAnsi="Arial" w:cs="Arial"/>
          <w:bCs/>
        </w:rPr>
        <w:t>Party</w:t>
      </w:r>
      <w:r>
        <w:rPr>
          <w:rFonts w:ascii="Arial" w:hAnsi="Arial" w:cs="Arial"/>
          <w:bCs/>
        </w:rPr>
        <w:t xml:space="preserve"> </w:t>
      </w:r>
      <w:r w:rsidRPr="0038122A">
        <w:rPr>
          <w:rFonts w:ascii="Arial" w:hAnsi="Arial" w:cs="Arial"/>
          <w:bCs/>
        </w:rPr>
        <w:t xml:space="preserve">by an entity with an Acceptable Credit Rating, </w:t>
      </w:r>
      <w:r>
        <w:rPr>
          <w:rFonts w:ascii="Arial" w:hAnsi="Arial" w:cs="Arial"/>
          <w:bCs/>
        </w:rPr>
        <w:t xml:space="preserve">the </w:t>
      </w:r>
      <w:r w:rsidR="00EB31AE">
        <w:rPr>
          <w:rFonts w:ascii="Arial" w:hAnsi="Arial" w:cs="Arial"/>
          <w:bCs/>
        </w:rPr>
        <w:t>Party</w:t>
      </w:r>
      <w:r w:rsidR="00BA1A1A">
        <w:rPr>
          <w:rFonts w:ascii="Arial" w:hAnsi="Arial" w:cs="Arial"/>
          <w:bCs/>
        </w:rPr>
        <w:t xml:space="preserve"> shall</w:t>
      </w:r>
      <w:r w:rsidRPr="0038122A">
        <w:rPr>
          <w:rFonts w:ascii="Arial" w:hAnsi="Arial" w:cs="Arial"/>
          <w:bCs/>
        </w:rPr>
        <w:t xml:space="preserve"> provide </w:t>
      </w:r>
      <w:r>
        <w:rPr>
          <w:rFonts w:ascii="Arial" w:hAnsi="Arial" w:cs="Arial"/>
          <w:bCs/>
        </w:rPr>
        <w:t xml:space="preserve">the other </w:t>
      </w:r>
      <w:r w:rsidR="00EB31AE">
        <w:rPr>
          <w:rFonts w:ascii="Arial" w:hAnsi="Arial" w:cs="Arial"/>
          <w:bCs/>
        </w:rPr>
        <w:t>Party</w:t>
      </w:r>
      <w:r w:rsidRPr="0038122A">
        <w:rPr>
          <w:rFonts w:ascii="Arial" w:hAnsi="Arial" w:cs="Arial"/>
          <w:bCs/>
        </w:rPr>
        <w:t xml:space="preserve"> Credit Support</w:t>
      </w:r>
      <w:r>
        <w:rPr>
          <w:rFonts w:ascii="Arial" w:hAnsi="Arial" w:cs="Arial"/>
          <w:bCs/>
        </w:rPr>
        <w:t xml:space="preserve">. </w:t>
      </w:r>
      <w:r w:rsidRPr="0038122A">
        <w:rPr>
          <w:rFonts w:ascii="Arial" w:hAnsi="Arial" w:cs="Arial"/>
          <w:bCs/>
        </w:rPr>
        <w:t xml:space="preserve"> </w:t>
      </w:r>
    </w:p>
    <w:p w14:paraId="24183C81" w14:textId="01BE29EC" w:rsidR="00CA09BC" w:rsidRPr="004B201E" w:rsidRDefault="0038122A" w:rsidP="007F595D">
      <w:pPr>
        <w:pStyle w:val="ListParagraph"/>
        <w:numPr>
          <w:ilvl w:val="2"/>
          <w:numId w:val="62"/>
        </w:numPr>
        <w:ind w:hanging="360"/>
        <w:jc w:val="both"/>
        <w:rPr>
          <w:rFonts w:ascii="Arial" w:hAnsi="Arial" w:cs="Arial"/>
          <w:bCs/>
        </w:rPr>
      </w:pPr>
      <w:r>
        <w:rPr>
          <w:rFonts w:ascii="Arial" w:hAnsi="Arial" w:cs="Arial"/>
          <w:bCs/>
        </w:rPr>
        <w:t>A</w:t>
      </w:r>
      <w:r w:rsidRPr="0038122A">
        <w:rPr>
          <w:rFonts w:ascii="Arial" w:hAnsi="Arial" w:cs="Arial"/>
          <w:bCs/>
        </w:rPr>
        <w:t>n Acceptable Credit Rating means a credit rating of not less than a Standard and Poor’s rating of</w:t>
      </w:r>
      <w:r w:rsidR="00840FD1">
        <w:rPr>
          <w:rFonts w:ascii="Arial" w:hAnsi="Arial" w:cs="Arial"/>
          <w:bCs/>
        </w:rPr>
        <w:t xml:space="preserve"> [____]</w:t>
      </w:r>
      <w:r w:rsidRPr="0038122A">
        <w:rPr>
          <w:rFonts w:ascii="Arial" w:hAnsi="Arial" w:cs="Arial"/>
          <w:bCs/>
        </w:rPr>
        <w:t xml:space="preserve"> (or its equivalent from another recognized credit rating agency).</w:t>
      </w:r>
    </w:p>
    <w:p w14:paraId="790EF3B0" w14:textId="1E5105EF" w:rsidR="00C070B6" w:rsidRDefault="00BA1A1A" w:rsidP="007F595D">
      <w:pPr>
        <w:pStyle w:val="ListParagraph"/>
        <w:numPr>
          <w:ilvl w:val="1"/>
          <w:numId w:val="7"/>
        </w:numPr>
        <w:jc w:val="both"/>
        <w:rPr>
          <w:rFonts w:ascii="Arial" w:hAnsi="Arial" w:cs="Arial"/>
          <w:bCs/>
        </w:rPr>
      </w:pPr>
      <w:r>
        <w:rPr>
          <w:rFonts w:ascii="Arial" w:hAnsi="Arial" w:cs="Arial"/>
          <w:bCs/>
        </w:rPr>
        <w:t>The Credit Support shall</w:t>
      </w:r>
      <w:r w:rsidR="00C070B6" w:rsidRPr="00C070B6">
        <w:rPr>
          <w:rFonts w:ascii="Arial" w:hAnsi="Arial" w:cs="Arial"/>
          <w:bCs/>
        </w:rPr>
        <w:t xml:space="preserve"> be:</w:t>
      </w:r>
    </w:p>
    <w:p w14:paraId="11020D2B" w14:textId="4B267DC7" w:rsidR="00C070B6" w:rsidRDefault="00C070B6" w:rsidP="007F595D">
      <w:pPr>
        <w:pStyle w:val="ListParagraph"/>
        <w:numPr>
          <w:ilvl w:val="2"/>
          <w:numId w:val="63"/>
        </w:numPr>
        <w:ind w:left="2160" w:hanging="360"/>
        <w:jc w:val="both"/>
        <w:rPr>
          <w:rFonts w:ascii="Arial" w:hAnsi="Arial" w:cs="Arial"/>
          <w:bCs/>
        </w:rPr>
      </w:pPr>
      <w:r>
        <w:rPr>
          <w:rFonts w:ascii="Arial" w:hAnsi="Arial" w:cs="Arial"/>
          <w:bCs/>
        </w:rPr>
        <w:t xml:space="preserve">A </w:t>
      </w:r>
      <w:r w:rsidRPr="00C070B6">
        <w:rPr>
          <w:rFonts w:ascii="Arial" w:hAnsi="Arial" w:cs="Arial"/>
          <w:bCs/>
        </w:rPr>
        <w:t xml:space="preserve">bank guarantee, in a form reasonably satisfactory to </w:t>
      </w:r>
      <w:r>
        <w:rPr>
          <w:rFonts w:ascii="Arial" w:hAnsi="Arial" w:cs="Arial"/>
          <w:bCs/>
        </w:rPr>
        <w:t xml:space="preserve">the other </w:t>
      </w:r>
      <w:r w:rsidR="00EB31AE">
        <w:rPr>
          <w:rFonts w:ascii="Arial" w:hAnsi="Arial" w:cs="Arial"/>
          <w:bCs/>
        </w:rPr>
        <w:t>Party</w:t>
      </w:r>
      <w:r w:rsidRPr="00C070B6">
        <w:rPr>
          <w:rFonts w:ascii="Arial" w:hAnsi="Arial" w:cs="Arial"/>
          <w:bCs/>
        </w:rPr>
        <w:t xml:space="preserve">, from an </w:t>
      </w:r>
      <w:r>
        <w:rPr>
          <w:rFonts w:ascii="Arial" w:hAnsi="Arial" w:cs="Arial"/>
          <w:bCs/>
        </w:rPr>
        <w:t>African</w:t>
      </w:r>
      <w:r w:rsidRPr="00C070B6">
        <w:rPr>
          <w:rFonts w:ascii="Arial" w:hAnsi="Arial" w:cs="Arial"/>
          <w:bCs/>
        </w:rPr>
        <w:t xml:space="preserve"> based financial institution with an Acceptable Credit Rating and otherwise satisfactory to </w:t>
      </w:r>
      <w:r>
        <w:rPr>
          <w:rFonts w:ascii="Arial" w:hAnsi="Arial" w:cs="Arial"/>
          <w:bCs/>
        </w:rPr>
        <w:t xml:space="preserve">the other </w:t>
      </w:r>
      <w:r w:rsidR="00EB31AE">
        <w:rPr>
          <w:rFonts w:ascii="Arial" w:hAnsi="Arial" w:cs="Arial"/>
          <w:bCs/>
        </w:rPr>
        <w:t>Party</w:t>
      </w:r>
      <w:r w:rsidRPr="00C070B6">
        <w:rPr>
          <w:rFonts w:ascii="Arial" w:hAnsi="Arial" w:cs="Arial"/>
          <w:bCs/>
        </w:rPr>
        <w:t xml:space="preserve"> acting reasonably;</w:t>
      </w:r>
    </w:p>
    <w:p w14:paraId="60309BB1" w14:textId="55C51A84" w:rsidR="00C070B6" w:rsidRDefault="00C070B6" w:rsidP="007F595D">
      <w:pPr>
        <w:pStyle w:val="ListParagraph"/>
        <w:numPr>
          <w:ilvl w:val="2"/>
          <w:numId w:val="63"/>
        </w:numPr>
        <w:ind w:left="2160" w:hanging="360"/>
        <w:jc w:val="both"/>
        <w:rPr>
          <w:rFonts w:ascii="Arial" w:hAnsi="Arial" w:cs="Arial"/>
          <w:bCs/>
        </w:rPr>
      </w:pPr>
      <w:r w:rsidRPr="00C070B6">
        <w:rPr>
          <w:rFonts w:ascii="Arial" w:hAnsi="Arial" w:cs="Arial"/>
          <w:bCs/>
        </w:rPr>
        <w:t xml:space="preserve">a deposit placed with the </w:t>
      </w:r>
      <w:r>
        <w:rPr>
          <w:rFonts w:ascii="Arial" w:hAnsi="Arial" w:cs="Arial"/>
          <w:bCs/>
        </w:rPr>
        <w:t xml:space="preserve">other </w:t>
      </w:r>
      <w:r w:rsidR="00EB31AE">
        <w:rPr>
          <w:rFonts w:ascii="Arial" w:hAnsi="Arial" w:cs="Arial"/>
          <w:bCs/>
        </w:rPr>
        <w:t>Party</w:t>
      </w:r>
      <w:r w:rsidRPr="00C070B6">
        <w:rPr>
          <w:rFonts w:ascii="Arial" w:hAnsi="Arial" w:cs="Arial"/>
          <w:bCs/>
        </w:rPr>
        <w:t>’s; or</w:t>
      </w:r>
    </w:p>
    <w:p w14:paraId="50D5DE74" w14:textId="248D5D03" w:rsidR="00CA09BC" w:rsidRPr="004B201E" w:rsidRDefault="00C070B6" w:rsidP="007F595D">
      <w:pPr>
        <w:pStyle w:val="ListParagraph"/>
        <w:numPr>
          <w:ilvl w:val="2"/>
          <w:numId w:val="63"/>
        </w:numPr>
        <w:ind w:left="2160" w:hanging="360"/>
        <w:jc w:val="both"/>
        <w:rPr>
          <w:rFonts w:ascii="Arial" w:hAnsi="Arial" w:cs="Arial"/>
          <w:bCs/>
        </w:rPr>
      </w:pPr>
      <w:proofErr w:type="gramStart"/>
      <w:r w:rsidRPr="00C070B6">
        <w:rPr>
          <w:rFonts w:ascii="Arial" w:hAnsi="Arial" w:cs="Arial"/>
          <w:bCs/>
        </w:rPr>
        <w:t>such</w:t>
      </w:r>
      <w:proofErr w:type="gramEnd"/>
      <w:r w:rsidRPr="00C070B6">
        <w:rPr>
          <w:rFonts w:ascii="Arial" w:hAnsi="Arial" w:cs="Arial"/>
          <w:bCs/>
        </w:rPr>
        <w:t xml:space="preserve"> other form of credit support as proposed by </w:t>
      </w:r>
      <w:r>
        <w:rPr>
          <w:rFonts w:ascii="Arial" w:hAnsi="Arial" w:cs="Arial"/>
          <w:bCs/>
        </w:rPr>
        <w:t xml:space="preserve">a </w:t>
      </w:r>
      <w:r w:rsidR="00EB31AE">
        <w:rPr>
          <w:rFonts w:ascii="Arial" w:hAnsi="Arial" w:cs="Arial"/>
          <w:bCs/>
        </w:rPr>
        <w:t>Party</w:t>
      </w:r>
      <w:r w:rsidRPr="00C070B6">
        <w:rPr>
          <w:rFonts w:ascii="Arial" w:hAnsi="Arial" w:cs="Arial"/>
          <w:bCs/>
        </w:rPr>
        <w:t xml:space="preserve"> and accepted by </w:t>
      </w:r>
      <w:r>
        <w:rPr>
          <w:rFonts w:ascii="Arial" w:hAnsi="Arial" w:cs="Arial"/>
          <w:bCs/>
        </w:rPr>
        <w:t xml:space="preserve">another </w:t>
      </w:r>
      <w:r w:rsidR="00EB31AE">
        <w:rPr>
          <w:rFonts w:ascii="Arial" w:hAnsi="Arial" w:cs="Arial"/>
          <w:bCs/>
        </w:rPr>
        <w:t>Party</w:t>
      </w:r>
      <w:r>
        <w:rPr>
          <w:rFonts w:ascii="Arial" w:hAnsi="Arial" w:cs="Arial"/>
          <w:bCs/>
        </w:rPr>
        <w:t xml:space="preserve"> at its</w:t>
      </w:r>
      <w:r w:rsidRPr="00C070B6">
        <w:rPr>
          <w:rFonts w:ascii="Arial" w:hAnsi="Arial" w:cs="Arial"/>
          <w:bCs/>
        </w:rPr>
        <w:t xml:space="preserve"> absolute discretion</w:t>
      </w:r>
      <w:r>
        <w:rPr>
          <w:rFonts w:ascii="Arial" w:hAnsi="Arial" w:cs="Arial"/>
          <w:bCs/>
        </w:rPr>
        <w:t>.</w:t>
      </w:r>
    </w:p>
    <w:p w14:paraId="37C3F952" w14:textId="6E010201" w:rsidR="00CA09BC" w:rsidRDefault="00CA09BC" w:rsidP="007F595D">
      <w:pPr>
        <w:pStyle w:val="ListParagraph"/>
        <w:numPr>
          <w:ilvl w:val="1"/>
          <w:numId w:val="7"/>
        </w:numPr>
        <w:jc w:val="both"/>
        <w:rPr>
          <w:rFonts w:ascii="Arial" w:hAnsi="Arial" w:cs="Arial"/>
          <w:bCs/>
        </w:rPr>
      </w:pPr>
      <w:r w:rsidRPr="004B201E">
        <w:rPr>
          <w:rFonts w:ascii="Arial" w:hAnsi="Arial" w:cs="Arial"/>
          <w:bCs/>
        </w:rPr>
        <w:lastRenderedPageBreak/>
        <w:t>Amount of Credit Support</w:t>
      </w:r>
    </w:p>
    <w:p w14:paraId="37B6C644" w14:textId="349B4249" w:rsidR="00C070B6" w:rsidRPr="004B201E" w:rsidRDefault="00C070B6" w:rsidP="007F595D">
      <w:pPr>
        <w:pStyle w:val="ListParagraph"/>
        <w:numPr>
          <w:ilvl w:val="0"/>
          <w:numId w:val="64"/>
        </w:numPr>
        <w:jc w:val="both"/>
        <w:rPr>
          <w:rFonts w:ascii="Arial" w:hAnsi="Arial" w:cs="Arial"/>
          <w:bCs/>
        </w:rPr>
      </w:pPr>
      <w:r>
        <w:rPr>
          <w:rFonts w:ascii="Arial" w:hAnsi="Arial" w:cs="Arial"/>
          <w:bCs/>
        </w:rPr>
        <w:t>The</w:t>
      </w:r>
      <w:r w:rsidRPr="00C070B6">
        <w:rPr>
          <w:rFonts w:ascii="Arial" w:hAnsi="Arial" w:cs="Arial"/>
          <w:bCs/>
        </w:rPr>
        <w:t xml:space="preserve"> </w:t>
      </w:r>
      <w:r>
        <w:rPr>
          <w:rFonts w:ascii="Arial" w:hAnsi="Arial" w:cs="Arial"/>
          <w:bCs/>
        </w:rPr>
        <w:t>a</w:t>
      </w:r>
      <w:r w:rsidRPr="00C070B6">
        <w:rPr>
          <w:rFonts w:ascii="Arial" w:hAnsi="Arial" w:cs="Arial"/>
          <w:bCs/>
        </w:rPr>
        <w:t xml:space="preserve">mount </w:t>
      </w:r>
      <w:proofErr w:type="gramStart"/>
      <w:r w:rsidR="00BA1A1A">
        <w:rPr>
          <w:rFonts w:ascii="Arial" w:hAnsi="Arial" w:cs="Arial"/>
          <w:bCs/>
        </w:rPr>
        <w:t>shall be</w:t>
      </w:r>
      <w:r w:rsidRPr="00C070B6">
        <w:rPr>
          <w:rFonts w:ascii="Arial" w:hAnsi="Arial" w:cs="Arial"/>
          <w:bCs/>
        </w:rPr>
        <w:t xml:space="preserve"> based</w:t>
      </w:r>
      <w:proofErr w:type="gramEnd"/>
      <w:r w:rsidRPr="00C070B6">
        <w:rPr>
          <w:rFonts w:ascii="Arial" w:hAnsi="Arial" w:cs="Arial"/>
          <w:bCs/>
        </w:rPr>
        <w:t xml:space="preserve"> on a number of months of charges </w:t>
      </w:r>
      <w:r>
        <w:rPr>
          <w:rFonts w:ascii="Arial" w:hAnsi="Arial" w:cs="Arial"/>
          <w:bCs/>
        </w:rPr>
        <w:t>and</w:t>
      </w:r>
      <w:r w:rsidRPr="00C070B6">
        <w:rPr>
          <w:rFonts w:ascii="Arial" w:hAnsi="Arial" w:cs="Arial"/>
          <w:bCs/>
        </w:rPr>
        <w:t xml:space="preserve"> equal to </w:t>
      </w:r>
      <w:r w:rsidR="006064E4">
        <w:rPr>
          <w:rFonts w:ascii="Arial" w:hAnsi="Arial" w:cs="Arial"/>
          <w:bCs/>
        </w:rPr>
        <w:t xml:space="preserve">a </w:t>
      </w:r>
      <w:r w:rsidRPr="00C070B6">
        <w:rPr>
          <w:rFonts w:ascii="Arial" w:hAnsi="Arial" w:cs="Arial"/>
          <w:bCs/>
        </w:rPr>
        <w:t xml:space="preserve">reasonable estimate of the quantum of </w:t>
      </w:r>
      <w:r>
        <w:rPr>
          <w:rFonts w:ascii="Arial" w:hAnsi="Arial" w:cs="Arial"/>
          <w:bCs/>
        </w:rPr>
        <w:t>the number of</w:t>
      </w:r>
      <w:r w:rsidRPr="00C070B6">
        <w:rPr>
          <w:rFonts w:ascii="Arial" w:hAnsi="Arial" w:cs="Arial"/>
          <w:bCs/>
        </w:rPr>
        <w:t xml:space="preserve"> months of </w:t>
      </w:r>
      <w:r w:rsidR="006064E4">
        <w:rPr>
          <w:rFonts w:ascii="Arial" w:hAnsi="Arial" w:cs="Arial"/>
          <w:bCs/>
        </w:rPr>
        <w:t xml:space="preserve">the </w:t>
      </w:r>
      <w:r w:rsidRPr="00C070B6">
        <w:rPr>
          <w:rFonts w:ascii="Arial" w:hAnsi="Arial" w:cs="Arial"/>
          <w:bCs/>
        </w:rPr>
        <w:t>charges, as estimate</w:t>
      </w:r>
      <w:r w:rsidR="00B47331">
        <w:rPr>
          <w:rFonts w:ascii="Arial" w:hAnsi="Arial" w:cs="Arial"/>
          <w:bCs/>
        </w:rPr>
        <w:t>d</w:t>
      </w:r>
      <w:r w:rsidRPr="00C070B6">
        <w:rPr>
          <w:rFonts w:ascii="Arial" w:hAnsi="Arial" w:cs="Arial"/>
          <w:bCs/>
        </w:rPr>
        <w:t xml:space="preserve"> </w:t>
      </w:r>
      <w:r>
        <w:rPr>
          <w:rFonts w:ascii="Arial" w:hAnsi="Arial" w:cs="Arial"/>
          <w:bCs/>
        </w:rPr>
        <w:t xml:space="preserve">and agreed by the parties </w:t>
      </w:r>
      <w:r w:rsidR="00B47331">
        <w:rPr>
          <w:rFonts w:ascii="Arial" w:hAnsi="Arial" w:cs="Arial"/>
          <w:bCs/>
        </w:rPr>
        <w:t>every two years</w:t>
      </w:r>
      <w:r w:rsidR="00BF5396">
        <w:rPr>
          <w:rFonts w:ascii="Arial" w:hAnsi="Arial" w:cs="Arial"/>
          <w:bCs/>
        </w:rPr>
        <w:t>.</w:t>
      </w:r>
    </w:p>
    <w:p w14:paraId="7440939B" w14:textId="599239C3" w:rsidR="00CA09BC" w:rsidRDefault="00CA09BC" w:rsidP="007F595D">
      <w:pPr>
        <w:pStyle w:val="ListParagraph"/>
        <w:numPr>
          <w:ilvl w:val="1"/>
          <w:numId w:val="7"/>
        </w:numPr>
        <w:jc w:val="both"/>
        <w:rPr>
          <w:rFonts w:ascii="Arial" w:hAnsi="Arial" w:cs="Arial"/>
          <w:bCs/>
        </w:rPr>
      </w:pPr>
      <w:r w:rsidRPr="004B201E">
        <w:rPr>
          <w:rFonts w:ascii="Arial" w:hAnsi="Arial" w:cs="Arial"/>
          <w:bCs/>
        </w:rPr>
        <w:t>Recourse to Credit Support</w:t>
      </w:r>
    </w:p>
    <w:p w14:paraId="3D873841" w14:textId="51ECAF01" w:rsidR="00C070B6" w:rsidRPr="00C070B6" w:rsidRDefault="00C070B6" w:rsidP="00042AA6">
      <w:pPr>
        <w:pStyle w:val="ListParagraph"/>
        <w:ind w:left="1440"/>
        <w:jc w:val="both"/>
        <w:rPr>
          <w:rFonts w:ascii="Arial" w:hAnsi="Arial" w:cs="Arial"/>
          <w:bCs/>
        </w:rPr>
      </w:pPr>
      <w:r>
        <w:rPr>
          <w:rFonts w:ascii="Arial" w:hAnsi="Arial" w:cs="Arial"/>
          <w:bCs/>
        </w:rPr>
        <w:t xml:space="preserve">A </w:t>
      </w:r>
      <w:r w:rsidR="00EB31AE">
        <w:rPr>
          <w:rFonts w:ascii="Arial" w:hAnsi="Arial" w:cs="Arial"/>
          <w:bCs/>
        </w:rPr>
        <w:t>Party</w:t>
      </w:r>
      <w:r w:rsidR="00BA1A1A">
        <w:rPr>
          <w:rFonts w:ascii="Arial" w:hAnsi="Arial" w:cs="Arial"/>
          <w:bCs/>
        </w:rPr>
        <w:t xml:space="preserve"> shall</w:t>
      </w:r>
      <w:r w:rsidRPr="00C070B6">
        <w:rPr>
          <w:rFonts w:ascii="Arial" w:hAnsi="Arial" w:cs="Arial"/>
          <w:bCs/>
        </w:rPr>
        <w:t xml:space="preserve"> have recourse to the Credit Support to recover:</w:t>
      </w:r>
    </w:p>
    <w:p w14:paraId="77F2A3EE" w14:textId="3295B46C" w:rsidR="00C070B6" w:rsidRDefault="00C070B6" w:rsidP="007F595D">
      <w:pPr>
        <w:pStyle w:val="ListParagraph"/>
        <w:numPr>
          <w:ilvl w:val="2"/>
          <w:numId w:val="65"/>
        </w:numPr>
        <w:ind w:left="2160" w:hanging="360"/>
        <w:jc w:val="both"/>
        <w:rPr>
          <w:rFonts w:ascii="Arial" w:hAnsi="Arial" w:cs="Arial"/>
          <w:bCs/>
        </w:rPr>
      </w:pPr>
      <w:r w:rsidRPr="00C070B6">
        <w:rPr>
          <w:rFonts w:ascii="Arial" w:hAnsi="Arial" w:cs="Arial"/>
          <w:bCs/>
        </w:rPr>
        <w:t xml:space="preserve">any amounts due under this </w:t>
      </w:r>
      <w:r w:rsidR="006E279F">
        <w:rPr>
          <w:rFonts w:ascii="Arial" w:hAnsi="Arial" w:cs="Arial"/>
          <w:bCs/>
        </w:rPr>
        <w:t>Agreement</w:t>
      </w:r>
      <w:r w:rsidR="00B47331">
        <w:rPr>
          <w:rFonts w:ascii="Arial" w:hAnsi="Arial" w:cs="Arial"/>
          <w:bCs/>
        </w:rPr>
        <w:t xml:space="preserve"> </w:t>
      </w:r>
      <w:r w:rsidRPr="00C070B6">
        <w:rPr>
          <w:rFonts w:ascii="Arial" w:hAnsi="Arial" w:cs="Arial"/>
          <w:bCs/>
        </w:rPr>
        <w:t>but unpaid;</w:t>
      </w:r>
    </w:p>
    <w:p w14:paraId="59BEC8A7" w14:textId="6BCA83CD" w:rsidR="00C070B6" w:rsidRPr="004B201E" w:rsidRDefault="00C070B6" w:rsidP="007F595D">
      <w:pPr>
        <w:pStyle w:val="ListParagraph"/>
        <w:numPr>
          <w:ilvl w:val="0"/>
          <w:numId w:val="65"/>
        </w:numPr>
        <w:jc w:val="both"/>
        <w:rPr>
          <w:rFonts w:ascii="Arial" w:hAnsi="Arial" w:cs="Arial"/>
          <w:bCs/>
        </w:rPr>
      </w:pPr>
      <w:proofErr w:type="gramStart"/>
      <w:r w:rsidRPr="00C070B6">
        <w:rPr>
          <w:rFonts w:ascii="Arial" w:hAnsi="Arial" w:cs="Arial"/>
          <w:bCs/>
        </w:rPr>
        <w:t>any</w:t>
      </w:r>
      <w:proofErr w:type="gramEnd"/>
      <w:r w:rsidRPr="00C070B6">
        <w:rPr>
          <w:rFonts w:ascii="Arial" w:hAnsi="Arial" w:cs="Arial"/>
          <w:bCs/>
        </w:rPr>
        <w:t xml:space="preserve"> costs or expenses incurred and losses and damages suffered by </w:t>
      </w:r>
      <w:r w:rsidR="006064E4">
        <w:rPr>
          <w:rFonts w:ascii="Arial" w:hAnsi="Arial" w:cs="Arial"/>
          <w:bCs/>
        </w:rPr>
        <w:t xml:space="preserve">a </w:t>
      </w:r>
      <w:r w:rsidR="00EB31AE">
        <w:rPr>
          <w:rFonts w:ascii="Arial" w:hAnsi="Arial" w:cs="Arial"/>
          <w:bCs/>
        </w:rPr>
        <w:t>Party</w:t>
      </w:r>
      <w:r w:rsidR="006064E4">
        <w:rPr>
          <w:rFonts w:ascii="Arial" w:hAnsi="Arial" w:cs="Arial"/>
          <w:bCs/>
        </w:rPr>
        <w:t xml:space="preserve"> </w:t>
      </w:r>
      <w:r w:rsidRPr="00C070B6">
        <w:rPr>
          <w:rFonts w:ascii="Arial" w:hAnsi="Arial" w:cs="Arial"/>
          <w:bCs/>
        </w:rPr>
        <w:t xml:space="preserve">or which </w:t>
      </w:r>
      <w:r>
        <w:rPr>
          <w:rFonts w:ascii="Arial" w:hAnsi="Arial" w:cs="Arial"/>
          <w:bCs/>
        </w:rPr>
        <w:t xml:space="preserve">the other </w:t>
      </w:r>
      <w:r w:rsidR="00EB31AE">
        <w:rPr>
          <w:rFonts w:ascii="Arial" w:hAnsi="Arial" w:cs="Arial"/>
          <w:bCs/>
        </w:rPr>
        <w:t>Party</w:t>
      </w:r>
      <w:r>
        <w:rPr>
          <w:rFonts w:ascii="Arial" w:hAnsi="Arial" w:cs="Arial"/>
          <w:bCs/>
        </w:rPr>
        <w:t xml:space="preserve"> </w:t>
      </w:r>
      <w:r w:rsidR="0085087B">
        <w:rPr>
          <w:rFonts w:ascii="Arial" w:hAnsi="Arial" w:cs="Arial"/>
          <w:bCs/>
        </w:rPr>
        <w:t xml:space="preserve">is </w:t>
      </w:r>
      <w:r w:rsidR="0085087B" w:rsidRPr="00C070B6">
        <w:rPr>
          <w:rFonts w:ascii="Arial" w:hAnsi="Arial" w:cs="Arial"/>
          <w:bCs/>
        </w:rPr>
        <w:t>liable</w:t>
      </w:r>
      <w:r w:rsidRPr="00C070B6">
        <w:rPr>
          <w:rFonts w:ascii="Arial" w:hAnsi="Arial" w:cs="Arial"/>
          <w:bCs/>
        </w:rPr>
        <w:t xml:space="preserve"> under or in connection with this </w:t>
      </w:r>
      <w:r>
        <w:rPr>
          <w:rFonts w:ascii="Arial" w:hAnsi="Arial" w:cs="Arial"/>
          <w:bCs/>
        </w:rPr>
        <w:t>agreemen</w:t>
      </w:r>
      <w:r w:rsidRPr="00C070B6">
        <w:rPr>
          <w:rFonts w:ascii="Arial" w:hAnsi="Arial" w:cs="Arial"/>
          <w:bCs/>
        </w:rPr>
        <w:t>t.</w:t>
      </w:r>
    </w:p>
    <w:p w14:paraId="6C6B92D3" w14:textId="4483A03C" w:rsidR="00CA09BC" w:rsidRDefault="00CA09BC" w:rsidP="007F595D">
      <w:pPr>
        <w:pStyle w:val="ListParagraph"/>
        <w:numPr>
          <w:ilvl w:val="1"/>
          <w:numId w:val="7"/>
        </w:numPr>
        <w:jc w:val="both"/>
        <w:rPr>
          <w:rFonts w:ascii="Arial" w:hAnsi="Arial" w:cs="Arial"/>
          <w:bCs/>
        </w:rPr>
      </w:pPr>
      <w:r w:rsidRPr="004B201E">
        <w:rPr>
          <w:rFonts w:ascii="Arial" w:hAnsi="Arial" w:cs="Arial"/>
          <w:bCs/>
        </w:rPr>
        <w:t>Replacement of Credit Support</w:t>
      </w:r>
    </w:p>
    <w:p w14:paraId="70E02A20" w14:textId="25968E68" w:rsidR="00D16FD3" w:rsidRDefault="00D16FD3" w:rsidP="00042AA6">
      <w:pPr>
        <w:pStyle w:val="ListParagraph"/>
        <w:ind w:left="1440"/>
        <w:jc w:val="both"/>
        <w:rPr>
          <w:rFonts w:ascii="Arial" w:hAnsi="Arial" w:cs="Arial"/>
          <w:bCs/>
        </w:rPr>
      </w:pPr>
      <w:r w:rsidRPr="00D16FD3">
        <w:rPr>
          <w:rFonts w:ascii="Arial" w:hAnsi="Arial" w:cs="Arial"/>
          <w:bCs/>
        </w:rPr>
        <w:t xml:space="preserve">If </w:t>
      </w:r>
      <w:r>
        <w:rPr>
          <w:rFonts w:ascii="Arial" w:hAnsi="Arial" w:cs="Arial"/>
          <w:bCs/>
        </w:rPr>
        <w:t xml:space="preserve">a </w:t>
      </w:r>
      <w:r w:rsidR="00EB31AE">
        <w:rPr>
          <w:rFonts w:ascii="Arial" w:hAnsi="Arial" w:cs="Arial"/>
          <w:bCs/>
        </w:rPr>
        <w:t>Party</w:t>
      </w:r>
      <w:r>
        <w:rPr>
          <w:rFonts w:ascii="Arial" w:hAnsi="Arial" w:cs="Arial"/>
          <w:bCs/>
        </w:rPr>
        <w:t xml:space="preserve"> </w:t>
      </w:r>
      <w:r w:rsidRPr="00D16FD3">
        <w:rPr>
          <w:rFonts w:ascii="Arial" w:hAnsi="Arial" w:cs="Arial"/>
          <w:bCs/>
        </w:rPr>
        <w:t>draw</w:t>
      </w:r>
      <w:r w:rsidR="00B47331">
        <w:rPr>
          <w:rFonts w:ascii="Arial" w:hAnsi="Arial" w:cs="Arial"/>
          <w:bCs/>
        </w:rPr>
        <w:t>s</w:t>
      </w:r>
      <w:r w:rsidRPr="00D16FD3">
        <w:rPr>
          <w:rFonts w:ascii="Arial" w:hAnsi="Arial" w:cs="Arial"/>
          <w:bCs/>
        </w:rPr>
        <w:t xml:space="preserve"> upon Credit Support then </w:t>
      </w:r>
      <w:r>
        <w:rPr>
          <w:rFonts w:ascii="Arial" w:hAnsi="Arial" w:cs="Arial"/>
          <w:bCs/>
        </w:rPr>
        <w:t xml:space="preserve">the other </w:t>
      </w:r>
      <w:r w:rsidR="00EB31AE">
        <w:rPr>
          <w:rFonts w:ascii="Arial" w:hAnsi="Arial" w:cs="Arial"/>
          <w:bCs/>
        </w:rPr>
        <w:t>Party</w:t>
      </w:r>
      <w:r w:rsidR="0085087B">
        <w:rPr>
          <w:rFonts w:ascii="Arial" w:hAnsi="Arial" w:cs="Arial"/>
          <w:bCs/>
        </w:rPr>
        <w:t xml:space="preserve"> </w:t>
      </w:r>
      <w:r w:rsidR="00BA1A1A">
        <w:rPr>
          <w:rFonts w:ascii="Arial" w:hAnsi="Arial" w:cs="Arial"/>
          <w:bCs/>
        </w:rPr>
        <w:t>shall,</w:t>
      </w:r>
      <w:r w:rsidRPr="00D16FD3">
        <w:rPr>
          <w:rFonts w:ascii="Arial" w:hAnsi="Arial" w:cs="Arial"/>
          <w:bCs/>
        </w:rPr>
        <w:t xml:space="preserve"> within 5 business days of the Credit Support </w:t>
      </w:r>
      <w:proofErr w:type="gramStart"/>
      <w:r w:rsidRPr="00D16FD3">
        <w:rPr>
          <w:rFonts w:ascii="Arial" w:hAnsi="Arial" w:cs="Arial"/>
          <w:bCs/>
        </w:rPr>
        <w:t>being drawn upon</w:t>
      </w:r>
      <w:r w:rsidR="00BA1A1A">
        <w:rPr>
          <w:rFonts w:ascii="Arial" w:hAnsi="Arial" w:cs="Arial"/>
          <w:bCs/>
        </w:rPr>
        <w:t>,</w:t>
      </w:r>
      <w:proofErr w:type="gramEnd"/>
      <w:r w:rsidRPr="00D16FD3">
        <w:rPr>
          <w:rFonts w:ascii="Arial" w:hAnsi="Arial" w:cs="Arial"/>
          <w:bCs/>
        </w:rPr>
        <w:t xml:space="preserve"> provide replacement Credit Support</w:t>
      </w:r>
      <w:r w:rsidR="00BA1A1A">
        <w:rPr>
          <w:rFonts w:ascii="Arial" w:hAnsi="Arial" w:cs="Arial"/>
          <w:bCs/>
        </w:rPr>
        <w:t>.</w:t>
      </w:r>
      <w:r w:rsidRPr="00D16FD3">
        <w:rPr>
          <w:rFonts w:ascii="Arial" w:hAnsi="Arial" w:cs="Arial"/>
          <w:bCs/>
        </w:rPr>
        <w:t xml:space="preserve"> </w:t>
      </w:r>
    </w:p>
    <w:p w14:paraId="52A0CA05" w14:textId="77777777" w:rsidR="00AF6B13" w:rsidRPr="00042AA6" w:rsidRDefault="00AF6B13" w:rsidP="007F595D">
      <w:pPr>
        <w:pStyle w:val="ListParagraph"/>
        <w:numPr>
          <w:ilvl w:val="0"/>
          <w:numId w:val="7"/>
        </w:numPr>
        <w:rPr>
          <w:rFonts w:ascii="Arial" w:hAnsi="Arial" w:cs="Arial"/>
          <w:b/>
          <w:bCs/>
        </w:rPr>
      </w:pPr>
      <w:r w:rsidRPr="00042AA6">
        <w:rPr>
          <w:rFonts w:ascii="Arial" w:hAnsi="Arial" w:cs="Arial"/>
          <w:b/>
          <w:bCs/>
        </w:rPr>
        <w:t>DISCONNECTION</w:t>
      </w:r>
    </w:p>
    <w:p w14:paraId="7D72FF66" w14:textId="1E7D12D0" w:rsidR="00AF6B13" w:rsidRPr="00AF6B13" w:rsidRDefault="00AF6B13" w:rsidP="00541E44">
      <w:pPr>
        <w:pStyle w:val="ListParagraph"/>
        <w:ind w:left="720"/>
        <w:rPr>
          <w:rFonts w:ascii="Arial" w:hAnsi="Arial" w:cs="Arial"/>
          <w:bCs/>
        </w:rPr>
      </w:pPr>
      <w:r w:rsidRPr="00AF6B13">
        <w:rPr>
          <w:rFonts w:ascii="Arial" w:hAnsi="Arial" w:cs="Arial"/>
          <w:bCs/>
        </w:rPr>
        <w:t>Subject to and to the extent permitted by applicable law</w:t>
      </w:r>
      <w:r w:rsidR="00541E44">
        <w:rPr>
          <w:rFonts w:ascii="Arial" w:hAnsi="Arial" w:cs="Arial"/>
          <w:bCs/>
        </w:rPr>
        <w:t xml:space="preserve"> and SAPP rules</w:t>
      </w:r>
      <w:r w:rsidRPr="00AF6B13">
        <w:rPr>
          <w:rFonts w:ascii="Arial" w:hAnsi="Arial" w:cs="Arial"/>
          <w:bCs/>
        </w:rPr>
        <w:t xml:space="preserve">, </w:t>
      </w:r>
      <w:r w:rsidR="00541E44">
        <w:rPr>
          <w:rFonts w:ascii="Arial" w:hAnsi="Arial" w:cs="Arial"/>
          <w:bCs/>
        </w:rPr>
        <w:t xml:space="preserve">the </w:t>
      </w:r>
      <w:r w:rsidR="0085087B">
        <w:rPr>
          <w:rFonts w:ascii="Arial" w:hAnsi="Arial" w:cs="Arial"/>
          <w:bCs/>
        </w:rPr>
        <w:t xml:space="preserve">parties </w:t>
      </w:r>
      <w:r w:rsidR="0085087B" w:rsidRPr="00AF6B13">
        <w:rPr>
          <w:rFonts w:ascii="Arial" w:hAnsi="Arial" w:cs="Arial"/>
          <w:bCs/>
        </w:rPr>
        <w:t>may</w:t>
      </w:r>
      <w:r w:rsidRPr="00AF6B13">
        <w:rPr>
          <w:rFonts w:ascii="Arial" w:hAnsi="Arial" w:cs="Arial"/>
          <w:bCs/>
        </w:rPr>
        <w:t xml:space="preserve"> immediately proceed to disconnect the </w:t>
      </w:r>
      <w:r w:rsidR="00CA4201">
        <w:rPr>
          <w:rFonts w:ascii="Arial" w:hAnsi="Arial" w:cs="Arial"/>
          <w:bCs/>
        </w:rPr>
        <w:t>Interconnector</w:t>
      </w:r>
      <w:r w:rsidR="0085087B">
        <w:rPr>
          <w:rFonts w:ascii="Arial" w:hAnsi="Arial" w:cs="Arial"/>
          <w:bCs/>
        </w:rPr>
        <w:t xml:space="preserve"> </w:t>
      </w:r>
      <w:r w:rsidR="0085087B" w:rsidRPr="00AF6B13">
        <w:rPr>
          <w:rFonts w:ascii="Arial" w:hAnsi="Arial" w:cs="Arial"/>
          <w:bCs/>
        </w:rPr>
        <w:t>from</w:t>
      </w:r>
      <w:r w:rsidRPr="00AF6B13">
        <w:rPr>
          <w:rFonts w:ascii="Arial" w:hAnsi="Arial" w:cs="Arial"/>
          <w:bCs/>
        </w:rPr>
        <w:t xml:space="preserve"> the </w:t>
      </w:r>
      <w:r w:rsidR="00EB31AE">
        <w:rPr>
          <w:rFonts w:ascii="Arial" w:hAnsi="Arial" w:cs="Arial"/>
          <w:bCs/>
        </w:rPr>
        <w:t>Party</w:t>
      </w:r>
      <w:r w:rsidR="0085087B">
        <w:rPr>
          <w:rFonts w:ascii="Arial" w:hAnsi="Arial" w:cs="Arial"/>
          <w:bCs/>
        </w:rPr>
        <w:t>’s</w:t>
      </w:r>
      <w:r w:rsidR="00541E44">
        <w:rPr>
          <w:rFonts w:ascii="Arial" w:hAnsi="Arial" w:cs="Arial"/>
          <w:bCs/>
        </w:rPr>
        <w:t xml:space="preserve"> </w:t>
      </w:r>
      <w:r w:rsidR="0085087B">
        <w:rPr>
          <w:rFonts w:ascii="Arial" w:hAnsi="Arial" w:cs="Arial"/>
          <w:bCs/>
        </w:rPr>
        <w:t>transmission</w:t>
      </w:r>
      <w:r w:rsidR="00267828">
        <w:rPr>
          <w:rFonts w:ascii="Arial" w:hAnsi="Arial" w:cs="Arial"/>
          <w:bCs/>
        </w:rPr>
        <w:t xml:space="preserve"> systems:</w:t>
      </w:r>
      <w:r w:rsidR="00541E44">
        <w:rPr>
          <w:rFonts w:ascii="Arial" w:hAnsi="Arial" w:cs="Arial"/>
          <w:bCs/>
        </w:rPr>
        <w:t xml:space="preserve"> </w:t>
      </w:r>
    </w:p>
    <w:p w14:paraId="26B2D43E" w14:textId="2D4E9665" w:rsidR="00541E44" w:rsidRDefault="00541E44" w:rsidP="00042AA6">
      <w:pPr>
        <w:ind w:left="360"/>
        <w:rPr>
          <w:rFonts w:ascii="Arial" w:hAnsi="Arial" w:cs="Arial"/>
          <w:bCs/>
        </w:rPr>
      </w:pPr>
      <w:r>
        <w:rPr>
          <w:rFonts w:ascii="Arial" w:hAnsi="Arial" w:cs="Arial"/>
          <w:bCs/>
        </w:rPr>
        <w:tab/>
        <w:t xml:space="preserve">      </w:t>
      </w:r>
      <w:proofErr w:type="gramStart"/>
      <w:r>
        <w:rPr>
          <w:rFonts w:ascii="Arial" w:hAnsi="Arial" w:cs="Arial"/>
          <w:bCs/>
        </w:rPr>
        <w:t>a</w:t>
      </w:r>
      <w:proofErr w:type="gramEnd"/>
      <w:r>
        <w:rPr>
          <w:rFonts w:ascii="Arial" w:hAnsi="Arial" w:cs="Arial"/>
          <w:bCs/>
        </w:rPr>
        <w:t xml:space="preserve">. </w:t>
      </w:r>
      <w:r w:rsidR="00042AA6">
        <w:rPr>
          <w:rFonts w:ascii="Arial" w:hAnsi="Arial" w:cs="Arial"/>
          <w:bCs/>
        </w:rPr>
        <w:t xml:space="preserve"> </w:t>
      </w:r>
      <w:r w:rsidR="00AF6B13" w:rsidRPr="00541E44">
        <w:rPr>
          <w:rFonts w:ascii="Arial" w:hAnsi="Arial" w:cs="Arial"/>
          <w:bCs/>
        </w:rPr>
        <w:t xml:space="preserve"> where </w:t>
      </w:r>
      <w:r>
        <w:rPr>
          <w:rFonts w:ascii="Arial" w:hAnsi="Arial" w:cs="Arial"/>
          <w:bCs/>
        </w:rPr>
        <w:t xml:space="preserve">a </w:t>
      </w:r>
      <w:r w:rsidR="00EB31AE">
        <w:rPr>
          <w:rFonts w:ascii="Arial" w:hAnsi="Arial" w:cs="Arial"/>
          <w:bCs/>
        </w:rPr>
        <w:t>Party</w:t>
      </w:r>
      <w:r w:rsidR="00AF6B13" w:rsidRPr="00541E44">
        <w:rPr>
          <w:rFonts w:ascii="Arial" w:hAnsi="Arial" w:cs="Arial"/>
          <w:bCs/>
        </w:rPr>
        <w:t xml:space="preserve"> fail to comply with this </w:t>
      </w:r>
      <w:r w:rsidR="006E279F">
        <w:rPr>
          <w:rFonts w:ascii="Arial" w:hAnsi="Arial" w:cs="Arial"/>
          <w:bCs/>
        </w:rPr>
        <w:t>Agreement</w:t>
      </w:r>
      <w:r w:rsidR="00B47331">
        <w:rPr>
          <w:rFonts w:ascii="Arial" w:hAnsi="Arial" w:cs="Arial"/>
          <w:bCs/>
        </w:rPr>
        <w:t xml:space="preserve"> </w:t>
      </w:r>
      <w:r w:rsidR="00AF6B13" w:rsidRPr="00541E44">
        <w:rPr>
          <w:rFonts w:ascii="Arial" w:hAnsi="Arial" w:cs="Arial"/>
          <w:bCs/>
        </w:rPr>
        <w:t xml:space="preserve">and such failure threatens the </w:t>
      </w:r>
      <w:r w:rsidR="00042AA6">
        <w:rPr>
          <w:rFonts w:ascii="Arial" w:hAnsi="Arial" w:cs="Arial"/>
          <w:bCs/>
        </w:rPr>
        <w:tab/>
      </w:r>
      <w:r w:rsidR="00042AA6">
        <w:rPr>
          <w:rFonts w:ascii="Arial" w:hAnsi="Arial" w:cs="Arial"/>
          <w:bCs/>
        </w:rPr>
        <w:tab/>
      </w:r>
      <w:r w:rsidR="00042AA6">
        <w:rPr>
          <w:rFonts w:ascii="Arial" w:hAnsi="Arial" w:cs="Arial"/>
          <w:bCs/>
        </w:rPr>
        <w:tab/>
      </w:r>
      <w:r w:rsidR="00042AA6" w:rsidRPr="00541E44">
        <w:rPr>
          <w:rFonts w:ascii="Arial" w:hAnsi="Arial" w:cs="Arial"/>
          <w:bCs/>
        </w:rPr>
        <w:t>integrity</w:t>
      </w:r>
      <w:r w:rsidR="00AF6B13" w:rsidRPr="00541E44">
        <w:rPr>
          <w:rFonts w:ascii="Arial" w:hAnsi="Arial" w:cs="Arial"/>
          <w:bCs/>
        </w:rPr>
        <w:t xml:space="preserve"> or reliability of the </w:t>
      </w:r>
      <w:r w:rsidR="00CA4201">
        <w:rPr>
          <w:rFonts w:ascii="Arial" w:hAnsi="Arial" w:cs="Arial"/>
          <w:bCs/>
        </w:rPr>
        <w:t>Interconnector</w:t>
      </w:r>
      <w:r w:rsidR="00042AA6">
        <w:rPr>
          <w:rFonts w:ascii="Arial" w:hAnsi="Arial" w:cs="Arial"/>
          <w:bCs/>
        </w:rPr>
        <w:t>,</w:t>
      </w:r>
      <w:r>
        <w:rPr>
          <w:rFonts w:ascii="Arial" w:hAnsi="Arial" w:cs="Arial"/>
          <w:bCs/>
        </w:rPr>
        <w:t xml:space="preserve"> the </w:t>
      </w:r>
      <w:r w:rsidR="00042AA6">
        <w:rPr>
          <w:rFonts w:ascii="Arial" w:hAnsi="Arial" w:cs="Arial"/>
          <w:bCs/>
        </w:rPr>
        <w:t>Party’s</w:t>
      </w:r>
      <w:r>
        <w:rPr>
          <w:rFonts w:ascii="Arial" w:hAnsi="Arial" w:cs="Arial"/>
          <w:bCs/>
        </w:rPr>
        <w:t xml:space="preserve"> transmission systems</w:t>
      </w:r>
      <w:r w:rsidR="00042AA6">
        <w:rPr>
          <w:rFonts w:ascii="Arial" w:hAnsi="Arial" w:cs="Arial"/>
          <w:bCs/>
        </w:rPr>
        <w:t xml:space="preserve"> and</w:t>
      </w:r>
      <w:r>
        <w:rPr>
          <w:rFonts w:ascii="Arial" w:hAnsi="Arial" w:cs="Arial"/>
          <w:bCs/>
        </w:rPr>
        <w:t xml:space="preserve"> </w:t>
      </w:r>
      <w:r w:rsidR="00042AA6">
        <w:rPr>
          <w:rFonts w:ascii="Arial" w:hAnsi="Arial" w:cs="Arial"/>
          <w:bCs/>
        </w:rPr>
        <w:tab/>
      </w:r>
      <w:r w:rsidR="00042AA6">
        <w:rPr>
          <w:rFonts w:ascii="Arial" w:hAnsi="Arial" w:cs="Arial"/>
          <w:bCs/>
        </w:rPr>
        <w:tab/>
      </w:r>
      <w:r w:rsidR="00042AA6">
        <w:rPr>
          <w:rFonts w:ascii="Arial" w:hAnsi="Arial" w:cs="Arial"/>
          <w:bCs/>
        </w:rPr>
        <w:tab/>
        <w:t>that of the interconnected</w:t>
      </w:r>
      <w:r w:rsidR="00AF6B13" w:rsidRPr="00541E44">
        <w:rPr>
          <w:rFonts w:ascii="Arial" w:hAnsi="Arial" w:cs="Arial"/>
          <w:bCs/>
        </w:rPr>
        <w:t xml:space="preserve"> </w:t>
      </w:r>
      <w:r>
        <w:rPr>
          <w:rFonts w:ascii="Arial" w:hAnsi="Arial" w:cs="Arial"/>
          <w:bCs/>
        </w:rPr>
        <w:t xml:space="preserve">SAPP </w:t>
      </w:r>
      <w:r w:rsidR="00AF6B13" w:rsidRPr="00541E44">
        <w:rPr>
          <w:rFonts w:ascii="Arial" w:hAnsi="Arial" w:cs="Arial"/>
          <w:bCs/>
        </w:rPr>
        <w:t>system</w:t>
      </w:r>
      <w:r>
        <w:rPr>
          <w:rFonts w:ascii="Arial" w:hAnsi="Arial" w:cs="Arial"/>
          <w:bCs/>
        </w:rPr>
        <w:t>;</w:t>
      </w:r>
    </w:p>
    <w:p w14:paraId="1F6F39F6" w14:textId="106810FA" w:rsidR="0085087B" w:rsidRDefault="00541E44" w:rsidP="00042AA6">
      <w:pPr>
        <w:ind w:left="360"/>
        <w:rPr>
          <w:rFonts w:ascii="Arial" w:hAnsi="Arial" w:cs="Arial"/>
          <w:bCs/>
        </w:rPr>
      </w:pPr>
      <w:r>
        <w:rPr>
          <w:rFonts w:ascii="Arial" w:hAnsi="Arial" w:cs="Arial"/>
          <w:bCs/>
        </w:rPr>
        <w:tab/>
        <w:t xml:space="preserve">      b. </w:t>
      </w:r>
      <w:r w:rsidR="00AF6B13" w:rsidRPr="00AF6B13">
        <w:rPr>
          <w:rFonts w:ascii="Arial" w:hAnsi="Arial" w:cs="Arial"/>
          <w:bCs/>
        </w:rPr>
        <w:t xml:space="preserve"> if Credit Support required by this </w:t>
      </w:r>
      <w:r w:rsidR="006E279F">
        <w:rPr>
          <w:rFonts w:ascii="Arial" w:hAnsi="Arial" w:cs="Arial"/>
          <w:bCs/>
        </w:rPr>
        <w:t>Agreement</w:t>
      </w:r>
      <w:r w:rsidR="00B47331">
        <w:rPr>
          <w:rFonts w:ascii="Arial" w:hAnsi="Arial" w:cs="Arial"/>
          <w:bCs/>
        </w:rPr>
        <w:t xml:space="preserve"> </w:t>
      </w:r>
      <w:r w:rsidR="00AF6B13" w:rsidRPr="00AF6B13">
        <w:rPr>
          <w:rFonts w:ascii="Arial" w:hAnsi="Arial" w:cs="Arial"/>
          <w:bCs/>
        </w:rPr>
        <w:t xml:space="preserve">is not in force and </w:t>
      </w:r>
      <w:r>
        <w:rPr>
          <w:rFonts w:ascii="Arial" w:hAnsi="Arial" w:cs="Arial"/>
          <w:bCs/>
        </w:rPr>
        <w:t xml:space="preserve">if either </w:t>
      </w:r>
      <w:r w:rsidR="00EB31AE">
        <w:rPr>
          <w:rFonts w:ascii="Arial" w:hAnsi="Arial" w:cs="Arial"/>
          <w:bCs/>
        </w:rPr>
        <w:t>Party</w:t>
      </w:r>
      <w:r w:rsidR="00AF6B13" w:rsidRPr="00AF6B13">
        <w:rPr>
          <w:rFonts w:ascii="Arial" w:hAnsi="Arial" w:cs="Arial"/>
          <w:bCs/>
        </w:rPr>
        <w:t xml:space="preserve"> fail </w:t>
      </w:r>
      <w:r w:rsidR="0085087B">
        <w:rPr>
          <w:rFonts w:ascii="Arial" w:hAnsi="Arial" w:cs="Arial"/>
          <w:bCs/>
        </w:rPr>
        <w:tab/>
      </w:r>
      <w:r w:rsidR="0085087B">
        <w:rPr>
          <w:rFonts w:ascii="Arial" w:hAnsi="Arial" w:cs="Arial"/>
          <w:bCs/>
        </w:rPr>
        <w:tab/>
      </w:r>
      <w:r w:rsidR="0085087B">
        <w:rPr>
          <w:rFonts w:ascii="Arial" w:hAnsi="Arial" w:cs="Arial"/>
          <w:bCs/>
        </w:rPr>
        <w:tab/>
      </w:r>
      <w:r w:rsidR="00AF6B13" w:rsidRPr="00AF6B13">
        <w:rPr>
          <w:rFonts w:ascii="Arial" w:hAnsi="Arial" w:cs="Arial"/>
          <w:bCs/>
        </w:rPr>
        <w:t>to correct that breach within 10 business days of notice;</w:t>
      </w:r>
    </w:p>
    <w:p w14:paraId="1E4B5202" w14:textId="5D3A13C1" w:rsidR="0085087B" w:rsidRDefault="0085087B" w:rsidP="00042AA6">
      <w:pPr>
        <w:ind w:left="360"/>
        <w:rPr>
          <w:rFonts w:ascii="Arial" w:hAnsi="Arial" w:cs="Arial"/>
          <w:bCs/>
        </w:rPr>
      </w:pPr>
      <w:r>
        <w:rPr>
          <w:rFonts w:ascii="Arial" w:hAnsi="Arial" w:cs="Arial"/>
          <w:bCs/>
        </w:rPr>
        <w:tab/>
        <w:t xml:space="preserve">      </w:t>
      </w:r>
      <w:proofErr w:type="gramStart"/>
      <w:r>
        <w:rPr>
          <w:rFonts w:ascii="Arial" w:hAnsi="Arial" w:cs="Arial"/>
          <w:bCs/>
        </w:rPr>
        <w:t>c</w:t>
      </w:r>
      <w:proofErr w:type="gramEnd"/>
      <w:r>
        <w:rPr>
          <w:rFonts w:ascii="Arial" w:hAnsi="Arial" w:cs="Arial"/>
          <w:bCs/>
        </w:rPr>
        <w:t xml:space="preserve">.   </w:t>
      </w:r>
      <w:r w:rsidR="00AF6B13" w:rsidRPr="00AF6B13">
        <w:rPr>
          <w:rFonts w:ascii="Arial" w:hAnsi="Arial" w:cs="Arial"/>
          <w:bCs/>
        </w:rPr>
        <w:t xml:space="preserve">where </w:t>
      </w:r>
      <w:r>
        <w:rPr>
          <w:rFonts w:ascii="Arial" w:hAnsi="Arial" w:cs="Arial"/>
          <w:bCs/>
        </w:rPr>
        <w:t xml:space="preserve">any </w:t>
      </w:r>
      <w:r w:rsidR="00EB31AE">
        <w:rPr>
          <w:rFonts w:ascii="Arial" w:hAnsi="Arial" w:cs="Arial"/>
          <w:bCs/>
        </w:rPr>
        <w:t>Party</w:t>
      </w:r>
      <w:r w:rsidR="00AF6B13" w:rsidRPr="00AF6B13">
        <w:rPr>
          <w:rFonts w:ascii="Arial" w:hAnsi="Arial" w:cs="Arial"/>
          <w:bCs/>
        </w:rPr>
        <w:t xml:space="preserve"> commit any other breach of this </w:t>
      </w:r>
      <w:r w:rsidR="006E279F">
        <w:rPr>
          <w:rFonts w:ascii="Arial" w:hAnsi="Arial" w:cs="Arial"/>
          <w:bCs/>
        </w:rPr>
        <w:t>Agreement</w:t>
      </w:r>
      <w:r w:rsidR="00B47331">
        <w:rPr>
          <w:rFonts w:ascii="Arial" w:hAnsi="Arial" w:cs="Arial"/>
          <w:bCs/>
        </w:rPr>
        <w:t xml:space="preserve"> </w:t>
      </w:r>
      <w:r w:rsidR="00AF6B13" w:rsidRPr="00AF6B13">
        <w:rPr>
          <w:rFonts w:ascii="Arial" w:hAnsi="Arial" w:cs="Arial"/>
          <w:bCs/>
        </w:rPr>
        <w:t xml:space="preserve">and fail to remedy </w:t>
      </w:r>
      <w:r>
        <w:rPr>
          <w:rFonts w:ascii="Arial" w:hAnsi="Arial" w:cs="Arial"/>
          <w:bCs/>
        </w:rPr>
        <w:tab/>
      </w:r>
      <w:r>
        <w:rPr>
          <w:rFonts w:ascii="Arial" w:hAnsi="Arial" w:cs="Arial"/>
          <w:bCs/>
        </w:rPr>
        <w:tab/>
      </w:r>
      <w:r>
        <w:rPr>
          <w:rFonts w:ascii="Arial" w:hAnsi="Arial" w:cs="Arial"/>
          <w:bCs/>
        </w:rPr>
        <w:tab/>
      </w:r>
      <w:r w:rsidR="00AF6B13" w:rsidRPr="00AF6B13">
        <w:rPr>
          <w:rFonts w:ascii="Arial" w:hAnsi="Arial" w:cs="Arial"/>
          <w:bCs/>
        </w:rPr>
        <w:t>that breach within 30 days of notice;</w:t>
      </w:r>
    </w:p>
    <w:p w14:paraId="77E0023E" w14:textId="5FFA51EE" w:rsidR="0085087B" w:rsidRDefault="0085087B" w:rsidP="0085087B">
      <w:pPr>
        <w:ind w:left="360"/>
        <w:rPr>
          <w:rFonts w:ascii="Arial" w:hAnsi="Arial" w:cs="Arial"/>
          <w:bCs/>
        </w:rPr>
      </w:pPr>
      <w:r>
        <w:rPr>
          <w:rFonts w:ascii="Arial" w:hAnsi="Arial" w:cs="Arial"/>
          <w:bCs/>
        </w:rPr>
        <w:tab/>
        <w:t xml:space="preserve">       </w:t>
      </w:r>
      <w:proofErr w:type="gramStart"/>
      <w:r>
        <w:rPr>
          <w:rFonts w:ascii="Arial" w:hAnsi="Arial" w:cs="Arial"/>
          <w:bCs/>
        </w:rPr>
        <w:t xml:space="preserve">d.  </w:t>
      </w:r>
      <w:r w:rsidR="00AF6B13" w:rsidRPr="00AF6B13">
        <w:rPr>
          <w:rFonts w:ascii="Arial" w:hAnsi="Arial" w:cs="Arial"/>
          <w:bCs/>
        </w:rPr>
        <w:t>where</w:t>
      </w:r>
      <w:proofErr w:type="gramEnd"/>
      <w:r w:rsidR="00042AA6">
        <w:rPr>
          <w:rFonts w:ascii="Arial" w:hAnsi="Arial" w:cs="Arial"/>
          <w:bCs/>
        </w:rPr>
        <w:t xml:space="preserve"> </w:t>
      </w:r>
      <w:r>
        <w:rPr>
          <w:rFonts w:ascii="Arial" w:hAnsi="Arial" w:cs="Arial"/>
          <w:bCs/>
        </w:rPr>
        <w:t xml:space="preserve">a </w:t>
      </w:r>
      <w:r w:rsidR="00EB31AE">
        <w:rPr>
          <w:rFonts w:ascii="Arial" w:hAnsi="Arial" w:cs="Arial"/>
          <w:bCs/>
        </w:rPr>
        <w:t>Party</w:t>
      </w:r>
      <w:r>
        <w:rPr>
          <w:rFonts w:ascii="Arial" w:hAnsi="Arial" w:cs="Arial"/>
          <w:bCs/>
        </w:rPr>
        <w:t xml:space="preserve"> </w:t>
      </w:r>
      <w:r w:rsidR="00AF6B13" w:rsidRPr="00AF6B13">
        <w:rPr>
          <w:rFonts w:ascii="Arial" w:hAnsi="Arial" w:cs="Arial"/>
          <w:bCs/>
        </w:rPr>
        <w:t xml:space="preserve">commit any intentional unlawful act in respect </w:t>
      </w:r>
      <w:r w:rsidR="00B47331">
        <w:rPr>
          <w:rFonts w:ascii="Arial" w:hAnsi="Arial" w:cs="Arial"/>
          <w:bCs/>
        </w:rPr>
        <w:t>to</w:t>
      </w:r>
      <w:r w:rsidR="00AF6B13" w:rsidRPr="00AF6B13">
        <w:rPr>
          <w:rFonts w:ascii="Arial" w:hAnsi="Arial" w:cs="Arial"/>
          <w:bCs/>
        </w:rPr>
        <w:t xml:space="preserve"> the </w:t>
      </w:r>
      <w:r w:rsidR="00042AA6">
        <w:rPr>
          <w:rFonts w:ascii="Arial" w:hAnsi="Arial" w:cs="Arial"/>
          <w:bCs/>
        </w:rPr>
        <w:tab/>
      </w:r>
      <w:r w:rsidR="00042AA6">
        <w:rPr>
          <w:rFonts w:ascii="Arial" w:hAnsi="Arial" w:cs="Arial"/>
          <w:bCs/>
        </w:rPr>
        <w:tab/>
      </w:r>
      <w:r w:rsidR="00042AA6">
        <w:rPr>
          <w:rFonts w:ascii="Arial" w:hAnsi="Arial" w:cs="Arial"/>
          <w:bCs/>
        </w:rPr>
        <w:tab/>
      </w:r>
      <w:r w:rsidR="00B47331">
        <w:rPr>
          <w:rFonts w:ascii="Arial" w:hAnsi="Arial" w:cs="Arial"/>
          <w:bCs/>
        </w:rPr>
        <w:tab/>
        <w:t>I</w:t>
      </w:r>
      <w:r w:rsidR="00CA4201">
        <w:rPr>
          <w:rFonts w:ascii="Arial" w:hAnsi="Arial" w:cs="Arial"/>
          <w:bCs/>
        </w:rPr>
        <w:t>nterconnector</w:t>
      </w:r>
      <w:r>
        <w:rPr>
          <w:rFonts w:ascii="Arial" w:hAnsi="Arial" w:cs="Arial"/>
          <w:bCs/>
        </w:rPr>
        <w:t xml:space="preserve"> </w:t>
      </w:r>
      <w:r w:rsidRPr="00AF6B13">
        <w:rPr>
          <w:rFonts w:ascii="Arial" w:hAnsi="Arial" w:cs="Arial"/>
          <w:bCs/>
        </w:rPr>
        <w:t xml:space="preserve">or </w:t>
      </w:r>
      <w:r>
        <w:rPr>
          <w:rFonts w:ascii="Arial" w:hAnsi="Arial" w:cs="Arial"/>
          <w:bCs/>
        </w:rPr>
        <w:t xml:space="preserve">the </w:t>
      </w:r>
      <w:r w:rsidR="00042AA6">
        <w:rPr>
          <w:rFonts w:ascii="Arial" w:hAnsi="Arial" w:cs="Arial"/>
          <w:bCs/>
        </w:rPr>
        <w:t xml:space="preserve">interconnector </w:t>
      </w:r>
      <w:r w:rsidR="00B47331">
        <w:rPr>
          <w:rFonts w:ascii="Arial" w:hAnsi="Arial" w:cs="Arial"/>
          <w:bCs/>
        </w:rPr>
        <w:t xml:space="preserve">SAPP </w:t>
      </w:r>
      <w:r w:rsidR="00B47331" w:rsidRPr="00AF6B13">
        <w:rPr>
          <w:rFonts w:ascii="Arial" w:hAnsi="Arial" w:cs="Arial"/>
          <w:bCs/>
        </w:rPr>
        <w:t>system</w:t>
      </w:r>
      <w:r w:rsidR="00AF6B13" w:rsidRPr="00AF6B13">
        <w:rPr>
          <w:rFonts w:ascii="Arial" w:hAnsi="Arial" w:cs="Arial"/>
          <w:bCs/>
        </w:rPr>
        <w:t>;</w:t>
      </w:r>
    </w:p>
    <w:p w14:paraId="3D1B0344" w14:textId="6252847D" w:rsidR="0085087B" w:rsidRDefault="0085087B" w:rsidP="0085087B">
      <w:pPr>
        <w:ind w:left="360"/>
        <w:rPr>
          <w:rFonts w:ascii="Arial" w:hAnsi="Arial" w:cs="Arial"/>
          <w:bCs/>
        </w:rPr>
      </w:pPr>
      <w:r>
        <w:rPr>
          <w:rFonts w:ascii="Arial" w:hAnsi="Arial" w:cs="Arial"/>
          <w:bCs/>
        </w:rPr>
        <w:tab/>
        <w:t xml:space="preserve">      </w:t>
      </w:r>
      <w:proofErr w:type="gramStart"/>
      <w:r>
        <w:rPr>
          <w:rFonts w:ascii="Arial" w:hAnsi="Arial" w:cs="Arial"/>
          <w:bCs/>
        </w:rPr>
        <w:t>e</w:t>
      </w:r>
      <w:proofErr w:type="gramEnd"/>
      <w:r>
        <w:rPr>
          <w:rFonts w:ascii="Arial" w:hAnsi="Arial" w:cs="Arial"/>
          <w:bCs/>
        </w:rPr>
        <w:t>.</w:t>
      </w:r>
      <w:r>
        <w:rPr>
          <w:rFonts w:ascii="Arial" w:hAnsi="Arial" w:cs="Arial"/>
          <w:bCs/>
        </w:rPr>
        <w:tab/>
      </w:r>
      <w:r w:rsidR="00AF6B13" w:rsidRPr="00AF6B13">
        <w:rPr>
          <w:rFonts w:ascii="Arial" w:hAnsi="Arial" w:cs="Arial"/>
          <w:bCs/>
        </w:rPr>
        <w:t>where required due to health and safety reasons;</w:t>
      </w:r>
    </w:p>
    <w:p w14:paraId="13296D3D" w14:textId="70AA63AA" w:rsidR="0085087B" w:rsidRDefault="0085087B" w:rsidP="0085087B">
      <w:pPr>
        <w:ind w:left="360"/>
        <w:rPr>
          <w:rFonts w:ascii="Arial" w:hAnsi="Arial" w:cs="Arial"/>
          <w:bCs/>
        </w:rPr>
      </w:pPr>
      <w:r>
        <w:rPr>
          <w:rFonts w:ascii="Arial" w:hAnsi="Arial" w:cs="Arial"/>
          <w:bCs/>
        </w:rPr>
        <w:tab/>
        <w:t xml:space="preserve">      </w:t>
      </w:r>
      <w:proofErr w:type="gramStart"/>
      <w:r>
        <w:rPr>
          <w:rFonts w:ascii="Arial" w:hAnsi="Arial" w:cs="Arial"/>
          <w:bCs/>
        </w:rPr>
        <w:t>f</w:t>
      </w:r>
      <w:proofErr w:type="gramEnd"/>
      <w:r>
        <w:rPr>
          <w:rFonts w:ascii="Arial" w:hAnsi="Arial" w:cs="Arial"/>
          <w:bCs/>
        </w:rPr>
        <w:t>.</w:t>
      </w:r>
      <w:r>
        <w:rPr>
          <w:rFonts w:ascii="Arial" w:hAnsi="Arial" w:cs="Arial"/>
          <w:bCs/>
        </w:rPr>
        <w:tab/>
      </w:r>
      <w:r w:rsidR="00AF6B13" w:rsidRPr="00AF6B13">
        <w:rPr>
          <w:rFonts w:ascii="Arial" w:hAnsi="Arial" w:cs="Arial"/>
          <w:bCs/>
        </w:rPr>
        <w:t>to manage or address an emergency</w:t>
      </w:r>
      <w:r>
        <w:rPr>
          <w:rFonts w:ascii="Arial" w:hAnsi="Arial" w:cs="Arial"/>
          <w:bCs/>
        </w:rPr>
        <w:t>; or</w:t>
      </w:r>
    </w:p>
    <w:p w14:paraId="06DBED75" w14:textId="70524E27" w:rsidR="001A4AF0" w:rsidRDefault="0085087B" w:rsidP="001A4AF0">
      <w:pPr>
        <w:ind w:left="360"/>
        <w:rPr>
          <w:rFonts w:ascii="Arial" w:hAnsi="Arial" w:cs="Arial"/>
          <w:bCs/>
        </w:rPr>
      </w:pPr>
      <w:r>
        <w:rPr>
          <w:rFonts w:ascii="Arial" w:hAnsi="Arial" w:cs="Arial"/>
          <w:bCs/>
        </w:rPr>
        <w:tab/>
        <w:t xml:space="preserve">      </w:t>
      </w:r>
      <w:proofErr w:type="gramStart"/>
      <w:r>
        <w:rPr>
          <w:rFonts w:ascii="Arial" w:hAnsi="Arial" w:cs="Arial"/>
          <w:bCs/>
        </w:rPr>
        <w:t>g</w:t>
      </w:r>
      <w:proofErr w:type="gramEnd"/>
      <w:r>
        <w:rPr>
          <w:rFonts w:ascii="Arial" w:hAnsi="Arial" w:cs="Arial"/>
          <w:bCs/>
        </w:rPr>
        <w:t xml:space="preserve">.  </w:t>
      </w:r>
      <w:r w:rsidR="00AF6B13" w:rsidRPr="00AF6B13">
        <w:rPr>
          <w:rFonts w:ascii="Arial" w:hAnsi="Arial" w:cs="Arial"/>
          <w:bCs/>
        </w:rPr>
        <w:t xml:space="preserve"> where required by a direction of a government agency</w:t>
      </w:r>
      <w:r>
        <w:rPr>
          <w:rFonts w:ascii="Arial" w:hAnsi="Arial" w:cs="Arial"/>
          <w:bCs/>
        </w:rPr>
        <w:t>, SAPP or RERA</w:t>
      </w:r>
      <w:r w:rsidR="00267828">
        <w:rPr>
          <w:rFonts w:ascii="Arial" w:hAnsi="Arial" w:cs="Arial"/>
          <w:bCs/>
        </w:rPr>
        <w:t>.</w:t>
      </w:r>
    </w:p>
    <w:p w14:paraId="1A831D0F" w14:textId="2051141F" w:rsidR="0085087B" w:rsidRPr="00042AA6" w:rsidRDefault="0072624A" w:rsidP="007F595D">
      <w:pPr>
        <w:pStyle w:val="ListParagraph"/>
        <w:numPr>
          <w:ilvl w:val="0"/>
          <w:numId w:val="7"/>
        </w:numPr>
        <w:rPr>
          <w:rFonts w:ascii="Arial" w:hAnsi="Arial" w:cs="Arial"/>
          <w:b/>
          <w:bCs/>
        </w:rPr>
      </w:pPr>
      <w:r w:rsidRPr="00042AA6">
        <w:rPr>
          <w:rFonts w:ascii="Arial" w:hAnsi="Arial" w:cs="Arial"/>
          <w:b/>
          <w:bCs/>
        </w:rPr>
        <w:t>RE</w:t>
      </w:r>
      <w:r w:rsidR="0085087B" w:rsidRPr="00042AA6">
        <w:rPr>
          <w:rFonts w:ascii="Arial" w:hAnsi="Arial" w:cs="Arial"/>
          <w:b/>
          <w:bCs/>
        </w:rPr>
        <w:t>CONNECTION</w:t>
      </w:r>
    </w:p>
    <w:p w14:paraId="7C6C877E" w14:textId="1D1AFEFE" w:rsidR="006064E4" w:rsidRPr="002D6547" w:rsidRDefault="0072624A" w:rsidP="002D6547">
      <w:pPr>
        <w:pStyle w:val="ListParagraph"/>
        <w:numPr>
          <w:ilvl w:val="0"/>
          <w:numId w:val="66"/>
        </w:numPr>
        <w:jc w:val="both"/>
        <w:rPr>
          <w:rFonts w:ascii="Arial" w:hAnsi="Arial" w:cs="Arial"/>
          <w:bCs/>
        </w:rPr>
      </w:pPr>
      <w:r w:rsidRPr="0072624A">
        <w:rPr>
          <w:rFonts w:ascii="Arial" w:hAnsi="Arial" w:cs="Arial"/>
          <w:bCs/>
        </w:rPr>
        <w:t xml:space="preserve">Where the reason for the disconnection was </w:t>
      </w:r>
      <w:r>
        <w:rPr>
          <w:rFonts w:ascii="Arial" w:hAnsi="Arial" w:cs="Arial"/>
          <w:bCs/>
        </w:rPr>
        <w:t xml:space="preserve">a </w:t>
      </w:r>
      <w:r w:rsidR="00EB31AE">
        <w:rPr>
          <w:rFonts w:ascii="Arial" w:hAnsi="Arial" w:cs="Arial"/>
          <w:bCs/>
        </w:rPr>
        <w:t>Party</w:t>
      </w:r>
      <w:r>
        <w:rPr>
          <w:rFonts w:ascii="Arial" w:hAnsi="Arial" w:cs="Arial"/>
          <w:bCs/>
        </w:rPr>
        <w:t xml:space="preserve">’s </w:t>
      </w:r>
      <w:r w:rsidRPr="0072624A">
        <w:rPr>
          <w:rFonts w:ascii="Arial" w:hAnsi="Arial" w:cs="Arial"/>
          <w:bCs/>
        </w:rPr>
        <w:t xml:space="preserve">failure to comply with this </w:t>
      </w:r>
      <w:r>
        <w:rPr>
          <w:rFonts w:ascii="Arial" w:hAnsi="Arial" w:cs="Arial"/>
          <w:bCs/>
        </w:rPr>
        <w:t xml:space="preserve">agreement, </w:t>
      </w:r>
      <w:r w:rsidRPr="0072624A">
        <w:rPr>
          <w:rFonts w:ascii="Arial" w:hAnsi="Arial" w:cs="Arial"/>
          <w:bCs/>
        </w:rPr>
        <w:t>failure to comply with an applicable law</w:t>
      </w:r>
      <w:r>
        <w:rPr>
          <w:rFonts w:ascii="Arial" w:hAnsi="Arial" w:cs="Arial"/>
          <w:bCs/>
        </w:rPr>
        <w:t xml:space="preserve"> a SAPP rule</w:t>
      </w:r>
      <w:r w:rsidRPr="0072624A">
        <w:rPr>
          <w:rFonts w:ascii="Arial" w:hAnsi="Arial" w:cs="Arial"/>
          <w:bCs/>
        </w:rPr>
        <w:t xml:space="preserve"> or another wrongful act or omission</w:t>
      </w:r>
      <w:r>
        <w:rPr>
          <w:rFonts w:ascii="Arial" w:hAnsi="Arial" w:cs="Arial"/>
          <w:bCs/>
        </w:rPr>
        <w:t xml:space="preserve"> to the </w:t>
      </w:r>
      <w:r w:rsidR="00CA4201">
        <w:rPr>
          <w:rFonts w:ascii="Arial" w:hAnsi="Arial" w:cs="Arial"/>
          <w:bCs/>
        </w:rPr>
        <w:t>Interconnector</w:t>
      </w:r>
      <w:r w:rsidRPr="0072624A">
        <w:rPr>
          <w:rFonts w:ascii="Arial" w:hAnsi="Arial" w:cs="Arial"/>
          <w:bCs/>
        </w:rPr>
        <w:t xml:space="preserve"> </w:t>
      </w:r>
      <w:r w:rsidR="00BA1A1A">
        <w:rPr>
          <w:rFonts w:ascii="Arial" w:hAnsi="Arial" w:cs="Arial"/>
          <w:bCs/>
        </w:rPr>
        <w:t>may</w:t>
      </w:r>
      <w:r>
        <w:rPr>
          <w:rFonts w:ascii="Arial" w:hAnsi="Arial" w:cs="Arial"/>
          <w:bCs/>
        </w:rPr>
        <w:t xml:space="preserve"> be </w:t>
      </w:r>
      <w:r w:rsidRPr="0072624A">
        <w:rPr>
          <w:rFonts w:ascii="Arial" w:hAnsi="Arial" w:cs="Arial"/>
          <w:bCs/>
        </w:rPr>
        <w:t>reconnect</w:t>
      </w:r>
      <w:r w:rsidR="00B47331">
        <w:rPr>
          <w:rFonts w:ascii="Arial" w:hAnsi="Arial" w:cs="Arial"/>
          <w:bCs/>
        </w:rPr>
        <w:t>ed</w:t>
      </w:r>
      <w:r>
        <w:rPr>
          <w:rFonts w:ascii="Arial" w:hAnsi="Arial" w:cs="Arial"/>
          <w:bCs/>
        </w:rPr>
        <w:t xml:space="preserve"> if </w:t>
      </w:r>
      <w:r w:rsidRPr="0072624A">
        <w:rPr>
          <w:rFonts w:ascii="Arial" w:hAnsi="Arial" w:cs="Arial"/>
          <w:bCs/>
        </w:rPr>
        <w:t>within 10 days</w:t>
      </w:r>
      <w:r>
        <w:rPr>
          <w:rFonts w:ascii="Arial" w:hAnsi="Arial" w:cs="Arial"/>
          <w:bCs/>
        </w:rPr>
        <w:t xml:space="preserve"> </w:t>
      </w:r>
      <w:r w:rsidRPr="0072624A">
        <w:rPr>
          <w:rFonts w:ascii="Arial" w:hAnsi="Arial" w:cs="Arial"/>
          <w:bCs/>
        </w:rPr>
        <w:t>of</w:t>
      </w:r>
      <w:r>
        <w:rPr>
          <w:rFonts w:ascii="Arial" w:hAnsi="Arial" w:cs="Arial"/>
          <w:bCs/>
        </w:rPr>
        <w:t xml:space="preserve"> </w:t>
      </w:r>
      <w:r w:rsidRPr="0072624A">
        <w:rPr>
          <w:rFonts w:ascii="Arial" w:hAnsi="Arial" w:cs="Arial"/>
          <w:bCs/>
        </w:rPr>
        <w:t>the</w:t>
      </w:r>
      <w:r>
        <w:rPr>
          <w:rFonts w:ascii="Arial" w:hAnsi="Arial" w:cs="Arial"/>
          <w:bCs/>
        </w:rPr>
        <w:t xml:space="preserve"> </w:t>
      </w:r>
      <w:r w:rsidRPr="0072624A">
        <w:rPr>
          <w:rFonts w:ascii="Arial" w:hAnsi="Arial" w:cs="Arial"/>
          <w:bCs/>
        </w:rPr>
        <w:t xml:space="preserve">disconnection the matter which led to the </w:t>
      </w:r>
      <w:r>
        <w:rPr>
          <w:rFonts w:ascii="Arial" w:hAnsi="Arial" w:cs="Arial"/>
          <w:bCs/>
        </w:rPr>
        <w:t>di</w:t>
      </w:r>
      <w:r w:rsidRPr="0072624A">
        <w:rPr>
          <w:rFonts w:ascii="Arial" w:hAnsi="Arial" w:cs="Arial"/>
          <w:bCs/>
        </w:rPr>
        <w:t>sconnection</w:t>
      </w:r>
      <w:r>
        <w:rPr>
          <w:rFonts w:ascii="Arial" w:hAnsi="Arial" w:cs="Arial"/>
          <w:bCs/>
        </w:rPr>
        <w:t xml:space="preserve"> is remedied</w:t>
      </w:r>
      <w:r w:rsidR="00267828">
        <w:rPr>
          <w:rFonts w:ascii="Arial" w:hAnsi="Arial" w:cs="Arial"/>
          <w:bCs/>
        </w:rPr>
        <w:t>.</w:t>
      </w:r>
    </w:p>
    <w:p w14:paraId="25CF6A6F" w14:textId="77777777" w:rsidR="00B47331" w:rsidRPr="00267828" w:rsidRDefault="00B47331" w:rsidP="00B47331">
      <w:pPr>
        <w:spacing w:after="160" w:line="259" w:lineRule="auto"/>
        <w:jc w:val="left"/>
        <w:rPr>
          <w:rFonts w:ascii="Arial" w:eastAsia="Calibri" w:hAnsi="Arial" w:cs="Arial"/>
          <w:b/>
          <w:lang w:eastAsia="en-US"/>
        </w:rPr>
      </w:pPr>
      <w:r w:rsidRPr="00267828">
        <w:rPr>
          <w:rFonts w:ascii="Arial" w:eastAsia="Calibri" w:hAnsi="Arial" w:cs="Arial"/>
          <w:b/>
          <w:lang w:eastAsia="en-US"/>
        </w:rPr>
        <w:t>Section 3 – National and Regional Grid Code requirements</w:t>
      </w:r>
    </w:p>
    <w:p w14:paraId="2132DBA0" w14:textId="77777777" w:rsidR="00B47331" w:rsidRPr="00B47331" w:rsidRDefault="00B47331" w:rsidP="00B47331">
      <w:pPr>
        <w:autoSpaceDE w:val="0"/>
        <w:autoSpaceDN w:val="0"/>
        <w:adjustRightInd w:val="0"/>
        <w:spacing w:after="0"/>
        <w:jc w:val="left"/>
        <w:rPr>
          <w:rFonts w:ascii="Arial" w:hAnsi="Arial" w:cs="Calibri"/>
          <w:color w:val="000000"/>
          <w:szCs w:val="20"/>
          <w:lang w:eastAsia="en-US"/>
        </w:rPr>
      </w:pPr>
      <w:r w:rsidRPr="00B47331">
        <w:rPr>
          <w:rFonts w:ascii="Arial" w:hAnsi="Arial" w:cs="Calibri"/>
          <w:b/>
          <w:bCs/>
          <w:iCs/>
          <w:color w:val="000000"/>
          <w:szCs w:val="20"/>
          <w:lang w:eastAsia="en-US"/>
        </w:rPr>
        <w:t xml:space="preserve">Section 3A – Regional Standards </w:t>
      </w:r>
    </w:p>
    <w:p w14:paraId="6B0C6E41" w14:textId="476C6A1C" w:rsidR="00B47331" w:rsidRPr="00B47331" w:rsidRDefault="00B47331" w:rsidP="009711E4">
      <w:pPr>
        <w:rPr>
          <w:rFonts w:ascii="Arial" w:hAnsi="Arial" w:cs="Arial"/>
        </w:rPr>
      </w:pPr>
      <w:r w:rsidRPr="00B47331">
        <w:rPr>
          <w:rFonts w:ascii="Arial" w:hAnsi="Arial" w:cs="Arial"/>
        </w:rPr>
        <w:t>The Transmission Company shall adhere to the “Regional Grid Code for the Interconnectors” that is being developed and adopted by RERA for the Interconnector.</w:t>
      </w:r>
    </w:p>
    <w:p w14:paraId="56EE94F2" w14:textId="77777777" w:rsidR="00B47331" w:rsidRPr="00B47331" w:rsidRDefault="00B47331" w:rsidP="00B47331">
      <w:pPr>
        <w:autoSpaceDE w:val="0"/>
        <w:autoSpaceDN w:val="0"/>
        <w:adjustRightInd w:val="0"/>
        <w:spacing w:after="0"/>
        <w:jc w:val="left"/>
        <w:rPr>
          <w:rFonts w:ascii="Arial" w:hAnsi="Arial" w:cs="Calibri"/>
          <w:color w:val="000000"/>
          <w:szCs w:val="20"/>
          <w:lang w:eastAsia="en-US"/>
        </w:rPr>
      </w:pPr>
      <w:r w:rsidRPr="00B47331">
        <w:rPr>
          <w:rFonts w:ascii="Arial" w:hAnsi="Arial" w:cs="Calibri"/>
          <w:b/>
          <w:bCs/>
          <w:iCs/>
          <w:color w:val="000000"/>
          <w:szCs w:val="20"/>
          <w:lang w:eastAsia="en-US"/>
        </w:rPr>
        <w:lastRenderedPageBreak/>
        <w:t xml:space="preserve">Section 3B – Access National Standards </w:t>
      </w:r>
    </w:p>
    <w:p w14:paraId="55B9B58E" w14:textId="6893A224" w:rsidR="002D6547" w:rsidRPr="00B47331" w:rsidRDefault="00B47331" w:rsidP="009711E4">
      <w:pPr>
        <w:rPr>
          <w:rFonts w:ascii="Arial" w:hAnsi="Arial" w:cs="Arial"/>
        </w:rPr>
      </w:pPr>
      <w:r w:rsidRPr="00B47331">
        <w:rPr>
          <w:rFonts w:ascii="Arial" w:hAnsi="Arial" w:cs="Arial"/>
        </w:rPr>
        <w:t xml:space="preserve">[This section </w:t>
      </w:r>
      <w:proofErr w:type="gramStart"/>
      <w:r w:rsidRPr="00B47331">
        <w:rPr>
          <w:rFonts w:ascii="Arial" w:hAnsi="Arial" w:cs="Arial"/>
        </w:rPr>
        <w:t>will be completed</w:t>
      </w:r>
      <w:proofErr w:type="gramEnd"/>
      <w:r w:rsidRPr="00B47331">
        <w:rPr>
          <w:rFonts w:ascii="Arial" w:hAnsi="Arial" w:cs="Arial"/>
        </w:rPr>
        <w:t xml:space="preserve"> on a case by case basis depending on the specific circumstances and National Grid Codes of the interconnecting Transmission Companies and with specific relationship to the SAPP and RERA rules, guidelines and Agreements] </w:t>
      </w:r>
    </w:p>
    <w:p w14:paraId="260A5D09" w14:textId="77777777" w:rsidR="00B47331" w:rsidRPr="00B47331" w:rsidRDefault="00B47331" w:rsidP="00B47331">
      <w:pPr>
        <w:autoSpaceDE w:val="0"/>
        <w:autoSpaceDN w:val="0"/>
        <w:adjustRightInd w:val="0"/>
        <w:spacing w:after="0"/>
        <w:jc w:val="left"/>
        <w:rPr>
          <w:rFonts w:ascii="Arial" w:hAnsi="Arial" w:cs="Calibri"/>
          <w:color w:val="000000"/>
          <w:szCs w:val="20"/>
          <w:lang w:eastAsia="en-US"/>
        </w:rPr>
      </w:pPr>
      <w:r w:rsidRPr="00B47331">
        <w:rPr>
          <w:rFonts w:ascii="Arial" w:hAnsi="Arial" w:cs="Calibri"/>
          <w:b/>
          <w:bCs/>
          <w:iCs/>
          <w:color w:val="000000"/>
          <w:szCs w:val="20"/>
          <w:lang w:eastAsia="en-US"/>
        </w:rPr>
        <w:t xml:space="preserve">Section 3C – Quality of Supply </w:t>
      </w:r>
    </w:p>
    <w:p w14:paraId="6F811368" w14:textId="3E4C397B" w:rsidR="00B47331" w:rsidRPr="00B47331" w:rsidRDefault="00B47331" w:rsidP="009711E4">
      <w:pPr>
        <w:rPr>
          <w:rFonts w:ascii="Arial" w:hAnsi="Arial" w:cs="Arial"/>
        </w:rPr>
      </w:pPr>
      <w:r w:rsidRPr="00B47331">
        <w:rPr>
          <w:rFonts w:ascii="Arial" w:hAnsi="Arial" w:cs="Arial"/>
        </w:rPr>
        <w:t xml:space="preserve">[This section </w:t>
      </w:r>
      <w:proofErr w:type="gramStart"/>
      <w:r w:rsidRPr="00B47331">
        <w:rPr>
          <w:rFonts w:ascii="Arial" w:hAnsi="Arial" w:cs="Arial"/>
        </w:rPr>
        <w:t>will be completed</w:t>
      </w:r>
      <w:proofErr w:type="gramEnd"/>
      <w:r w:rsidRPr="00B47331">
        <w:rPr>
          <w:rFonts w:ascii="Arial" w:hAnsi="Arial" w:cs="Arial"/>
        </w:rPr>
        <w:t xml:space="preserve"> on a case by case basis depending on the specific circumstances and National Grid Codes of the interconnecting Transmission Companies and with specific relationship to the SAPP and RERA rules, guidelines and Agreements] </w:t>
      </w:r>
    </w:p>
    <w:p w14:paraId="45D26B00" w14:textId="77777777" w:rsidR="00B47331" w:rsidRPr="00B47331" w:rsidRDefault="00B47331" w:rsidP="00B47331">
      <w:pPr>
        <w:autoSpaceDE w:val="0"/>
        <w:autoSpaceDN w:val="0"/>
        <w:adjustRightInd w:val="0"/>
        <w:spacing w:after="0"/>
        <w:jc w:val="left"/>
        <w:rPr>
          <w:rFonts w:ascii="Arial" w:hAnsi="Arial" w:cs="Calibri"/>
          <w:color w:val="000000"/>
          <w:szCs w:val="20"/>
          <w:lang w:eastAsia="en-US"/>
        </w:rPr>
      </w:pPr>
      <w:r w:rsidRPr="00B47331">
        <w:rPr>
          <w:rFonts w:ascii="Arial" w:hAnsi="Arial" w:cs="Calibri"/>
          <w:b/>
          <w:bCs/>
          <w:iCs/>
          <w:color w:val="000000"/>
          <w:szCs w:val="20"/>
          <w:lang w:eastAsia="en-US"/>
        </w:rPr>
        <w:t xml:space="preserve">Section 3D – Recovery of Capital </w:t>
      </w:r>
    </w:p>
    <w:p w14:paraId="586254D8" w14:textId="2FCB26A7" w:rsidR="00B47331" w:rsidRPr="00B47331" w:rsidRDefault="00B47331" w:rsidP="009711E4">
      <w:pPr>
        <w:rPr>
          <w:rFonts w:ascii="Arial" w:hAnsi="Arial" w:cs="Arial"/>
        </w:rPr>
      </w:pPr>
      <w:r w:rsidRPr="00B47331">
        <w:rPr>
          <w:rFonts w:ascii="Arial" w:hAnsi="Arial" w:cs="Arial"/>
        </w:rPr>
        <w:t xml:space="preserve">[This section will be completed on a case by case basis depending on the specific circumstances and National Grid Codes and Pricing policies of the interconnecting Transmission Companies and with due consideration of the SAPP and RERA rules, guidelines and Agreements] </w:t>
      </w:r>
    </w:p>
    <w:p w14:paraId="4F5DC5C0" w14:textId="77777777" w:rsidR="00B47331" w:rsidRPr="00B47331" w:rsidRDefault="00B47331" w:rsidP="00B47331">
      <w:pPr>
        <w:autoSpaceDE w:val="0"/>
        <w:autoSpaceDN w:val="0"/>
        <w:adjustRightInd w:val="0"/>
        <w:spacing w:after="0"/>
        <w:jc w:val="left"/>
        <w:rPr>
          <w:rFonts w:ascii="Arial" w:hAnsi="Arial" w:cs="Calibri"/>
          <w:color w:val="000000"/>
          <w:szCs w:val="20"/>
          <w:lang w:eastAsia="en-US"/>
        </w:rPr>
      </w:pPr>
      <w:r w:rsidRPr="00B47331">
        <w:rPr>
          <w:rFonts w:ascii="Arial" w:hAnsi="Arial" w:cs="Calibri"/>
          <w:b/>
          <w:bCs/>
          <w:iCs/>
          <w:color w:val="000000"/>
          <w:szCs w:val="20"/>
          <w:lang w:eastAsia="en-US"/>
        </w:rPr>
        <w:t xml:space="preserve">Section 3E – Adjustment for Losses </w:t>
      </w:r>
    </w:p>
    <w:p w14:paraId="2B0CD820" w14:textId="419EB82D" w:rsidR="00B47331" w:rsidRPr="00B47331" w:rsidRDefault="00B47331" w:rsidP="009711E4">
      <w:pPr>
        <w:rPr>
          <w:rFonts w:ascii="Arial" w:hAnsi="Arial" w:cs="Arial"/>
        </w:rPr>
      </w:pPr>
      <w:r w:rsidRPr="00B47331">
        <w:rPr>
          <w:rFonts w:ascii="Arial" w:hAnsi="Arial" w:cs="Arial"/>
        </w:rPr>
        <w:t xml:space="preserve">[This section </w:t>
      </w:r>
      <w:proofErr w:type="gramStart"/>
      <w:r w:rsidRPr="00B47331">
        <w:rPr>
          <w:rFonts w:ascii="Arial" w:hAnsi="Arial" w:cs="Arial"/>
        </w:rPr>
        <w:t>will be completed</w:t>
      </w:r>
      <w:proofErr w:type="gramEnd"/>
      <w:r w:rsidRPr="00B47331">
        <w:rPr>
          <w:rFonts w:ascii="Arial" w:hAnsi="Arial" w:cs="Arial"/>
        </w:rPr>
        <w:t xml:space="preserve"> on a case by case basis depending on the specific circumstances and National Grid Codes of the interconnecting Transmission Companies and with specific relationship to the SAPP and RERA rules, guidelines and Agreements] </w:t>
      </w:r>
    </w:p>
    <w:p w14:paraId="26CC1AB2" w14:textId="77777777" w:rsidR="00B47331" w:rsidRPr="00B47331" w:rsidRDefault="00B47331" w:rsidP="00B47331">
      <w:pPr>
        <w:autoSpaceDE w:val="0"/>
        <w:autoSpaceDN w:val="0"/>
        <w:adjustRightInd w:val="0"/>
        <w:spacing w:after="0"/>
        <w:jc w:val="left"/>
        <w:rPr>
          <w:rFonts w:ascii="Arial" w:hAnsi="Arial" w:cs="Calibri"/>
          <w:color w:val="000000"/>
          <w:szCs w:val="20"/>
          <w:lang w:eastAsia="en-US"/>
        </w:rPr>
      </w:pPr>
      <w:r w:rsidRPr="00B47331">
        <w:rPr>
          <w:rFonts w:ascii="Arial" w:hAnsi="Arial" w:cs="Calibri"/>
          <w:b/>
          <w:bCs/>
          <w:iCs/>
          <w:color w:val="000000"/>
          <w:szCs w:val="20"/>
          <w:lang w:eastAsia="en-US"/>
        </w:rPr>
        <w:t xml:space="preserve">Section 3F – Maximum Export Limit and Maximum Import Limit </w:t>
      </w:r>
    </w:p>
    <w:p w14:paraId="7F28D4AF" w14:textId="77777777" w:rsidR="00B47331" w:rsidRPr="00B47331" w:rsidRDefault="00B47331" w:rsidP="00B47331">
      <w:pPr>
        <w:spacing w:after="160" w:line="259" w:lineRule="auto"/>
        <w:rPr>
          <w:rFonts w:ascii="Arial" w:hAnsi="Arial" w:cs="Calibri"/>
          <w:iCs/>
          <w:color w:val="000000"/>
          <w:lang w:eastAsia="en-US"/>
        </w:rPr>
      </w:pPr>
      <w:r w:rsidRPr="00B47331">
        <w:rPr>
          <w:rFonts w:ascii="Arial" w:hAnsi="Arial" w:cs="Calibri"/>
          <w:color w:val="000000"/>
          <w:lang w:eastAsia="en-US"/>
        </w:rPr>
        <w:t>[</w:t>
      </w:r>
      <w:r w:rsidRPr="00B47331">
        <w:rPr>
          <w:rFonts w:ascii="Arial" w:hAnsi="Arial" w:cs="Calibri"/>
          <w:iCs/>
          <w:color w:val="000000"/>
          <w:lang w:eastAsia="en-US"/>
        </w:rPr>
        <w:t>This section will be completed on a case by case basis depending on the specific circumstances and National Grid Codes of the interconnecting Transmission Companies and as determined by the Planning Sub Committee of the SAPP giving due consideration to the SAPP and RERA rules, guidelines and Agreements]</w:t>
      </w:r>
    </w:p>
    <w:p w14:paraId="5C743C5A" w14:textId="77777777" w:rsidR="00B47331" w:rsidRPr="00267828" w:rsidRDefault="00B47331" w:rsidP="00B47331">
      <w:pPr>
        <w:spacing w:after="160" w:line="259" w:lineRule="auto"/>
        <w:jc w:val="left"/>
        <w:rPr>
          <w:rFonts w:ascii="Arial" w:eastAsia="Calibri" w:hAnsi="Arial" w:cs="Arial"/>
          <w:b/>
          <w:lang w:eastAsia="en-US"/>
        </w:rPr>
      </w:pPr>
      <w:r w:rsidRPr="00267828">
        <w:rPr>
          <w:rFonts w:ascii="Arial" w:eastAsia="Calibri" w:hAnsi="Arial" w:cs="Arial"/>
          <w:b/>
          <w:lang w:eastAsia="en-US"/>
        </w:rPr>
        <w:t>Section 4 - SAPP and RERA requirements</w:t>
      </w:r>
    </w:p>
    <w:p w14:paraId="024E5421" w14:textId="3C67E72C" w:rsidR="0066382D" w:rsidRDefault="00B47331" w:rsidP="00973DBD">
      <w:pPr>
        <w:rPr>
          <w:rFonts w:ascii="Arial" w:hAnsi="Arial" w:cs="Arial"/>
        </w:rPr>
      </w:pPr>
      <w:r w:rsidRPr="00B47331">
        <w:rPr>
          <w:rFonts w:ascii="Arial" w:hAnsi="Arial" w:cs="Arial"/>
        </w:rPr>
        <w:t>As the responsible entities for regional harmo</w:t>
      </w:r>
      <w:r w:rsidR="00267828">
        <w:rPr>
          <w:rFonts w:ascii="Arial" w:hAnsi="Arial" w:cs="Arial"/>
        </w:rPr>
        <w:t>nization, SAPP and RERA may include here</w:t>
      </w:r>
      <w:r w:rsidRPr="00B47331">
        <w:rPr>
          <w:rFonts w:ascii="Arial" w:hAnsi="Arial" w:cs="Arial"/>
        </w:rPr>
        <w:t xml:space="preserve"> </w:t>
      </w:r>
      <w:r w:rsidR="00267828">
        <w:rPr>
          <w:rFonts w:ascii="Arial" w:hAnsi="Arial" w:cs="Arial"/>
        </w:rPr>
        <w:t xml:space="preserve">additional </w:t>
      </w:r>
      <w:r w:rsidRPr="00B47331">
        <w:rPr>
          <w:rFonts w:ascii="Arial" w:hAnsi="Arial" w:cs="Arial"/>
        </w:rPr>
        <w:t xml:space="preserve">specific requirements that need to </w:t>
      </w:r>
      <w:proofErr w:type="gramStart"/>
      <w:r w:rsidRPr="00B47331">
        <w:rPr>
          <w:rFonts w:ascii="Arial" w:hAnsi="Arial" w:cs="Arial"/>
        </w:rPr>
        <w:t>be reflected</w:t>
      </w:r>
      <w:proofErr w:type="gramEnd"/>
      <w:r w:rsidRPr="00B47331">
        <w:rPr>
          <w:rFonts w:ascii="Arial" w:hAnsi="Arial" w:cs="Arial"/>
        </w:rPr>
        <w:t xml:space="preserve"> in this Agreement. These may include the notification of planned outages, change in system configurations, dispute resolution or any other matter that may have an impact on other utilities or the integrated SAPP transmission system. </w:t>
      </w:r>
    </w:p>
    <w:p w14:paraId="2661CF05" w14:textId="77777777" w:rsidR="002829B2" w:rsidRPr="00342231" w:rsidRDefault="002829B2" w:rsidP="002829B2">
      <w:pPr>
        <w:spacing w:after="160" w:line="259" w:lineRule="auto"/>
        <w:jc w:val="left"/>
        <w:rPr>
          <w:rFonts w:ascii="Arial" w:eastAsia="Calibri" w:hAnsi="Arial" w:cs="Arial"/>
          <w:b/>
          <w:lang w:eastAsia="en-US"/>
        </w:rPr>
      </w:pPr>
      <w:r>
        <w:rPr>
          <w:rFonts w:ascii="Arial" w:eastAsia="Calibri" w:hAnsi="Arial" w:cs="Arial"/>
          <w:b/>
          <w:lang w:eastAsia="en-US"/>
        </w:rPr>
        <w:t xml:space="preserve">Annex </w:t>
      </w:r>
      <w:r w:rsidRPr="00342231">
        <w:rPr>
          <w:rFonts w:ascii="Arial" w:eastAsia="Calibri" w:hAnsi="Arial" w:cs="Arial"/>
          <w:b/>
          <w:lang w:eastAsia="en-US"/>
        </w:rPr>
        <w:t>1 – Definitions</w:t>
      </w:r>
    </w:p>
    <w:p w14:paraId="033E424C" w14:textId="58294C0C" w:rsidR="002829B2" w:rsidRPr="00982CD3" w:rsidRDefault="002829B2" w:rsidP="002D6547">
      <w:pPr>
        <w:autoSpaceDE w:val="0"/>
        <w:autoSpaceDN w:val="0"/>
        <w:adjustRightInd w:val="0"/>
        <w:spacing w:after="0"/>
        <w:rPr>
          <w:rFonts w:ascii="Arial" w:hAnsi="Arial" w:cs="Arial"/>
          <w:bCs/>
        </w:rPr>
      </w:pPr>
      <w:r w:rsidRPr="00982CD3">
        <w:rPr>
          <w:rFonts w:ascii="Arial" w:hAnsi="Arial" w:cs="Arial"/>
          <w:b/>
          <w:bCs/>
        </w:rPr>
        <w:t>Wheeling</w:t>
      </w:r>
      <w:r w:rsidRPr="00982CD3">
        <w:rPr>
          <w:rFonts w:ascii="Arial" w:hAnsi="Arial" w:cs="Arial"/>
          <w:bCs/>
        </w:rPr>
        <w:t xml:space="preserve"> - The transmi</w:t>
      </w:r>
      <w:r w:rsidR="002D6547">
        <w:rPr>
          <w:rFonts w:ascii="Arial" w:hAnsi="Arial" w:cs="Arial"/>
          <w:bCs/>
        </w:rPr>
        <w:t>ssion</w:t>
      </w:r>
      <w:r w:rsidRPr="00982CD3">
        <w:rPr>
          <w:rFonts w:ascii="Arial" w:hAnsi="Arial" w:cs="Arial"/>
          <w:bCs/>
        </w:rPr>
        <w:t xml:space="preserve"> of a contractual</w:t>
      </w:r>
      <w:r w:rsidR="002D6547">
        <w:rPr>
          <w:rFonts w:ascii="Arial" w:hAnsi="Arial" w:cs="Arial"/>
          <w:bCs/>
        </w:rPr>
        <w:t>ly agreed</w:t>
      </w:r>
      <w:r w:rsidRPr="00982CD3">
        <w:rPr>
          <w:rFonts w:ascii="Arial" w:hAnsi="Arial" w:cs="Arial"/>
          <w:bCs/>
        </w:rPr>
        <w:t xml:space="preserve"> amount of power over </w:t>
      </w:r>
      <w:r w:rsidR="002D6547">
        <w:rPr>
          <w:rFonts w:ascii="Arial" w:hAnsi="Arial" w:cs="Arial"/>
          <w:bCs/>
        </w:rPr>
        <w:t>a specified time period via</w:t>
      </w:r>
      <w:r w:rsidRPr="00982CD3">
        <w:rPr>
          <w:rFonts w:ascii="Arial" w:hAnsi="Arial" w:cs="Arial"/>
          <w:bCs/>
        </w:rPr>
        <w:t xml:space="preserve"> the system of a Transmission Owner</w:t>
      </w:r>
      <w:r w:rsidR="002D6547">
        <w:rPr>
          <w:rFonts w:ascii="Arial" w:hAnsi="Arial" w:cs="Arial"/>
          <w:bCs/>
        </w:rPr>
        <w:t>,</w:t>
      </w:r>
      <w:r w:rsidRPr="00982CD3">
        <w:rPr>
          <w:rFonts w:ascii="Arial" w:hAnsi="Arial" w:cs="Arial"/>
          <w:bCs/>
        </w:rPr>
        <w:t xml:space="preserve"> who is neither the Seller nor the Buyer of this power.</w:t>
      </w:r>
    </w:p>
    <w:p w14:paraId="06821D87" w14:textId="77777777" w:rsidR="002829B2" w:rsidRPr="00982CD3" w:rsidRDefault="002829B2" w:rsidP="002D6547">
      <w:pPr>
        <w:autoSpaceDE w:val="0"/>
        <w:autoSpaceDN w:val="0"/>
        <w:adjustRightInd w:val="0"/>
        <w:spacing w:after="0"/>
        <w:rPr>
          <w:rFonts w:ascii="Arial" w:hAnsi="Arial" w:cs="Arial"/>
          <w:bCs/>
        </w:rPr>
      </w:pPr>
    </w:p>
    <w:p w14:paraId="48B37533" w14:textId="0357D25E" w:rsidR="002829B2" w:rsidRDefault="002829B2" w:rsidP="002D6547">
      <w:pPr>
        <w:autoSpaceDE w:val="0"/>
        <w:autoSpaceDN w:val="0"/>
        <w:adjustRightInd w:val="0"/>
        <w:spacing w:after="0"/>
        <w:rPr>
          <w:rFonts w:ascii="Arial" w:hAnsi="Arial" w:cs="Arial"/>
          <w:bCs/>
        </w:rPr>
      </w:pPr>
      <w:r w:rsidRPr="00982CD3">
        <w:rPr>
          <w:rFonts w:ascii="Arial" w:hAnsi="Arial" w:cs="Arial"/>
          <w:b/>
          <w:bCs/>
        </w:rPr>
        <w:t>Wheeling Path</w:t>
      </w:r>
      <w:r w:rsidR="002D6547">
        <w:rPr>
          <w:rFonts w:ascii="Arial" w:hAnsi="Arial" w:cs="Arial"/>
          <w:bCs/>
        </w:rPr>
        <w:t xml:space="preserve"> – </w:t>
      </w:r>
      <w:r w:rsidR="006758BC">
        <w:rPr>
          <w:rFonts w:ascii="Arial" w:hAnsi="Arial" w:cs="Arial"/>
          <w:bCs/>
        </w:rPr>
        <w:t xml:space="preserve">The path on the Wheeler’s transmission system through which the contracted power </w:t>
      </w:r>
      <w:proofErr w:type="gramStart"/>
      <w:r w:rsidR="006758BC">
        <w:rPr>
          <w:rFonts w:ascii="Arial" w:hAnsi="Arial" w:cs="Arial"/>
          <w:bCs/>
        </w:rPr>
        <w:t>will be transported</w:t>
      </w:r>
      <w:proofErr w:type="gramEnd"/>
      <w:r w:rsidR="006758BC">
        <w:rPr>
          <w:rFonts w:ascii="Arial" w:hAnsi="Arial" w:cs="Arial"/>
          <w:bCs/>
        </w:rPr>
        <w:t>.</w:t>
      </w:r>
    </w:p>
    <w:p w14:paraId="27A3F5FE" w14:textId="77777777" w:rsidR="002829B2" w:rsidRDefault="002829B2" w:rsidP="002D6547">
      <w:pPr>
        <w:autoSpaceDE w:val="0"/>
        <w:autoSpaceDN w:val="0"/>
        <w:adjustRightInd w:val="0"/>
        <w:spacing w:after="0"/>
        <w:rPr>
          <w:rFonts w:ascii="Arial" w:hAnsi="Arial" w:cs="Arial"/>
          <w:bCs/>
        </w:rPr>
      </w:pPr>
    </w:p>
    <w:p w14:paraId="5820DEF9" w14:textId="2C874EDA" w:rsidR="002829B2" w:rsidRDefault="002829B2" w:rsidP="002D6547">
      <w:pPr>
        <w:autoSpaceDE w:val="0"/>
        <w:autoSpaceDN w:val="0"/>
        <w:adjustRightInd w:val="0"/>
        <w:spacing w:after="0"/>
        <w:rPr>
          <w:rFonts w:ascii="Arial" w:hAnsi="Arial" w:cs="Arial"/>
          <w:bCs/>
        </w:rPr>
      </w:pPr>
      <w:r w:rsidRPr="00982CD3">
        <w:rPr>
          <w:rFonts w:ascii="Arial" w:hAnsi="Arial" w:cs="Arial"/>
          <w:b/>
          <w:bCs/>
        </w:rPr>
        <w:t>Third Party</w:t>
      </w:r>
      <w:r w:rsidR="00FC2F85">
        <w:rPr>
          <w:rFonts w:ascii="Arial" w:hAnsi="Arial" w:cs="Arial"/>
          <w:bCs/>
        </w:rPr>
        <w:t xml:space="preserve"> – A</w:t>
      </w:r>
      <w:r w:rsidR="002D6547">
        <w:rPr>
          <w:rFonts w:ascii="Arial" w:hAnsi="Arial" w:cs="Arial"/>
          <w:bCs/>
        </w:rPr>
        <w:t>n entity that is not a</w:t>
      </w:r>
      <w:r>
        <w:rPr>
          <w:rFonts w:ascii="Arial" w:hAnsi="Arial" w:cs="Arial"/>
          <w:bCs/>
        </w:rPr>
        <w:t xml:space="preserve"> Party to this Agreement</w:t>
      </w:r>
      <w:r w:rsidR="002D6547">
        <w:rPr>
          <w:rFonts w:ascii="Arial" w:hAnsi="Arial" w:cs="Arial"/>
          <w:bCs/>
        </w:rPr>
        <w:t>.</w:t>
      </w:r>
    </w:p>
    <w:p w14:paraId="0016DE29" w14:textId="77777777" w:rsidR="002829B2" w:rsidRPr="00982CD3" w:rsidRDefault="002829B2" w:rsidP="002D6547">
      <w:pPr>
        <w:autoSpaceDE w:val="0"/>
        <w:autoSpaceDN w:val="0"/>
        <w:adjustRightInd w:val="0"/>
        <w:spacing w:after="0"/>
        <w:rPr>
          <w:rFonts w:ascii="Arial" w:hAnsi="Arial" w:cs="Arial"/>
          <w:bCs/>
        </w:rPr>
      </w:pPr>
    </w:p>
    <w:p w14:paraId="08558D5C" w14:textId="2F14C4EC" w:rsidR="002829B2" w:rsidRPr="00982CD3" w:rsidRDefault="002829B2" w:rsidP="002D6547">
      <w:pPr>
        <w:spacing w:after="160" w:line="259" w:lineRule="auto"/>
        <w:rPr>
          <w:rFonts w:ascii="Arial" w:eastAsia="Calibri" w:hAnsi="Arial" w:cs="Arial"/>
          <w:lang w:eastAsia="en-US"/>
        </w:rPr>
      </w:pPr>
      <w:r w:rsidRPr="00982CD3">
        <w:rPr>
          <w:rFonts w:ascii="Arial" w:eastAsia="Calibri" w:hAnsi="Arial" w:cs="Arial"/>
          <w:b/>
          <w:lang w:eastAsia="en-US"/>
        </w:rPr>
        <w:t xml:space="preserve">Transmission Owner </w:t>
      </w:r>
      <w:r w:rsidRPr="00982CD3">
        <w:rPr>
          <w:rFonts w:ascii="Arial" w:eastAsia="Calibri" w:hAnsi="Arial" w:cs="Arial"/>
          <w:lang w:eastAsia="en-US"/>
        </w:rPr>
        <w:t>– Is the owner of the of the transmission system the Load or Generator is connecting to. This may be the national utility or a private t</w:t>
      </w:r>
      <w:r w:rsidR="002243AD">
        <w:rPr>
          <w:rFonts w:ascii="Arial" w:eastAsia="Calibri" w:hAnsi="Arial" w:cs="Arial"/>
          <w:lang w:eastAsia="en-US"/>
        </w:rPr>
        <w:t>ransmission company in a SAPP M</w:t>
      </w:r>
      <w:r w:rsidRPr="00982CD3">
        <w:rPr>
          <w:rFonts w:ascii="Arial" w:eastAsia="Calibri" w:hAnsi="Arial" w:cs="Arial"/>
          <w:lang w:eastAsia="en-US"/>
        </w:rPr>
        <w:t>ember</w:t>
      </w:r>
      <w:r w:rsidR="002243AD">
        <w:rPr>
          <w:rFonts w:ascii="Arial" w:eastAsia="Calibri" w:hAnsi="Arial" w:cs="Arial"/>
          <w:lang w:eastAsia="en-US"/>
        </w:rPr>
        <w:t xml:space="preserve"> State.</w:t>
      </w:r>
    </w:p>
    <w:p w14:paraId="551CBA52" w14:textId="16BE31E4" w:rsidR="002829B2" w:rsidRPr="00982CD3" w:rsidRDefault="002829B2" w:rsidP="002D6547">
      <w:pPr>
        <w:spacing w:after="160" w:line="259" w:lineRule="auto"/>
        <w:rPr>
          <w:rFonts w:ascii="Arial" w:eastAsia="Calibri" w:hAnsi="Arial" w:cs="Arial"/>
          <w:lang w:eastAsia="en-US"/>
        </w:rPr>
      </w:pPr>
      <w:r w:rsidRPr="00982CD3">
        <w:rPr>
          <w:rFonts w:ascii="Arial" w:eastAsia="Calibri" w:hAnsi="Arial" w:cs="Arial"/>
          <w:b/>
          <w:lang w:eastAsia="en-US"/>
        </w:rPr>
        <w:t xml:space="preserve">Point of Connection </w:t>
      </w:r>
      <w:r w:rsidRPr="00982CD3">
        <w:rPr>
          <w:rFonts w:ascii="Arial" w:eastAsia="Calibri" w:hAnsi="Arial" w:cs="Arial"/>
          <w:lang w:eastAsia="en-US"/>
        </w:rPr>
        <w:t xml:space="preserve">– Is the point where the Load or Generator </w:t>
      </w:r>
      <w:proofErr w:type="gramStart"/>
      <w:r w:rsidRPr="00982CD3">
        <w:rPr>
          <w:rFonts w:ascii="Arial" w:eastAsia="Calibri" w:hAnsi="Arial" w:cs="Arial"/>
          <w:lang w:eastAsia="en-US"/>
        </w:rPr>
        <w:t>is electrical</w:t>
      </w:r>
      <w:r w:rsidR="002D6547">
        <w:rPr>
          <w:rFonts w:ascii="Arial" w:eastAsia="Calibri" w:hAnsi="Arial" w:cs="Arial"/>
          <w:lang w:eastAsia="en-US"/>
        </w:rPr>
        <w:t>ly</w:t>
      </w:r>
      <w:r w:rsidRPr="00982CD3">
        <w:rPr>
          <w:rFonts w:ascii="Arial" w:eastAsia="Calibri" w:hAnsi="Arial" w:cs="Arial"/>
          <w:lang w:eastAsia="en-US"/>
        </w:rPr>
        <w:t xml:space="preserve"> and physical</w:t>
      </w:r>
      <w:r w:rsidR="002D6547">
        <w:rPr>
          <w:rFonts w:ascii="Arial" w:eastAsia="Calibri" w:hAnsi="Arial" w:cs="Arial"/>
          <w:lang w:eastAsia="en-US"/>
        </w:rPr>
        <w:t>ly</w:t>
      </w:r>
      <w:r w:rsidRPr="00982CD3">
        <w:rPr>
          <w:rFonts w:ascii="Arial" w:eastAsia="Calibri" w:hAnsi="Arial" w:cs="Arial"/>
          <w:lang w:eastAsia="en-US"/>
        </w:rPr>
        <w:t xml:space="preserve"> connected</w:t>
      </w:r>
      <w:proofErr w:type="gramEnd"/>
      <w:r w:rsidRPr="00982CD3">
        <w:rPr>
          <w:rFonts w:ascii="Arial" w:eastAsia="Calibri" w:hAnsi="Arial" w:cs="Arial"/>
          <w:lang w:eastAsia="en-US"/>
        </w:rPr>
        <w:t xml:space="preserve"> to the Transmission Owner’s electricity network. </w:t>
      </w:r>
    </w:p>
    <w:p w14:paraId="23CFE10A" w14:textId="0B5596A5" w:rsidR="006064E4" w:rsidRPr="00982CD3" w:rsidRDefault="002829B2" w:rsidP="002829B2">
      <w:pPr>
        <w:spacing w:after="160" w:line="259" w:lineRule="auto"/>
        <w:rPr>
          <w:rFonts w:ascii="Arial" w:eastAsia="Calibri" w:hAnsi="Arial" w:cs="Arial"/>
          <w:lang w:eastAsia="en-US"/>
        </w:rPr>
      </w:pPr>
      <w:r w:rsidRPr="00982CD3">
        <w:rPr>
          <w:rFonts w:ascii="Arial" w:eastAsia="Calibri" w:hAnsi="Arial" w:cs="Arial"/>
          <w:b/>
          <w:lang w:eastAsia="en-US"/>
        </w:rPr>
        <w:lastRenderedPageBreak/>
        <w:t xml:space="preserve">Interconnector </w:t>
      </w:r>
      <w:r w:rsidRPr="00982CD3">
        <w:rPr>
          <w:rFonts w:ascii="Arial" w:eastAsia="Calibri" w:hAnsi="Arial" w:cs="Arial"/>
          <w:lang w:eastAsia="en-US"/>
        </w:rPr>
        <w:t>– Is the asset used to interconnect two Transmission Owner</w:t>
      </w:r>
      <w:r w:rsidR="002D6547">
        <w:rPr>
          <w:rFonts w:ascii="Arial" w:eastAsia="Calibri" w:hAnsi="Arial" w:cs="Arial"/>
          <w:lang w:eastAsia="en-US"/>
        </w:rPr>
        <w:t>’</w:t>
      </w:r>
      <w:r w:rsidRPr="00982CD3">
        <w:rPr>
          <w:rFonts w:ascii="Arial" w:eastAsia="Calibri" w:hAnsi="Arial" w:cs="Arial"/>
          <w:lang w:eastAsia="en-US"/>
        </w:rPr>
        <w:t>s electrical systems, normally across the border of two countries.</w:t>
      </w:r>
    </w:p>
    <w:p w14:paraId="08EECC5E" w14:textId="77777777" w:rsidR="002829B2" w:rsidRPr="00342231" w:rsidRDefault="002829B2" w:rsidP="002829B2">
      <w:pPr>
        <w:spacing w:after="160" w:line="259" w:lineRule="auto"/>
        <w:jc w:val="left"/>
        <w:rPr>
          <w:rFonts w:ascii="Arial" w:eastAsia="Calibri" w:hAnsi="Arial" w:cs="Arial"/>
          <w:b/>
          <w:lang w:eastAsia="en-US"/>
        </w:rPr>
      </w:pPr>
      <w:r w:rsidRPr="00342231">
        <w:rPr>
          <w:rFonts w:ascii="Arial" w:eastAsia="Calibri" w:hAnsi="Arial" w:cs="Arial"/>
          <w:b/>
          <w:lang w:eastAsia="en-US"/>
        </w:rPr>
        <w:t>Annex 2 - Transmission Charges</w:t>
      </w:r>
    </w:p>
    <w:p w14:paraId="782F7415" w14:textId="6C96E674" w:rsidR="002829B2" w:rsidRPr="00982CD3" w:rsidRDefault="002829B2" w:rsidP="002829B2">
      <w:pPr>
        <w:rPr>
          <w:bCs/>
        </w:rPr>
      </w:pPr>
      <w:r w:rsidRPr="00982CD3">
        <w:rPr>
          <w:rFonts w:ascii="Arial" w:hAnsi="Arial" w:cs="Arial"/>
          <w:b/>
          <w:bCs/>
        </w:rPr>
        <w:t>Connection Charge</w:t>
      </w:r>
      <w:r w:rsidRPr="00982CD3">
        <w:rPr>
          <w:rFonts w:ascii="Arial" w:hAnsi="Arial" w:cs="Arial"/>
          <w:bCs/>
        </w:rPr>
        <w:t xml:space="preserve">. </w:t>
      </w:r>
      <w:r w:rsidR="00BA1A1A">
        <w:rPr>
          <w:rFonts w:ascii="Arial" w:hAnsi="Arial" w:cs="Arial"/>
          <w:bCs/>
        </w:rPr>
        <w:t>A charge</w:t>
      </w:r>
      <w:r w:rsidRPr="00982CD3">
        <w:rPr>
          <w:rFonts w:ascii="Arial" w:hAnsi="Arial" w:cs="Arial"/>
          <w:bCs/>
        </w:rPr>
        <w:t xml:space="preserve"> applied to market participants to connect to the transmission system. The charges </w:t>
      </w:r>
      <w:proofErr w:type="gramStart"/>
      <w:r w:rsidRPr="00982CD3">
        <w:rPr>
          <w:rFonts w:ascii="Arial" w:hAnsi="Arial" w:cs="Arial"/>
          <w:bCs/>
        </w:rPr>
        <w:t>are used</w:t>
      </w:r>
      <w:proofErr w:type="gramEnd"/>
      <w:r w:rsidRPr="00982CD3">
        <w:rPr>
          <w:rFonts w:ascii="Arial" w:hAnsi="Arial" w:cs="Arial"/>
          <w:bCs/>
        </w:rPr>
        <w:t xml:space="preserve"> to cover </w:t>
      </w:r>
      <w:r w:rsidRPr="00982CD3">
        <w:rPr>
          <w:rFonts w:ascii="Arial" w:eastAsia="Calibri" w:hAnsi="Arial" w:cs="Arial"/>
          <w:lang w:eastAsia="en-US"/>
        </w:rPr>
        <w:t xml:space="preserve">costs and expenses as they relate to capital expenditures, overhead, return, and the costs of financing and taxes and any incidental expenses. Charges </w:t>
      </w:r>
      <w:proofErr w:type="gramStart"/>
      <w:r w:rsidRPr="00982CD3">
        <w:rPr>
          <w:rFonts w:ascii="Arial" w:eastAsia="Calibri" w:hAnsi="Arial" w:cs="Arial"/>
          <w:lang w:eastAsia="en-US"/>
        </w:rPr>
        <w:t>are applied</w:t>
      </w:r>
      <w:proofErr w:type="gramEnd"/>
      <w:r w:rsidRPr="00982CD3">
        <w:rPr>
          <w:rFonts w:ascii="Arial" w:eastAsia="Calibri" w:hAnsi="Arial" w:cs="Arial"/>
          <w:lang w:eastAsia="en-US"/>
        </w:rPr>
        <w:t xml:space="preserve"> to market participants for any portion of the transmission system used and as specified in the tariff schedule.</w:t>
      </w:r>
    </w:p>
    <w:p w14:paraId="4F853DC4" w14:textId="77777777" w:rsidR="002829B2" w:rsidRPr="00982CD3" w:rsidRDefault="002829B2" w:rsidP="002829B2">
      <w:pPr>
        <w:rPr>
          <w:rFonts w:ascii="Arial" w:hAnsi="Arial" w:cs="Arial"/>
          <w:bCs/>
        </w:rPr>
      </w:pPr>
      <w:r w:rsidRPr="00982CD3">
        <w:rPr>
          <w:rFonts w:ascii="Arial" w:hAnsi="Arial" w:cs="Arial"/>
          <w:b/>
          <w:bCs/>
        </w:rPr>
        <w:t>Monthly Demand Charge</w:t>
      </w:r>
      <w:r w:rsidRPr="00982CD3">
        <w:rPr>
          <w:rFonts w:ascii="Arial" w:hAnsi="Arial" w:cs="Arial"/>
          <w:bCs/>
        </w:rPr>
        <w:t xml:space="preserve">. A monthly demand charge paid to the transmission system operator for a market participant’s load on the system (including losses) </w:t>
      </w:r>
      <w:r w:rsidRPr="00982CD3">
        <w:rPr>
          <w:rFonts w:ascii="Arial" w:eastAsia="Calibri" w:hAnsi="Arial" w:cs="Arial"/>
          <w:lang w:eastAsia="en-US"/>
        </w:rPr>
        <w:t>at the time of the monthly peak load on the system.</w:t>
      </w:r>
    </w:p>
    <w:p w14:paraId="459F7706" w14:textId="77777777" w:rsidR="002829B2" w:rsidRDefault="002829B2" w:rsidP="002829B2">
      <w:pPr>
        <w:rPr>
          <w:rFonts w:ascii="Arial" w:hAnsi="Arial" w:cs="Arial"/>
          <w:bCs/>
        </w:rPr>
      </w:pPr>
      <w:r w:rsidRPr="00982CD3">
        <w:rPr>
          <w:rFonts w:ascii="Arial" w:hAnsi="Arial" w:cs="Arial"/>
          <w:b/>
          <w:bCs/>
        </w:rPr>
        <w:t>Transmission Use of System Charge</w:t>
      </w:r>
      <w:r w:rsidRPr="00982CD3">
        <w:rPr>
          <w:rFonts w:ascii="Arial" w:hAnsi="Arial" w:cs="Arial"/>
          <w:bCs/>
        </w:rPr>
        <w:t xml:space="preserve">. A </w:t>
      </w:r>
      <w:r w:rsidRPr="00982CD3">
        <w:rPr>
          <w:rFonts w:ascii="Arial" w:eastAsia="Calibri" w:hAnsi="Arial" w:cs="Arial"/>
          <w:lang w:eastAsia="en-US"/>
        </w:rPr>
        <w:t>point-to-point transmission service charge applied as per the scheduled tariff that is applicable between specified points of receipt and delivery pf power.</w:t>
      </w:r>
    </w:p>
    <w:p w14:paraId="11A5ED76" w14:textId="77777777" w:rsidR="002829B2" w:rsidRPr="00982CD3" w:rsidRDefault="002829B2" w:rsidP="002829B2">
      <w:pPr>
        <w:rPr>
          <w:rFonts w:ascii="Arial" w:hAnsi="Arial" w:cs="Arial"/>
          <w:bCs/>
        </w:rPr>
      </w:pPr>
      <w:r w:rsidRPr="00982CD3">
        <w:rPr>
          <w:rFonts w:ascii="Arial" w:eastAsia="Calibri" w:hAnsi="Arial" w:cs="Arial"/>
          <w:b/>
          <w:lang w:eastAsia="en-US"/>
        </w:rPr>
        <w:t>Transmission Loss Charge.</w:t>
      </w:r>
      <w:r w:rsidRPr="00982CD3">
        <w:rPr>
          <w:rFonts w:ascii="Arial" w:eastAsia="Calibri" w:hAnsi="Arial" w:cs="Arial"/>
          <w:lang w:eastAsia="en-US"/>
        </w:rPr>
        <w:t xml:space="preserve"> A charge to each market participant of the transmission system for the cost of energy lost in the transmission of electricity from a generation resource to load</w:t>
      </w:r>
      <w:r>
        <w:rPr>
          <w:rFonts w:ascii="Arial" w:eastAsia="Calibri" w:hAnsi="Arial" w:cs="Arial"/>
          <w:lang w:eastAsia="en-US"/>
        </w:rPr>
        <w:t>.</w:t>
      </w:r>
    </w:p>
    <w:p w14:paraId="259377E6" w14:textId="7E1F092A" w:rsidR="002829B2" w:rsidRPr="00982CD3" w:rsidRDefault="002829B2" w:rsidP="002829B2">
      <w:pPr>
        <w:rPr>
          <w:rFonts w:ascii="Arial" w:hAnsi="Arial" w:cs="Arial"/>
          <w:bCs/>
        </w:rPr>
      </w:pPr>
      <w:r w:rsidRPr="00982CD3">
        <w:rPr>
          <w:rFonts w:ascii="Arial" w:hAnsi="Arial" w:cs="Arial"/>
          <w:b/>
          <w:bCs/>
        </w:rPr>
        <w:t>Control Area Service Charge</w:t>
      </w:r>
      <w:r w:rsidRPr="00982CD3">
        <w:rPr>
          <w:rFonts w:ascii="Arial" w:hAnsi="Arial" w:cs="Arial"/>
          <w:bCs/>
        </w:rPr>
        <w:t xml:space="preserve">. </w:t>
      </w:r>
      <w:r w:rsidR="00BA1A1A">
        <w:rPr>
          <w:rFonts w:ascii="Arial" w:hAnsi="Arial" w:cs="Arial"/>
          <w:bCs/>
        </w:rPr>
        <w:t>A charge</w:t>
      </w:r>
      <w:r w:rsidRPr="00982CD3">
        <w:rPr>
          <w:rFonts w:ascii="Arial" w:hAnsi="Arial" w:cs="Arial"/>
          <w:bCs/>
        </w:rPr>
        <w:t xml:space="preserve"> paid to the </w:t>
      </w:r>
      <w:r w:rsidRPr="00982CD3">
        <w:rPr>
          <w:rFonts w:ascii="Arial" w:eastAsia="Calibri" w:hAnsi="Arial" w:cs="Arial"/>
          <w:lang w:eastAsia="en-US"/>
        </w:rPr>
        <w:t>power system operator who is managing a shared generation control scheme and maintaining balance between capacity and energy purchased and load within the system and maintaining frequency and interchange with other control areas.</w:t>
      </w:r>
    </w:p>
    <w:p w14:paraId="256B7697" w14:textId="573364C7" w:rsidR="002829B2" w:rsidRDefault="002829B2" w:rsidP="002829B2">
      <w:pPr>
        <w:rPr>
          <w:rFonts w:ascii="Arial" w:eastAsia="Calibri" w:hAnsi="Arial" w:cs="Arial"/>
          <w:lang w:eastAsia="en-US"/>
        </w:rPr>
      </w:pPr>
      <w:r w:rsidRPr="00982CD3">
        <w:rPr>
          <w:rFonts w:ascii="Arial" w:hAnsi="Arial" w:cs="Arial"/>
          <w:b/>
          <w:bCs/>
        </w:rPr>
        <w:t>Ancillary Services Charge</w:t>
      </w:r>
      <w:r w:rsidRPr="00982CD3">
        <w:rPr>
          <w:rFonts w:ascii="Arial" w:hAnsi="Arial" w:cs="Arial"/>
          <w:bCs/>
        </w:rPr>
        <w:t xml:space="preserve">. </w:t>
      </w:r>
      <w:r w:rsidR="00BA1A1A">
        <w:rPr>
          <w:rFonts w:ascii="Arial" w:hAnsi="Arial" w:cs="Arial"/>
          <w:bCs/>
        </w:rPr>
        <w:t>A charge</w:t>
      </w:r>
      <w:r w:rsidRPr="00982CD3">
        <w:rPr>
          <w:rFonts w:ascii="Arial" w:hAnsi="Arial" w:cs="Arial"/>
          <w:bCs/>
        </w:rPr>
        <w:t xml:space="preserve"> for those services that are necessary to support the transmission of capacity and energy while maintaining reliable operation of the transmission System.</w:t>
      </w:r>
    </w:p>
    <w:p w14:paraId="26B15600" w14:textId="3784A3FF" w:rsidR="002829B2" w:rsidRDefault="002829B2" w:rsidP="002829B2">
      <w:pPr>
        <w:rPr>
          <w:rFonts w:ascii="Arial" w:eastAsia="Calibri" w:hAnsi="Arial" w:cs="Arial"/>
          <w:lang w:eastAsia="en-US"/>
        </w:rPr>
      </w:pPr>
      <w:r w:rsidRPr="00982CD3">
        <w:rPr>
          <w:rFonts w:ascii="Arial" w:eastAsia="Calibri" w:hAnsi="Arial" w:cs="Arial"/>
          <w:b/>
          <w:lang w:eastAsia="en-US"/>
        </w:rPr>
        <w:t>Transmission Congestion Price</w:t>
      </w:r>
      <w:r>
        <w:rPr>
          <w:rFonts w:ascii="Arial" w:eastAsia="Calibri" w:hAnsi="Arial" w:cs="Arial"/>
          <w:lang w:eastAsia="en-US"/>
        </w:rPr>
        <w:t>.</w:t>
      </w:r>
      <w:r w:rsidR="00BA1A1A">
        <w:rPr>
          <w:rFonts w:ascii="Arial" w:eastAsia="Calibri" w:hAnsi="Arial" w:cs="Arial"/>
          <w:lang w:eastAsia="en-US"/>
        </w:rPr>
        <w:t xml:space="preserve"> A </w:t>
      </w:r>
      <w:r w:rsidRPr="00982CD3">
        <w:rPr>
          <w:rFonts w:ascii="Arial" w:eastAsia="Calibri" w:hAnsi="Arial" w:cs="Arial"/>
          <w:lang w:eastAsia="en-US"/>
        </w:rPr>
        <w:t>charge attributable to the increased cost of energy delivered at a given load bus when the transmission system serving that load bus is operating under constrained conditions. For real time transactions, it is the congestion component of the locational marginal price. The</w:t>
      </w:r>
      <w:r w:rsidR="002611AC">
        <w:rPr>
          <w:rFonts w:ascii="Arial" w:eastAsia="Calibri" w:hAnsi="Arial" w:cs="Arial"/>
          <w:lang w:eastAsia="en-US"/>
        </w:rPr>
        <w:t xml:space="preserve"> transmission congestion costs may</w:t>
      </w:r>
      <w:r w:rsidRPr="00982CD3">
        <w:rPr>
          <w:rFonts w:ascii="Arial" w:eastAsia="Calibri" w:hAnsi="Arial" w:cs="Arial"/>
          <w:lang w:eastAsia="en-US"/>
        </w:rPr>
        <w:t xml:space="preserve"> be positive or negative depending on output from generators and consumption by loads.</w:t>
      </w:r>
    </w:p>
    <w:p w14:paraId="7C3CFAFD" w14:textId="77777777" w:rsidR="002829B2" w:rsidRDefault="002829B2" w:rsidP="002829B2">
      <w:pPr>
        <w:rPr>
          <w:rFonts w:ascii="Arial" w:eastAsia="Calibri" w:hAnsi="Arial" w:cs="Arial"/>
          <w:lang w:eastAsia="en-US"/>
        </w:rPr>
      </w:pPr>
      <w:r w:rsidRPr="00982CD3">
        <w:rPr>
          <w:rFonts w:ascii="Arial" w:eastAsia="Calibri" w:hAnsi="Arial" w:cs="Arial"/>
          <w:b/>
          <w:lang w:eastAsia="en-US"/>
        </w:rPr>
        <w:t>Locational Reliability Charge</w:t>
      </w:r>
      <w:r w:rsidRPr="00982CD3">
        <w:rPr>
          <w:rFonts w:ascii="Arial" w:eastAsia="Calibri" w:hAnsi="Arial" w:cs="Arial"/>
          <w:lang w:eastAsia="en-US"/>
        </w:rPr>
        <w:t xml:space="preserve">. A charge which </w:t>
      </w:r>
      <w:proofErr w:type="gramStart"/>
      <w:r w:rsidRPr="00982CD3">
        <w:rPr>
          <w:rFonts w:ascii="Arial" w:eastAsia="Calibri" w:hAnsi="Arial" w:cs="Arial"/>
          <w:lang w:eastAsia="en-US"/>
        </w:rPr>
        <w:t>may be applied</w:t>
      </w:r>
      <w:proofErr w:type="gramEnd"/>
      <w:r w:rsidRPr="00982CD3">
        <w:rPr>
          <w:rFonts w:ascii="Arial" w:eastAsia="Calibri" w:hAnsi="Arial" w:cs="Arial"/>
          <w:lang w:eastAsia="en-US"/>
        </w:rPr>
        <w:t xml:space="preserve"> to market participants as specified in the tariff schedule and the reliability assurance agreement</w:t>
      </w:r>
      <w:bookmarkStart w:id="39" w:name="_GoBack"/>
      <w:bookmarkEnd w:id="39"/>
      <w:r w:rsidRPr="00982CD3">
        <w:rPr>
          <w:rFonts w:ascii="Arial" w:eastAsia="Calibri" w:hAnsi="Arial" w:cs="Arial"/>
          <w:lang w:eastAsia="en-US"/>
        </w:rPr>
        <w:t>.</w:t>
      </w:r>
    </w:p>
    <w:p w14:paraId="791C54CE" w14:textId="77777777" w:rsidR="002829B2" w:rsidRDefault="002829B2" w:rsidP="00973DBD">
      <w:pPr>
        <w:rPr>
          <w:rFonts w:ascii="Arial" w:hAnsi="Arial" w:cs="Arial"/>
        </w:rPr>
      </w:pPr>
    </w:p>
    <w:p w14:paraId="45A0EC63" w14:textId="07C31B73" w:rsidR="00B67102" w:rsidRDefault="00B67102" w:rsidP="00973DBD">
      <w:pPr>
        <w:rPr>
          <w:rFonts w:ascii="Arial" w:hAnsi="Arial" w:cs="Arial"/>
          <w:bCs/>
        </w:rPr>
      </w:pPr>
    </w:p>
    <w:p w14:paraId="38615000" w14:textId="579B0939" w:rsidR="00B67102" w:rsidRDefault="00B67102" w:rsidP="00973DBD">
      <w:pPr>
        <w:rPr>
          <w:rFonts w:ascii="Arial" w:hAnsi="Arial" w:cs="Arial"/>
          <w:bCs/>
        </w:rPr>
      </w:pPr>
    </w:p>
    <w:p w14:paraId="71BDB96E" w14:textId="66FBD7E6" w:rsidR="006064E4" w:rsidRDefault="006064E4" w:rsidP="00973DBD">
      <w:pPr>
        <w:rPr>
          <w:rFonts w:ascii="Arial" w:hAnsi="Arial" w:cs="Arial"/>
          <w:bCs/>
        </w:rPr>
      </w:pPr>
    </w:p>
    <w:p w14:paraId="66968711" w14:textId="451C2BC9" w:rsidR="006064E4" w:rsidRDefault="006064E4" w:rsidP="00973DBD">
      <w:pPr>
        <w:rPr>
          <w:rFonts w:ascii="Arial" w:hAnsi="Arial" w:cs="Arial"/>
          <w:bCs/>
        </w:rPr>
      </w:pPr>
    </w:p>
    <w:p w14:paraId="64C8A56B" w14:textId="2E9B5040" w:rsidR="006064E4" w:rsidRDefault="006064E4" w:rsidP="00973DBD">
      <w:pPr>
        <w:rPr>
          <w:rFonts w:ascii="Arial" w:hAnsi="Arial" w:cs="Arial"/>
          <w:bCs/>
        </w:rPr>
      </w:pPr>
    </w:p>
    <w:p w14:paraId="1E449A87" w14:textId="41A844E9" w:rsidR="006064E4" w:rsidRPr="005B6523" w:rsidRDefault="006064E4" w:rsidP="00973DBD">
      <w:pPr>
        <w:rPr>
          <w:rFonts w:ascii="Arial" w:hAnsi="Arial" w:cs="Arial"/>
          <w:bCs/>
        </w:rPr>
      </w:pPr>
    </w:p>
    <w:p w14:paraId="3E3A33C4" w14:textId="77777777" w:rsidR="00730463" w:rsidRPr="000B6FEC" w:rsidRDefault="00730463" w:rsidP="00730463">
      <w:pPr>
        <w:pStyle w:val="Heading1"/>
      </w:pPr>
      <w:bookmarkStart w:id="40" w:name="_Toc518394907"/>
      <w:bookmarkStart w:id="41" w:name="_Toc519257327"/>
      <w:r>
        <w:lastRenderedPageBreak/>
        <w:t>Next Steps</w:t>
      </w:r>
      <w:bookmarkEnd w:id="40"/>
      <w:bookmarkEnd w:id="41"/>
    </w:p>
    <w:p w14:paraId="5F157453" w14:textId="301D709F" w:rsidR="00B67102" w:rsidRDefault="00B67102" w:rsidP="00B67102">
      <w:pPr>
        <w:rPr>
          <w:rFonts w:ascii="Arial" w:hAnsi="Arial" w:cs="Arial"/>
          <w:bCs/>
        </w:rPr>
      </w:pPr>
      <w:r>
        <w:rPr>
          <w:rFonts w:ascii="Arial" w:hAnsi="Arial" w:cs="Arial"/>
          <w:bCs/>
        </w:rPr>
        <w:t xml:space="preserve">This Model </w:t>
      </w:r>
      <w:r w:rsidR="00703BD5">
        <w:rPr>
          <w:rFonts w:ascii="Arial" w:hAnsi="Arial" w:cs="Arial"/>
          <w:bCs/>
        </w:rPr>
        <w:t xml:space="preserve">Grid </w:t>
      </w:r>
      <w:r>
        <w:rPr>
          <w:rFonts w:ascii="Arial" w:hAnsi="Arial" w:cs="Arial"/>
          <w:bCs/>
        </w:rPr>
        <w:t>Interconnection Agreement will provide</w:t>
      </w:r>
      <w:r w:rsidR="009D4445">
        <w:rPr>
          <w:rFonts w:ascii="Arial" w:hAnsi="Arial" w:cs="Arial"/>
          <w:bCs/>
        </w:rPr>
        <w:t xml:space="preserve"> all </w:t>
      </w:r>
      <w:r>
        <w:rPr>
          <w:rFonts w:ascii="Arial" w:hAnsi="Arial" w:cs="Arial"/>
          <w:bCs/>
        </w:rPr>
        <w:t>Transmission Owners</w:t>
      </w:r>
      <w:r w:rsidR="009D4445">
        <w:rPr>
          <w:rFonts w:ascii="Arial" w:hAnsi="Arial" w:cs="Arial"/>
          <w:bCs/>
        </w:rPr>
        <w:t xml:space="preserve"> that intend to</w:t>
      </w:r>
      <w:r>
        <w:rPr>
          <w:rFonts w:ascii="Arial" w:hAnsi="Arial" w:cs="Arial"/>
          <w:bCs/>
        </w:rPr>
        <w:t xml:space="preserve"> establish a new </w:t>
      </w:r>
      <w:r w:rsidR="006064E4">
        <w:rPr>
          <w:rFonts w:ascii="Arial" w:hAnsi="Arial" w:cs="Arial"/>
          <w:bCs/>
        </w:rPr>
        <w:t>i</w:t>
      </w:r>
      <w:r w:rsidR="009D4445">
        <w:rPr>
          <w:rFonts w:ascii="Arial" w:hAnsi="Arial" w:cs="Arial"/>
          <w:bCs/>
        </w:rPr>
        <w:t>nterconnector</w:t>
      </w:r>
      <w:r>
        <w:rPr>
          <w:rFonts w:ascii="Arial" w:hAnsi="Arial" w:cs="Arial"/>
          <w:bCs/>
        </w:rPr>
        <w:t xml:space="preserve"> </w:t>
      </w:r>
      <w:r w:rsidR="009D4445">
        <w:rPr>
          <w:rFonts w:ascii="Arial" w:hAnsi="Arial" w:cs="Arial"/>
          <w:bCs/>
        </w:rPr>
        <w:t>within</w:t>
      </w:r>
      <w:r w:rsidRPr="00CC0192">
        <w:rPr>
          <w:rFonts w:ascii="Arial" w:hAnsi="Arial" w:cs="Arial"/>
          <w:bCs/>
        </w:rPr>
        <w:t xml:space="preserve"> </w:t>
      </w:r>
      <w:r w:rsidR="009D4445">
        <w:rPr>
          <w:rFonts w:ascii="Arial" w:hAnsi="Arial" w:cs="Arial"/>
          <w:bCs/>
        </w:rPr>
        <w:t>the SAPP</w:t>
      </w:r>
      <w:r w:rsidRPr="00CC0192">
        <w:rPr>
          <w:rFonts w:ascii="Arial" w:hAnsi="Arial" w:cs="Arial"/>
          <w:bCs/>
        </w:rPr>
        <w:t xml:space="preserve"> system</w:t>
      </w:r>
      <w:r w:rsidR="009D4445">
        <w:rPr>
          <w:rFonts w:ascii="Arial" w:hAnsi="Arial" w:cs="Arial"/>
          <w:bCs/>
        </w:rPr>
        <w:t xml:space="preserve"> with a comprehensive picture of the rules and regulations </w:t>
      </w:r>
      <w:r w:rsidR="00EA5992">
        <w:rPr>
          <w:rFonts w:ascii="Arial" w:hAnsi="Arial" w:cs="Arial"/>
          <w:bCs/>
        </w:rPr>
        <w:t>put in place</w:t>
      </w:r>
      <w:r w:rsidR="009D4445">
        <w:rPr>
          <w:rFonts w:ascii="Arial" w:hAnsi="Arial" w:cs="Arial"/>
          <w:bCs/>
        </w:rPr>
        <w:t xml:space="preserve"> by </w:t>
      </w:r>
      <w:r w:rsidRPr="00CC0192">
        <w:rPr>
          <w:rFonts w:ascii="Arial" w:hAnsi="Arial" w:cs="Arial"/>
          <w:bCs/>
        </w:rPr>
        <w:t xml:space="preserve">the SAPP </w:t>
      </w:r>
      <w:r w:rsidR="009D4445">
        <w:rPr>
          <w:rFonts w:ascii="Arial" w:hAnsi="Arial" w:cs="Arial"/>
          <w:bCs/>
        </w:rPr>
        <w:t>and</w:t>
      </w:r>
      <w:r>
        <w:rPr>
          <w:rFonts w:ascii="Arial" w:hAnsi="Arial" w:cs="Arial"/>
          <w:bCs/>
        </w:rPr>
        <w:t xml:space="preserve"> </w:t>
      </w:r>
      <w:r w:rsidR="009D4445">
        <w:rPr>
          <w:rFonts w:ascii="Arial" w:hAnsi="Arial" w:cs="Arial"/>
          <w:bCs/>
        </w:rPr>
        <w:t>RERA.</w:t>
      </w:r>
      <w:r w:rsidR="00EA5992">
        <w:rPr>
          <w:rFonts w:ascii="Arial" w:hAnsi="Arial" w:cs="Arial"/>
          <w:bCs/>
        </w:rPr>
        <w:t xml:space="preserve"> </w:t>
      </w:r>
      <w:r w:rsidRPr="00CC0192">
        <w:rPr>
          <w:rFonts w:ascii="Arial" w:hAnsi="Arial" w:cs="Arial"/>
          <w:bCs/>
        </w:rPr>
        <w:t xml:space="preserve">It </w:t>
      </w:r>
      <w:r w:rsidR="00EA5992">
        <w:rPr>
          <w:rFonts w:ascii="Arial" w:hAnsi="Arial" w:cs="Arial"/>
          <w:bCs/>
        </w:rPr>
        <w:t>also</w:t>
      </w:r>
      <w:r>
        <w:rPr>
          <w:rFonts w:ascii="Arial" w:hAnsi="Arial" w:cs="Arial"/>
          <w:bCs/>
        </w:rPr>
        <w:t xml:space="preserve"> provides a baseline of critical clauses, rights</w:t>
      </w:r>
      <w:r w:rsidR="00703BD5">
        <w:rPr>
          <w:rFonts w:ascii="Arial" w:hAnsi="Arial" w:cs="Arial"/>
          <w:bCs/>
        </w:rPr>
        <w:t>,</w:t>
      </w:r>
      <w:r>
        <w:rPr>
          <w:rFonts w:ascii="Arial" w:hAnsi="Arial" w:cs="Arial"/>
          <w:bCs/>
        </w:rPr>
        <w:t xml:space="preserve"> and obligations that should reduce the time </w:t>
      </w:r>
      <w:r w:rsidR="00EA5992">
        <w:rPr>
          <w:rFonts w:ascii="Arial" w:hAnsi="Arial" w:cs="Arial"/>
          <w:bCs/>
        </w:rPr>
        <w:t xml:space="preserve">required </w:t>
      </w:r>
      <w:r>
        <w:rPr>
          <w:rFonts w:ascii="Arial" w:hAnsi="Arial" w:cs="Arial"/>
          <w:bCs/>
        </w:rPr>
        <w:t>for parties to conclude the agreement.</w:t>
      </w:r>
    </w:p>
    <w:p w14:paraId="3459E274" w14:textId="616B771B" w:rsidR="00B67102" w:rsidRPr="00D25E72" w:rsidRDefault="00E90EFE" w:rsidP="00B67102">
      <w:pPr>
        <w:rPr>
          <w:rFonts w:ascii="Arial" w:hAnsi="Arial" w:cs="Arial"/>
          <w:bCs/>
        </w:rPr>
      </w:pPr>
      <w:r>
        <w:rPr>
          <w:rFonts w:ascii="Arial" w:hAnsi="Arial" w:cs="Arial"/>
          <w:bCs/>
        </w:rPr>
        <w:t xml:space="preserve">Following the Department of State’s review, </w:t>
      </w:r>
      <w:r w:rsidR="00703BD5">
        <w:rPr>
          <w:rFonts w:ascii="Arial" w:hAnsi="Arial" w:cs="Arial"/>
          <w:bCs/>
        </w:rPr>
        <w:t xml:space="preserve">the Team will share </w:t>
      </w:r>
      <w:r>
        <w:rPr>
          <w:rFonts w:ascii="Arial" w:hAnsi="Arial" w:cs="Arial"/>
          <w:bCs/>
        </w:rPr>
        <w:t>the M</w:t>
      </w:r>
      <w:r w:rsidR="00EA5992">
        <w:rPr>
          <w:rFonts w:ascii="Arial" w:hAnsi="Arial" w:cs="Arial"/>
          <w:bCs/>
        </w:rPr>
        <w:t>odel Agreement</w:t>
      </w:r>
      <w:r w:rsidR="00B67102">
        <w:rPr>
          <w:rFonts w:ascii="Arial" w:hAnsi="Arial" w:cs="Arial"/>
          <w:bCs/>
        </w:rPr>
        <w:t xml:space="preserve"> </w:t>
      </w:r>
      <w:r w:rsidR="00B67102" w:rsidRPr="00D25E72">
        <w:rPr>
          <w:rFonts w:ascii="Arial" w:hAnsi="Arial" w:cs="Arial"/>
          <w:bCs/>
        </w:rPr>
        <w:t>with RERA</w:t>
      </w:r>
      <w:r>
        <w:rPr>
          <w:rFonts w:ascii="Arial" w:hAnsi="Arial" w:cs="Arial"/>
          <w:bCs/>
        </w:rPr>
        <w:t>, who should then</w:t>
      </w:r>
      <w:r w:rsidR="00B67102" w:rsidRPr="00D25E72">
        <w:rPr>
          <w:rFonts w:ascii="Arial" w:hAnsi="Arial" w:cs="Arial"/>
          <w:bCs/>
        </w:rPr>
        <w:t xml:space="preserve"> consult with the SAPP and the t</w:t>
      </w:r>
      <w:r>
        <w:rPr>
          <w:rFonts w:ascii="Arial" w:hAnsi="Arial" w:cs="Arial"/>
          <w:bCs/>
        </w:rPr>
        <w:t>h</w:t>
      </w:r>
      <w:r w:rsidR="00B67102" w:rsidRPr="00D25E72">
        <w:rPr>
          <w:rFonts w:ascii="Arial" w:hAnsi="Arial" w:cs="Arial"/>
          <w:bCs/>
        </w:rPr>
        <w:t xml:space="preserve">ree pilot countries to test the application of the clauses </w:t>
      </w:r>
      <w:r>
        <w:rPr>
          <w:rFonts w:ascii="Arial" w:hAnsi="Arial" w:cs="Arial"/>
          <w:bCs/>
        </w:rPr>
        <w:t xml:space="preserve">of the Agreement </w:t>
      </w:r>
      <w:r w:rsidR="00B67102" w:rsidRPr="00D25E72">
        <w:rPr>
          <w:rFonts w:ascii="Arial" w:hAnsi="Arial" w:cs="Arial"/>
          <w:bCs/>
        </w:rPr>
        <w:t xml:space="preserve">on the ZIZABONA interconnection project. </w:t>
      </w:r>
      <w:r>
        <w:rPr>
          <w:rFonts w:ascii="Arial" w:hAnsi="Arial" w:cs="Arial"/>
          <w:bCs/>
        </w:rPr>
        <w:t>Once approved</w:t>
      </w:r>
      <w:r w:rsidR="00B67102" w:rsidRPr="00D25E72">
        <w:rPr>
          <w:rFonts w:ascii="Arial" w:hAnsi="Arial" w:cs="Arial"/>
          <w:bCs/>
        </w:rPr>
        <w:t xml:space="preserve"> by RERA</w:t>
      </w:r>
      <w:r>
        <w:rPr>
          <w:rFonts w:ascii="Arial" w:hAnsi="Arial" w:cs="Arial"/>
          <w:bCs/>
        </w:rPr>
        <w:t>,</w:t>
      </w:r>
      <w:r w:rsidR="00B67102" w:rsidRPr="00D25E72">
        <w:rPr>
          <w:rFonts w:ascii="Arial" w:hAnsi="Arial" w:cs="Arial"/>
          <w:bCs/>
        </w:rPr>
        <w:t xml:space="preserve"> </w:t>
      </w:r>
      <w:r>
        <w:rPr>
          <w:rFonts w:ascii="Arial" w:hAnsi="Arial" w:cs="Arial"/>
          <w:bCs/>
        </w:rPr>
        <w:t xml:space="preserve">the Model Agreement </w:t>
      </w:r>
      <w:proofErr w:type="gramStart"/>
      <w:r>
        <w:rPr>
          <w:rFonts w:ascii="Arial" w:hAnsi="Arial" w:cs="Arial"/>
          <w:bCs/>
        </w:rPr>
        <w:t>may be</w:t>
      </w:r>
      <w:r w:rsidR="00B67102" w:rsidRPr="00D25E72">
        <w:rPr>
          <w:rFonts w:ascii="Arial" w:hAnsi="Arial" w:cs="Arial"/>
          <w:bCs/>
        </w:rPr>
        <w:t xml:space="preserve"> presented</w:t>
      </w:r>
      <w:proofErr w:type="gramEnd"/>
      <w:r w:rsidR="00B67102" w:rsidRPr="00D25E72">
        <w:rPr>
          <w:rFonts w:ascii="Arial" w:hAnsi="Arial" w:cs="Arial"/>
          <w:bCs/>
        </w:rPr>
        <w:t xml:space="preserve"> to the SADC Directorate </w:t>
      </w:r>
      <w:r>
        <w:rPr>
          <w:rFonts w:ascii="Arial" w:hAnsi="Arial" w:cs="Arial"/>
          <w:bCs/>
        </w:rPr>
        <w:t>of Infrastructure and Services, who after further review and consideration, can table the Agreement</w:t>
      </w:r>
      <w:r w:rsidR="00B67102" w:rsidRPr="00D25E72">
        <w:rPr>
          <w:rFonts w:ascii="Arial" w:hAnsi="Arial" w:cs="Arial"/>
          <w:bCs/>
        </w:rPr>
        <w:t xml:space="preserve"> to the SADC Energy Ministers for adoption and use </w:t>
      </w:r>
      <w:r>
        <w:rPr>
          <w:rFonts w:ascii="Arial" w:hAnsi="Arial" w:cs="Arial"/>
          <w:bCs/>
        </w:rPr>
        <w:t>across the Southern African region.</w:t>
      </w:r>
    </w:p>
    <w:p w14:paraId="252A5351" w14:textId="7BF0122B" w:rsidR="00B67102" w:rsidRDefault="00B67102" w:rsidP="00076DCF">
      <w:pPr>
        <w:rPr>
          <w:rFonts w:ascii="Arial" w:hAnsi="Arial" w:cs="Arial"/>
          <w:bCs/>
        </w:rPr>
      </w:pPr>
    </w:p>
    <w:p w14:paraId="43F5F8AD" w14:textId="498B3387" w:rsidR="00B67102" w:rsidRDefault="00B67102" w:rsidP="00076DCF">
      <w:pPr>
        <w:rPr>
          <w:rFonts w:ascii="Arial" w:hAnsi="Arial" w:cs="Arial"/>
          <w:bCs/>
        </w:rPr>
      </w:pPr>
    </w:p>
    <w:p w14:paraId="7C449ECD" w14:textId="17A33DDF" w:rsidR="00B67102" w:rsidRDefault="00B67102" w:rsidP="00076DCF">
      <w:pPr>
        <w:rPr>
          <w:rFonts w:ascii="Arial" w:hAnsi="Arial" w:cs="Arial"/>
          <w:bCs/>
        </w:rPr>
      </w:pPr>
    </w:p>
    <w:p w14:paraId="6C89478F" w14:textId="7BE3F316" w:rsidR="00B67102" w:rsidRDefault="00B67102" w:rsidP="00076DCF">
      <w:pPr>
        <w:rPr>
          <w:rFonts w:ascii="Arial" w:hAnsi="Arial" w:cs="Arial"/>
          <w:bCs/>
        </w:rPr>
      </w:pPr>
    </w:p>
    <w:p w14:paraId="72F18003" w14:textId="308B82EB" w:rsidR="00B67102" w:rsidRDefault="00B67102" w:rsidP="00076DCF">
      <w:pPr>
        <w:rPr>
          <w:rFonts w:ascii="Arial" w:hAnsi="Arial" w:cs="Arial"/>
          <w:bCs/>
        </w:rPr>
      </w:pPr>
    </w:p>
    <w:p w14:paraId="732A515A" w14:textId="3D7322D7" w:rsidR="00B67102" w:rsidRDefault="00B67102" w:rsidP="00076DCF">
      <w:pPr>
        <w:rPr>
          <w:rFonts w:ascii="Arial" w:hAnsi="Arial" w:cs="Arial"/>
          <w:bCs/>
        </w:rPr>
      </w:pPr>
    </w:p>
    <w:p w14:paraId="050C68CD" w14:textId="1E22ED9E" w:rsidR="00B67102" w:rsidRDefault="00B67102" w:rsidP="00076DCF">
      <w:pPr>
        <w:rPr>
          <w:rFonts w:ascii="Arial" w:hAnsi="Arial" w:cs="Arial"/>
          <w:bCs/>
        </w:rPr>
      </w:pPr>
    </w:p>
    <w:p w14:paraId="3D0280C5" w14:textId="7EFBBE4A" w:rsidR="00B67102" w:rsidRDefault="00B67102" w:rsidP="00076DCF">
      <w:pPr>
        <w:rPr>
          <w:rFonts w:ascii="Arial" w:hAnsi="Arial" w:cs="Arial"/>
          <w:bCs/>
        </w:rPr>
      </w:pPr>
    </w:p>
    <w:p w14:paraId="1AC02973" w14:textId="624E62DC" w:rsidR="00B67102" w:rsidRDefault="00B67102" w:rsidP="00076DCF">
      <w:pPr>
        <w:rPr>
          <w:rFonts w:ascii="Arial" w:hAnsi="Arial" w:cs="Arial"/>
          <w:bCs/>
        </w:rPr>
      </w:pPr>
    </w:p>
    <w:p w14:paraId="743378DF" w14:textId="6E1665D6" w:rsidR="00B67102" w:rsidRDefault="00B67102" w:rsidP="00076DCF">
      <w:pPr>
        <w:rPr>
          <w:rFonts w:ascii="Arial" w:hAnsi="Arial" w:cs="Arial"/>
          <w:bCs/>
        </w:rPr>
      </w:pPr>
    </w:p>
    <w:p w14:paraId="6C4DC20B" w14:textId="60786925" w:rsidR="00B67102" w:rsidRDefault="00B67102" w:rsidP="00076DCF">
      <w:pPr>
        <w:rPr>
          <w:rFonts w:ascii="Arial" w:hAnsi="Arial" w:cs="Arial"/>
          <w:bCs/>
        </w:rPr>
      </w:pPr>
    </w:p>
    <w:p w14:paraId="06668770" w14:textId="1363174A" w:rsidR="00B67102" w:rsidRDefault="00B67102" w:rsidP="00076DCF">
      <w:pPr>
        <w:rPr>
          <w:rFonts w:ascii="Arial" w:hAnsi="Arial" w:cs="Arial"/>
          <w:bCs/>
        </w:rPr>
      </w:pPr>
    </w:p>
    <w:p w14:paraId="5B8126C8" w14:textId="434E9D44" w:rsidR="00B67102" w:rsidRDefault="00B67102" w:rsidP="00076DCF">
      <w:pPr>
        <w:rPr>
          <w:rFonts w:ascii="Arial" w:hAnsi="Arial" w:cs="Arial"/>
          <w:bCs/>
        </w:rPr>
      </w:pPr>
    </w:p>
    <w:p w14:paraId="39F41F15" w14:textId="72D40602" w:rsidR="00B67102" w:rsidRDefault="00B67102" w:rsidP="00076DCF">
      <w:pPr>
        <w:rPr>
          <w:rFonts w:ascii="Arial" w:hAnsi="Arial" w:cs="Arial"/>
          <w:bCs/>
        </w:rPr>
      </w:pPr>
    </w:p>
    <w:p w14:paraId="4AF77E86" w14:textId="64FAA6E8" w:rsidR="00B67102" w:rsidRDefault="00B67102" w:rsidP="00076DCF">
      <w:pPr>
        <w:rPr>
          <w:rFonts w:ascii="Arial" w:hAnsi="Arial" w:cs="Arial"/>
          <w:bCs/>
        </w:rPr>
      </w:pPr>
    </w:p>
    <w:p w14:paraId="7EE1F5DC" w14:textId="5DEA4B8A" w:rsidR="00B67102" w:rsidRDefault="00B67102" w:rsidP="00076DCF">
      <w:pPr>
        <w:rPr>
          <w:rFonts w:ascii="Arial" w:hAnsi="Arial" w:cs="Arial"/>
          <w:bCs/>
        </w:rPr>
      </w:pPr>
    </w:p>
    <w:p w14:paraId="0060DB5B" w14:textId="30053FE5" w:rsidR="00B67102" w:rsidRDefault="00B67102" w:rsidP="00076DCF">
      <w:pPr>
        <w:rPr>
          <w:rFonts w:ascii="Arial" w:hAnsi="Arial" w:cs="Arial"/>
          <w:bCs/>
        </w:rPr>
      </w:pPr>
    </w:p>
    <w:p w14:paraId="547108C9" w14:textId="153096F6" w:rsidR="00B67102" w:rsidRDefault="00B67102" w:rsidP="00076DCF">
      <w:pPr>
        <w:rPr>
          <w:rFonts w:ascii="Arial" w:hAnsi="Arial" w:cs="Arial"/>
          <w:bCs/>
        </w:rPr>
      </w:pPr>
    </w:p>
    <w:p w14:paraId="16B7AF3B" w14:textId="5F358A3F" w:rsidR="00982CD3" w:rsidRDefault="00982CD3" w:rsidP="00AC4518"/>
    <w:p w14:paraId="0CEB304E" w14:textId="043E0DEF" w:rsidR="00BE0CA0" w:rsidRPr="00BE0CA0" w:rsidRDefault="00BE0CA0" w:rsidP="00BE0CA0">
      <w:pPr>
        <w:keepNext/>
        <w:spacing w:before="240" w:after="120"/>
        <w:ind w:left="360" w:hanging="360"/>
        <w:jc w:val="left"/>
        <w:outlineLvl w:val="0"/>
        <w:rPr>
          <w:rFonts w:ascii="Arial Bold" w:hAnsi="Arial Bold" w:cs="Arial"/>
          <w:b/>
          <w:caps/>
          <w:color w:val="002776" w:themeColor="accent1"/>
          <w:sz w:val="28"/>
          <w:szCs w:val="24"/>
          <w:lang w:eastAsia="en-US"/>
        </w:rPr>
      </w:pPr>
      <w:bookmarkStart w:id="42" w:name="_Toc482889798"/>
      <w:bookmarkStart w:id="43" w:name="_Toc482889826"/>
      <w:bookmarkStart w:id="44" w:name="_Toc482890298"/>
      <w:bookmarkStart w:id="45" w:name="_Toc482890377"/>
      <w:bookmarkStart w:id="46" w:name="_Toc482890446"/>
      <w:bookmarkStart w:id="47" w:name="_Toc482890586"/>
      <w:bookmarkStart w:id="48" w:name="_Toc519257328"/>
      <w:bookmarkStart w:id="49" w:name="_Hlk514652394"/>
      <w:bookmarkEnd w:id="14"/>
      <w:r w:rsidRPr="00BE0CA0">
        <w:rPr>
          <w:rFonts w:ascii="Arial Bold" w:hAnsi="Arial Bold" w:cs="Arial"/>
          <w:b/>
          <w:caps/>
          <w:color w:val="002776" w:themeColor="accent1"/>
          <w:sz w:val="28"/>
          <w:szCs w:val="24"/>
          <w:lang w:eastAsia="en-US"/>
        </w:rPr>
        <w:lastRenderedPageBreak/>
        <w:t xml:space="preserve">Annex </w:t>
      </w:r>
      <w:r w:rsidR="002829B2">
        <w:rPr>
          <w:rFonts w:ascii="Arial Bold" w:hAnsi="Arial Bold" w:cs="Arial"/>
          <w:b/>
          <w:caps/>
          <w:color w:val="002776" w:themeColor="accent1"/>
          <w:sz w:val="28"/>
          <w:szCs w:val="24"/>
          <w:lang w:eastAsia="en-US"/>
        </w:rPr>
        <w:t>1</w:t>
      </w:r>
      <w:r w:rsidRPr="00BE0CA0">
        <w:rPr>
          <w:rFonts w:ascii="Arial Bold" w:hAnsi="Arial Bold" w:cs="Arial"/>
          <w:b/>
          <w:caps/>
          <w:color w:val="002776" w:themeColor="accent1"/>
          <w:sz w:val="28"/>
          <w:szCs w:val="24"/>
          <w:lang w:eastAsia="en-US"/>
        </w:rPr>
        <w:t xml:space="preserve"> – </w:t>
      </w:r>
      <w:bookmarkEnd w:id="42"/>
      <w:bookmarkEnd w:id="43"/>
      <w:bookmarkEnd w:id="44"/>
      <w:bookmarkEnd w:id="45"/>
      <w:bookmarkEnd w:id="46"/>
      <w:bookmarkEnd w:id="47"/>
      <w:r>
        <w:rPr>
          <w:rFonts w:ascii="Arial Bold" w:hAnsi="Arial Bold" w:cs="Arial"/>
          <w:b/>
          <w:caps/>
          <w:color w:val="002776" w:themeColor="accent1"/>
          <w:sz w:val="28"/>
          <w:szCs w:val="24"/>
          <w:lang w:eastAsia="en-US"/>
        </w:rPr>
        <w:t>NEW TRANSMISSION INTERCONNECTION PROJECTS</w:t>
      </w:r>
      <w:bookmarkEnd w:id="48"/>
    </w:p>
    <w:p w14:paraId="35A8E772" w14:textId="77777777" w:rsidR="00BE0CA0" w:rsidRPr="00BE0CA0" w:rsidRDefault="00BE0CA0" w:rsidP="008B4F81">
      <w:pPr>
        <w:autoSpaceDE w:val="0"/>
        <w:autoSpaceDN w:val="0"/>
        <w:adjustRightInd w:val="0"/>
        <w:spacing w:after="120"/>
        <w:jc w:val="left"/>
        <w:rPr>
          <w:rFonts w:ascii="Arial" w:hAnsi="Arial" w:cs="Arial"/>
          <w:b/>
          <w:bCs/>
        </w:rPr>
      </w:pPr>
    </w:p>
    <w:p w14:paraId="2BC3C25A" w14:textId="08C25E7A" w:rsidR="00BE0CA0" w:rsidRDefault="00A93BC9" w:rsidP="008B4F81">
      <w:pPr>
        <w:autoSpaceDE w:val="0"/>
        <w:autoSpaceDN w:val="0"/>
        <w:adjustRightInd w:val="0"/>
        <w:spacing w:after="120"/>
        <w:jc w:val="left"/>
        <w:rPr>
          <w:rFonts w:ascii="Arial" w:hAnsi="Arial" w:cs="Arial"/>
          <w:bCs/>
          <w:lang w:eastAsia="en-US"/>
        </w:rPr>
      </w:pPr>
      <w:r>
        <w:rPr>
          <w:rFonts w:ascii="Arial" w:hAnsi="Arial" w:cs="Arial"/>
          <w:bCs/>
        </w:rPr>
        <w:t>V</w:t>
      </w:r>
      <w:r w:rsidR="00BE0CA0">
        <w:rPr>
          <w:rFonts w:ascii="Arial" w:hAnsi="Arial" w:cs="Arial"/>
          <w:bCs/>
        </w:rPr>
        <w:t xml:space="preserve">arious new transmission </w:t>
      </w:r>
      <w:r w:rsidR="00BA1A1A">
        <w:rPr>
          <w:rFonts w:ascii="Arial" w:hAnsi="Arial" w:cs="Arial"/>
          <w:bCs/>
        </w:rPr>
        <w:t>i</w:t>
      </w:r>
      <w:r w:rsidR="00CA4201">
        <w:rPr>
          <w:rFonts w:ascii="Arial" w:hAnsi="Arial" w:cs="Arial"/>
          <w:bCs/>
        </w:rPr>
        <w:t>nterconnector</w:t>
      </w:r>
      <w:r w:rsidR="00BE0CA0">
        <w:rPr>
          <w:rFonts w:ascii="Arial" w:hAnsi="Arial" w:cs="Arial"/>
          <w:bCs/>
        </w:rPr>
        <w:t xml:space="preserve">s </w:t>
      </w:r>
      <w:proofErr w:type="gramStart"/>
      <w:r w:rsidR="00BE0CA0">
        <w:rPr>
          <w:rFonts w:ascii="Arial" w:hAnsi="Arial" w:cs="Arial"/>
          <w:bCs/>
        </w:rPr>
        <w:t xml:space="preserve">are being </w:t>
      </w:r>
      <w:r>
        <w:rPr>
          <w:rFonts w:ascii="Arial" w:hAnsi="Arial" w:cs="Arial"/>
          <w:bCs/>
        </w:rPr>
        <w:t>developed</w:t>
      </w:r>
      <w:proofErr w:type="gramEnd"/>
      <w:r>
        <w:rPr>
          <w:rFonts w:ascii="Arial" w:hAnsi="Arial" w:cs="Arial"/>
          <w:bCs/>
        </w:rPr>
        <w:t xml:space="preserve"> in the SAPP in an attempt to reduce congestion and</w:t>
      </w:r>
      <w:r w:rsidR="00BE0CA0">
        <w:rPr>
          <w:rFonts w:ascii="Arial" w:hAnsi="Arial" w:cs="Arial"/>
          <w:bCs/>
        </w:rPr>
        <w:t xml:space="preserve"> improve the reliability and redundancy of the interconnected system</w:t>
      </w:r>
      <w:r w:rsidR="00C901FA">
        <w:rPr>
          <w:rFonts w:ascii="Arial" w:hAnsi="Arial" w:cs="Arial"/>
          <w:lang w:eastAsia="en-US"/>
        </w:rPr>
        <w:t>.</w:t>
      </w:r>
      <w:r w:rsidR="00C901FA">
        <w:rPr>
          <w:rFonts w:ascii="Arial" w:hAnsi="Arial" w:cs="Arial"/>
          <w:b/>
          <w:bCs/>
          <w:lang w:eastAsia="en-US"/>
        </w:rPr>
        <w:t xml:space="preserve"> </w:t>
      </w:r>
      <w:r>
        <w:rPr>
          <w:rFonts w:ascii="Arial" w:hAnsi="Arial" w:cs="Arial"/>
          <w:bCs/>
          <w:lang w:eastAsia="en-US"/>
        </w:rPr>
        <w:t xml:space="preserve">Planned and under development projects </w:t>
      </w:r>
      <w:r w:rsidR="00C901FA" w:rsidRPr="00A93BC9">
        <w:rPr>
          <w:rFonts w:ascii="Arial" w:hAnsi="Arial" w:cs="Arial"/>
          <w:bCs/>
          <w:lang w:eastAsia="en-US"/>
        </w:rPr>
        <w:t>include the following:</w:t>
      </w:r>
    </w:p>
    <w:p w14:paraId="1003CA8B" w14:textId="77777777" w:rsidR="00A93BC9" w:rsidRPr="00BE0CA0" w:rsidRDefault="00A93BC9" w:rsidP="008B4F81">
      <w:pPr>
        <w:autoSpaceDE w:val="0"/>
        <w:autoSpaceDN w:val="0"/>
        <w:adjustRightInd w:val="0"/>
        <w:spacing w:after="120"/>
        <w:jc w:val="left"/>
        <w:rPr>
          <w:rFonts w:ascii="Arial" w:hAnsi="Arial" w:cs="Arial"/>
          <w:b/>
          <w:bCs/>
          <w:lang w:eastAsia="en-US"/>
        </w:rPr>
      </w:pPr>
    </w:p>
    <w:p w14:paraId="7C7DF3C9" w14:textId="77777777" w:rsidR="00BE0CA0" w:rsidRPr="008B4F81" w:rsidRDefault="00BE0CA0" w:rsidP="00DD3461">
      <w:pPr>
        <w:pStyle w:val="ListParagraph"/>
        <w:numPr>
          <w:ilvl w:val="0"/>
          <w:numId w:val="6"/>
        </w:numPr>
        <w:rPr>
          <w:rFonts w:ascii="Arial" w:hAnsi="Arial" w:cs="Arial"/>
          <w:bCs/>
        </w:rPr>
      </w:pPr>
      <w:r w:rsidRPr="008B4F81">
        <w:rPr>
          <w:rFonts w:ascii="Arial" w:hAnsi="Arial" w:cs="Arial"/>
          <w:bCs/>
        </w:rPr>
        <w:t>DRC – Zambia</w:t>
      </w:r>
    </w:p>
    <w:p w14:paraId="06FE5631" w14:textId="77777777" w:rsidR="00BE0CA0" w:rsidRPr="008B4F81" w:rsidRDefault="00BE0CA0" w:rsidP="00DD3461">
      <w:pPr>
        <w:pStyle w:val="ListParagraph"/>
        <w:numPr>
          <w:ilvl w:val="0"/>
          <w:numId w:val="6"/>
        </w:numPr>
        <w:rPr>
          <w:rFonts w:ascii="Arial" w:hAnsi="Arial" w:cs="Arial"/>
          <w:bCs/>
        </w:rPr>
      </w:pPr>
      <w:r w:rsidRPr="008B4F81">
        <w:rPr>
          <w:rFonts w:ascii="Arial" w:hAnsi="Arial" w:cs="Arial"/>
          <w:bCs/>
        </w:rPr>
        <w:t>Zambia – Tanzania – Kenya</w:t>
      </w:r>
    </w:p>
    <w:p w14:paraId="663D4621" w14:textId="77777777" w:rsidR="00BE0CA0" w:rsidRPr="008B4F81" w:rsidRDefault="00BE0CA0" w:rsidP="00DD3461">
      <w:pPr>
        <w:pStyle w:val="ListParagraph"/>
        <w:numPr>
          <w:ilvl w:val="0"/>
          <w:numId w:val="6"/>
        </w:numPr>
        <w:rPr>
          <w:rFonts w:ascii="Arial" w:hAnsi="Arial" w:cs="Arial"/>
          <w:bCs/>
        </w:rPr>
      </w:pPr>
      <w:r w:rsidRPr="008B4F81">
        <w:rPr>
          <w:rFonts w:ascii="Arial" w:hAnsi="Arial" w:cs="Arial"/>
          <w:bCs/>
        </w:rPr>
        <w:t>Zambia – Malawi</w:t>
      </w:r>
    </w:p>
    <w:p w14:paraId="57B83FE5" w14:textId="77777777" w:rsidR="00BE0CA0" w:rsidRPr="008B4F81" w:rsidRDefault="00BE0CA0" w:rsidP="00DD3461">
      <w:pPr>
        <w:pStyle w:val="ListParagraph"/>
        <w:numPr>
          <w:ilvl w:val="0"/>
          <w:numId w:val="6"/>
        </w:numPr>
        <w:rPr>
          <w:rFonts w:ascii="Arial" w:hAnsi="Arial" w:cs="Arial"/>
          <w:bCs/>
        </w:rPr>
      </w:pPr>
      <w:r w:rsidRPr="008B4F81">
        <w:rPr>
          <w:rFonts w:ascii="Arial" w:hAnsi="Arial" w:cs="Arial"/>
          <w:bCs/>
        </w:rPr>
        <w:t>Zambia – Mozambique</w:t>
      </w:r>
    </w:p>
    <w:p w14:paraId="52782136" w14:textId="77777777" w:rsidR="00BE0CA0" w:rsidRPr="008B4F81" w:rsidRDefault="00BE0CA0" w:rsidP="00DD3461">
      <w:pPr>
        <w:pStyle w:val="ListParagraph"/>
        <w:numPr>
          <w:ilvl w:val="0"/>
          <w:numId w:val="6"/>
        </w:numPr>
        <w:rPr>
          <w:rFonts w:ascii="Arial" w:hAnsi="Arial" w:cs="Arial"/>
          <w:bCs/>
        </w:rPr>
      </w:pPr>
      <w:r w:rsidRPr="008B4F81">
        <w:rPr>
          <w:rFonts w:ascii="Arial" w:hAnsi="Arial" w:cs="Arial"/>
          <w:bCs/>
        </w:rPr>
        <w:t>Zambia – Zimbabwe – Botswana – Namibia</w:t>
      </w:r>
    </w:p>
    <w:p w14:paraId="659EF978" w14:textId="77777777" w:rsidR="00BE0CA0" w:rsidRPr="008B4F81" w:rsidRDefault="00BE0CA0" w:rsidP="00DD3461">
      <w:pPr>
        <w:pStyle w:val="ListParagraph"/>
        <w:numPr>
          <w:ilvl w:val="0"/>
          <w:numId w:val="6"/>
        </w:numPr>
        <w:rPr>
          <w:rFonts w:ascii="Arial" w:hAnsi="Arial" w:cs="Arial"/>
          <w:bCs/>
        </w:rPr>
      </w:pPr>
      <w:r w:rsidRPr="008B4F81">
        <w:rPr>
          <w:rFonts w:ascii="Arial" w:hAnsi="Arial" w:cs="Arial"/>
          <w:bCs/>
        </w:rPr>
        <w:t>Zimbabwe – Mozambique</w:t>
      </w:r>
    </w:p>
    <w:p w14:paraId="1ED55D2B" w14:textId="77777777" w:rsidR="00BE0CA0" w:rsidRPr="008B4F81" w:rsidRDefault="00BE0CA0" w:rsidP="00DD3461">
      <w:pPr>
        <w:pStyle w:val="ListParagraph"/>
        <w:numPr>
          <w:ilvl w:val="0"/>
          <w:numId w:val="6"/>
        </w:numPr>
        <w:rPr>
          <w:rFonts w:ascii="Arial" w:hAnsi="Arial" w:cs="Arial"/>
          <w:bCs/>
        </w:rPr>
      </w:pPr>
      <w:r w:rsidRPr="008B4F81">
        <w:rPr>
          <w:rFonts w:ascii="Arial" w:hAnsi="Arial" w:cs="Arial"/>
          <w:bCs/>
        </w:rPr>
        <w:t>Zimbabwe – South Africa</w:t>
      </w:r>
    </w:p>
    <w:p w14:paraId="1E6D0B17" w14:textId="2A07EE20" w:rsidR="004C1E51" w:rsidRPr="004C1E51" w:rsidRDefault="00BE0CA0" w:rsidP="004C1E51">
      <w:pPr>
        <w:pStyle w:val="ListParagraph"/>
        <w:numPr>
          <w:ilvl w:val="0"/>
          <w:numId w:val="6"/>
        </w:numPr>
        <w:rPr>
          <w:rFonts w:ascii="Arial" w:hAnsi="Arial" w:cs="Arial"/>
          <w:bCs/>
        </w:rPr>
      </w:pPr>
      <w:r w:rsidRPr="008B4F81">
        <w:rPr>
          <w:rFonts w:ascii="Arial" w:hAnsi="Arial" w:cs="Arial"/>
          <w:bCs/>
        </w:rPr>
        <w:t>Botswana – South Africa</w:t>
      </w:r>
    </w:p>
    <w:p w14:paraId="67D459B1" w14:textId="77777777" w:rsidR="00BE0CA0" w:rsidRPr="008B4F81" w:rsidRDefault="00BE0CA0" w:rsidP="00DD3461">
      <w:pPr>
        <w:pStyle w:val="ListParagraph"/>
        <w:numPr>
          <w:ilvl w:val="0"/>
          <w:numId w:val="6"/>
        </w:numPr>
        <w:rPr>
          <w:rFonts w:ascii="Arial" w:hAnsi="Arial" w:cs="Arial"/>
          <w:bCs/>
        </w:rPr>
      </w:pPr>
      <w:r w:rsidRPr="008B4F81">
        <w:rPr>
          <w:rFonts w:ascii="Arial" w:hAnsi="Arial" w:cs="Arial"/>
          <w:bCs/>
        </w:rPr>
        <w:t>South Africa – Namibia</w:t>
      </w:r>
    </w:p>
    <w:p w14:paraId="5881BA89" w14:textId="77777777" w:rsidR="00BE0CA0" w:rsidRPr="008B4F81" w:rsidRDefault="00BE0CA0" w:rsidP="00DD3461">
      <w:pPr>
        <w:pStyle w:val="ListParagraph"/>
        <w:numPr>
          <w:ilvl w:val="0"/>
          <w:numId w:val="6"/>
        </w:numPr>
        <w:rPr>
          <w:rFonts w:ascii="Arial" w:hAnsi="Arial" w:cs="Arial"/>
          <w:bCs/>
        </w:rPr>
      </w:pPr>
      <w:r w:rsidRPr="008B4F81">
        <w:rPr>
          <w:rFonts w:ascii="Arial" w:hAnsi="Arial" w:cs="Arial"/>
          <w:bCs/>
        </w:rPr>
        <w:t>Namibia – Angola</w:t>
      </w:r>
    </w:p>
    <w:p w14:paraId="03DDEE71" w14:textId="77777777" w:rsidR="00BE0CA0" w:rsidRPr="008B4F81" w:rsidRDefault="00BE0CA0" w:rsidP="00DD3461">
      <w:pPr>
        <w:pStyle w:val="ListParagraph"/>
        <w:numPr>
          <w:ilvl w:val="0"/>
          <w:numId w:val="6"/>
        </w:numPr>
        <w:rPr>
          <w:rFonts w:ascii="Arial" w:hAnsi="Arial" w:cs="Arial"/>
          <w:bCs/>
        </w:rPr>
      </w:pPr>
      <w:r w:rsidRPr="008B4F81">
        <w:rPr>
          <w:rFonts w:ascii="Arial" w:hAnsi="Arial" w:cs="Arial"/>
          <w:bCs/>
        </w:rPr>
        <w:t>Mozambique - Malawi</w:t>
      </w:r>
    </w:p>
    <w:p w14:paraId="74112244" w14:textId="77777777" w:rsidR="00D21B44" w:rsidRPr="00864A34" w:rsidRDefault="00D21B44" w:rsidP="00D21B44">
      <w:pPr>
        <w:rPr>
          <w:rFonts w:ascii="Arial" w:hAnsi="Arial" w:cs="Arial"/>
          <w:lang w:eastAsia="en-US"/>
        </w:rPr>
      </w:pPr>
    </w:p>
    <w:p w14:paraId="505C73E7" w14:textId="77777777" w:rsidR="00D21B44" w:rsidRPr="00864A34" w:rsidRDefault="00D21B44" w:rsidP="00D21B44">
      <w:pPr>
        <w:rPr>
          <w:rFonts w:ascii="Arial" w:hAnsi="Arial" w:cs="Arial"/>
          <w:lang w:eastAsia="en-US"/>
        </w:rPr>
      </w:pPr>
    </w:p>
    <w:p w14:paraId="05D73FA9" w14:textId="77777777" w:rsidR="00D21B44" w:rsidRPr="00864A34" w:rsidRDefault="00D21B44" w:rsidP="00D21B44">
      <w:pPr>
        <w:rPr>
          <w:rFonts w:ascii="Arial" w:hAnsi="Arial" w:cs="Arial"/>
          <w:lang w:eastAsia="en-US"/>
        </w:rPr>
      </w:pPr>
    </w:p>
    <w:bookmarkEnd w:id="49"/>
    <w:p w14:paraId="2DB1E899" w14:textId="77777777" w:rsidR="00D21B44" w:rsidRPr="00864A34" w:rsidRDefault="00D21B44" w:rsidP="00D21B44">
      <w:pPr>
        <w:rPr>
          <w:rFonts w:ascii="Arial" w:hAnsi="Arial" w:cs="Arial"/>
          <w:lang w:eastAsia="en-US"/>
        </w:rPr>
      </w:pPr>
    </w:p>
    <w:p w14:paraId="1D3503E2" w14:textId="77777777" w:rsidR="001D1906" w:rsidRPr="00864A34" w:rsidRDefault="001D1906" w:rsidP="001D1906">
      <w:pPr>
        <w:rPr>
          <w:rFonts w:ascii="Arial" w:hAnsi="Arial" w:cs="Arial"/>
          <w:lang w:eastAsia="en-US"/>
        </w:rPr>
      </w:pPr>
    </w:p>
    <w:p w14:paraId="15E2C7D3" w14:textId="77777777" w:rsidR="00D21B44" w:rsidRPr="00864A34" w:rsidRDefault="00D21B44" w:rsidP="00D21B44">
      <w:pPr>
        <w:rPr>
          <w:rFonts w:ascii="Arial" w:hAnsi="Arial" w:cs="Arial"/>
          <w:lang w:eastAsia="en-US"/>
        </w:rPr>
      </w:pPr>
    </w:p>
    <w:p w14:paraId="3818B182" w14:textId="77777777" w:rsidR="00D21B44" w:rsidRPr="00864A34" w:rsidRDefault="00D21B44" w:rsidP="00D21B44">
      <w:pPr>
        <w:rPr>
          <w:rFonts w:ascii="Arial" w:hAnsi="Arial" w:cs="Arial"/>
          <w:lang w:eastAsia="en-US"/>
        </w:rPr>
      </w:pPr>
    </w:p>
    <w:p w14:paraId="265EA97C" w14:textId="77777777" w:rsidR="00D21B44" w:rsidRPr="00864A34" w:rsidRDefault="00D21B44" w:rsidP="00D21B44">
      <w:pPr>
        <w:rPr>
          <w:rFonts w:ascii="Arial" w:hAnsi="Arial" w:cs="Arial"/>
          <w:lang w:eastAsia="en-US"/>
        </w:rPr>
        <w:sectPr w:rsidR="00D21B44" w:rsidRPr="00864A34">
          <w:headerReference w:type="even" r:id="rId15"/>
          <w:headerReference w:type="default" r:id="rId16"/>
          <w:footerReference w:type="default" r:id="rId17"/>
          <w:headerReference w:type="first" r:id="rId18"/>
          <w:pgSz w:w="12240" w:h="15840" w:code="1"/>
          <w:pgMar w:top="1440" w:right="1440" w:bottom="1440" w:left="1440" w:header="720" w:footer="720" w:gutter="0"/>
          <w:cols w:space="720"/>
          <w:noEndnote/>
          <w:docGrid w:linePitch="299"/>
        </w:sectPr>
      </w:pPr>
    </w:p>
    <w:p w14:paraId="1898CB0C" w14:textId="77777777" w:rsidR="00651C8A" w:rsidRPr="00864A34" w:rsidRDefault="00651C8A" w:rsidP="00FB5094">
      <w:pPr>
        <w:rPr>
          <w:rFonts w:ascii="Arial" w:hAnsi="Arial" w:cs="Arial"/>
        </w:rPr>
      </w:pPr>
    </w:p>
    <w:p w14:paraId="38B24C66" w14:textId="77777777" w:rsidR="00651C8A" w:rsidRPr="00864A34" w:rsidRDefault="00651C8A" w:rsidP="00FB5094">
      <w:pPr>
        <w:rPr>
          <w:rFonts w:ascii="Arial" w:hAnsi="Arial" w:cs="Arial"/>
        </w:rPr>
      </w:pPr>
    </w:p>
    <w:p w14:paraId="2B29B202" w14:textId="77777777" w:rsidR="00651C8A" w:rsidRPr="00864A34" w:rsidRDefault="00651C8A" w:rsidP="00FB5094">
      <w:pPr>
        <w:rPr>
          <w:rFonts w:ascii="Arial" w:hAnsi="Arial" w:cs="Arial"/>
        </w:rPr>
      </w:pPr>
    </w:p>
    <w:p w14:paraId="799EBF1B" w14:textId="77777777" w:rsidR="00651C8A" w:rsidRPr="00864A34" w:rsidRDefault="00651C8A" w:rsidP="00FB5094">
      <w:pPr>
        <w:rPr>
          <w:rFonts w:ascii="Arial" w:hAnsi="Arial" w:cs="Arial"/>
        </w:rPr>
      </w:pPr>
    </w:p>
    <w:p w14:paraId="5A165A7B" w14:textId="77777777" w:rsidR="00651C8A" w:rsidRPr="00864A34" w:rsidRDefault="00651C8A" w:rsidP="00FB5094">
      <w:pPr>
        <w:rPr>
          <w:rFonts w:ascii="Arial" w:hAnsi="Arial" w:cs="Arial"/>
        </w:rPr>
      </w:pPr>
    </w:p>
    <w:p w14:paraId="2699FB46" w14:textId="77777777" w:rsidR="00651C8A" w:rsidRPr="00864A34" w:rsidRDefault="00651C8A" w:rsidP="00FB5094">
      <w:pPr>
        <w:rPr>
          <w:rFonts w:ascii="Arial" w:hAnsi="Arial" w:cs="Arial"/>
        </w:rPr>
      </w:pPr>
    </w:p>
    <w:p w14:paraId="7C49770E" w14:textId="77777777" w:rsidR="00651C8A" w:rsidRPr="00864A34" w:rsidRDefault="00651C8A" w:rsidP="00FB5094">
      <w:pPr>
        <w:rPr>
          <w:rFonts w:ascii="Arial" w:hAnsi="Arial" w:cs="Arial"/>
        </w:rPr>
      </w:pPr>
    </w:p>
    <w:p w14:paraId="296950FE" w14:textId="77777777" w:rsidR="00651C8A" w:rsidRPr="00864A34" w:rsidRDefault="00651C8A" w:rsidP="00FB5094">
      <w:pPr>
        <w:rPr>
          <w:rFonts w:ascii="Arial" w:hAnsi="Arial" w:cs="Arial"/>
        </w:rPr>
      </w:pPr>
    </w:p>
    <w:p w14:paraId="4854F252" w14:textId="77777777" w:rsidR="00651C8A" w:rsidRPr="00864A34" w:rsidRDefault="00651C8A" w:rsidP="00FB5094">
      <w:pPr>
        <w:rPr>
          <w:rFonts w:ascii="Arial" w:hAnsi="Arial" w:cs="Arial"/>
        </w:rPr>
      </w:pPr>
    </w:p>
    <w:p w14:paraId="7DE109A7" w14:textId="77777777" w:rsidR="00651C8A" w:rsidRPr="00864A34" w:rsidRDefault="00651C8A" w:rsidP="00FB5094">
      <w:pPr>
        <w:rPr>
          <w:rFonts w:ascii="Arial" w:hAnsi="Arial" w:cs="Arial"/>
        </w:rPr>
      </w:pPr>
    </w:p>
    <w:p w14:paraId="3D3C5204" w14:textId="77777777" w:rsidR="00651C8A" w:rsidRPr="00864A34" w:rsidRDefault="00651C8A" w:rsidP="00FB5094">
      <w:pPr>
        <w:rPr>
          <w:rFonts w:ascii="Arial" w:hAnsi="Arial" w:cs="Arial"/>
        </w:rPr>
      </w:pPr>
    </w:p>
    <w:p w14:paraId="4E233127" w14:textId="77777777" w:rsidR="00651C8A" w:rsidRPr="00864A34" w:rsidRDefault="00651C8A" w:rsidP="00FB5094">
      <w:pPr>
        <w:rPr>
          <w:rFonts w:ascii="Arial" w:hAnsi="Arial" w:cs="Arial"/>
        </w:rPr>
      </w:pPr>
    </w:p>
    <w:p w14:paraId="37218CDF" w14:textId="77777777" w:rsidR="00651C8A" w:rsidRPr="00864A34" w:rsidRDefault="00651C8A" w:rsidP="00FB5094">
      <w:pPr>
        <w:rPr>
          <w:rFonts w:ascii="Arial" w:hAnsi="Arial" w:cs="Arial"/>
        </w:rPr>
      </w:pPr>
    </w:p>
    <w:p w14:paraId="1D26097A" w14:textId="77777777" w:rsidR="00651C8A" w:rsidRPr="00864A34" w:rsidRDefault="00651C8A" w:rsidP="00FB5094">
      <w:pPr>
        <w:rPr>
          <w:rFonts w:ascii="Arial" w:hAnsi="Arial" w:cs="Arial"/>
        </w:rPr>
      </w:pPr>
    </w:p>
    <w:p w14:paraId="57464537" w14:textId="77777777" w:rsidR="00651C8A" w:rsidRPr="00864A34" w:rsidRDefault="00651C8A" w:rsidP="00FB5094">
      <w:pPr>
        <w:rPr>
          <w:rFonts w:ascii="Arial" w:hAnsi="Arial" w:cs="Arial"/>
        </w:rPr>
      </w:pPr>
    </w:p>
    <w:p w14:paraId="3DDA3C27" w14:textId="77777777" w:rsidR="00651C8A" w:rsidRPr="00864A34" w:rsidRDefault="00651C8A" w:rsidP="00FB5094">
      <w:pPr>
        <w:rPr>
          <w:rFonts w:ascii="Arial" w:hAnsi="Arial" w:cs="Arial"/>
        </w:rPr>
      </w:pPr>
    </w:p>
    <w:p w14:paraId="78427097" w14:textId="77777777" w:rsidR="00651C8A" w:rsidRPr="00864A34" w:rsidRDefault="00651C8A" w:rsidP="00FB5094">
      <w:pPr>
        <w:rPr>
          <w:rFonts w:ascii="Arial" w:hAnsi="Arial" w:cs="Arial"/>
        </w:rPr>
      </w:pPr>
    </w:p>
    <w:p w14:paraId="27E65B8D" w14:textId="77777777" w:rsidR="00651C8A" w:rsidRPr="00864A34" w:rsidRDefault="00651C8A" w:rsidP="00FB5094">
      <w:pPr>
        <w:rPr>
          <w:rFonts w:ascii="Arial" w:hAnsi="Arial" w:cs="Arial"/>
        </w:rPr>
      </w:pPr>
    </w:p>
    <w:p w14:paraId="4B52EC17" w14:textId="77777777" w:rsidR="00651C8A" w:rsidRPr="00864A34" w:rsidRDefault="00651C8A" w:rsidP="00FB5094">
      <w:pPr>
        <w:rPr>
          <w:rFonts w:ascii="Arial" w:hAnsi="Arial" w:cs="Arial"/>
        </w:rPr>
      </w:pPr>
    </w:p>
    <w:p w14:paraId="47380D37" w14:textId="77777777" w:rsidR="00BC1AFB" w:rsidRPr="00864A34" w:rsidRDefault="00BC1AFB" w:rsidP="00FB5094">
      <w:pPr>
        <w:rPr>
          <w:rFonts w:ascii="Arial" w:hAnsi="Arial" w:cs="Arial"/>
        </w:rPr>
      </w:pPr>
    </w:p>
    <w:sectPr w:rsidR="00BC1AFB" w:rsidRPr="00864A34" w:rsidSect="00131F67">
      <w:headerReference w:type="even" r:id="rId19"/>
      <w:headerReference w:type="default" r:id="rId20"/>
      <w:footerReference w:type="default" r:id="rId21"/>
      <w:headerReference w:type="first" r:id="rId22"/>
      <w:pgSz w:w="12240" w:h="15840" w:code="1"/>
      <w:pgMar w:top="1411" w:right="1411" w:bottom="1411" w:left="1411" w:header="720" w:footer="720" w:gutter="0"/>
      <w:pgNumType w:start="1"/>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9D9C7" w16cid:durableId="1EF2E064"/>
  <w16cid:commentId w16cid:paraId="35842A50" w16cid:durableId="1EF2DF3B"/>
  <w16cid:commentId w16cid:paraId="37AD95D3" w16cid:durableId="1EF2E0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D198B" w14:textId="77777777" w:rsidR="004B302A" w:rsidRDefault="004B302A" w:rsidP="00FB5094">
      <w:r>
        <w:separator/>
      </w:r>
    </w:p>
    <w:p w14:paraId="3319952E" w14:textId="77777777" w:rsidR="004B302A" w:rsidRDefault="004B302A" w:rsidP="00FB5094"/>
  </w:endnote>
  <w:endnote w:type="continuationSeparator" w:id="0">
    <w:p w14:paraId="0C009CC1" w14:textId="77777777" w:rsidR="004B302A" w:rsidRDefault="004B302A" w:rsidP="00FB5094">
      <w:r>
        <w:continuationSeparator/>
      </w:r>
    </w:p>
    <w:p w14:paraId="0E8A3F74" w14:textId="77777777" w:rsidR="004B302A" w:rsidRDefault="004B302A" w:rsidP="00FB5094"/>
  </w:endnote>
  <w:endnote w:type="continuationNotice" w:id="1">
    <w:p w14:paraId="6A525F25" w14:textId="77777777" w:rsidR="004B302A" w:rsidRDefault="004B30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Helvetica 35 Thin">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9D36F" w14:textId="6A7AFC57" w:rsidR="00096B36" w:rsidRPr="00AC76A4" w:rsidRDefault="00096B36" w:rsidP="005617FF">
    <w:pPr>
      <w:pStyle w:val="Footer"/>
      <w:jc w:val="right"/>
      <w:rPr>
        <w:rFonts w:ascii="Arial" w:hAnsi="Arial" w:cs="Arial"/>
      </w:rPr>
    </w:pPr>
    <w:r w:rsidRPr="004D6FB2">
      <w:rPr>
        <w:rFonts w:ascii="Arial" w:hAnsi="Arial" w:cs="Arial"/>
        <w:color w:val="002776" w:themeColor="accent1"/>
      </w:rPr>
      <w:t>Page</w:t>
    </w:r>
    <w:r w:rsidRPr="00AC76A4">
      <w:rPr>
        <w:rFonts w:ascii="Arial" w:hAnsi="Arial" w:cs="Arial"/>
      </w:rPr>
      <w:t xml:space="preserve"> </w:t>
    </w:r>
    <w:r w:rsidRPr="00AC76A4">
      <w:rPr>
        <w:rFonts w:ascii="Arial" w:hAnsi="Arial" w:cs="Arial"/>
        <w:color w:val="95B3D7"/>
      </w:rPr>
      <w:t>|</w:t>
    </w:r>
    <w:r>
      <w:rPr>
        <w:rFonts w:ascii="Arial" w:hAnsi="Arial" w:cs="Arial"/>
        <w:color w:val="95B3D7"/>
      </w:rPr>
      <w:t xml:space="preserve"> </w:t>
    </w:r>
    <w:r>
      <w:fldChar w:fldCharType="begin"/>
    </w:r>
    <w:r>
      <w:instrText xml:space="preserve"> PAGE   \* MERGEFORMAT </w:instrText>
    </w:r>
    <w:r>
      <w:fldChar w:fldCharType="separate"/>
    </w:r>
    <w:r w:rsidR="002611AC" w:rsidRPr="002611AC">
      <w:rPr>
        <w:rFonts w:ascii="Arial" w:hAnsi="Arial" w:cs="Arial"/>
        <w:noProof/>
        <w:color w:val="002776" w:themeColor="accent1"/>
      </w:rPr>
      <w:t>iv</w:t>
    </w:r>
    <w:r>
      <w:rPr>
        <w:rFonts w:ascii="Arial" w:hAnsi="Arial" w:cs="Arial"/>
        <w:noProof/>
        <w:color w:val="002776" w:themeColor="accent1"/>
      </w:rPr>
      <w:fldChar w:fldCharType="end"/>
    </w:r>
  </w:p>
  <w:p w14:paraId="4EE114DA" w14:textId="77777777" w:rsidR="00096B36" w:rsidRDefault="00096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2CE5" w14:textId="01FC45D7" w:rsidR="00096B36" w:rsidRPr="00AC76A4" w:rsidRDefault="00096B36" w:rsidP="00FB5094">
    <w:pPr>
      <w:pStyle w:val="Footer"/>
      <w:jc w:val="right"/>
      <w:rPr>
        <w:rFonts w:ascii="Arial" w:hAnsi="Arial" w:cs="Arial"/>
      </w:rPr>
    </w:pPr>
    <w:r w:rsidRPr="004D6FB2">
      <w:rPr>
        <w:rFonts w:ascii="Arial" w:hAnsi="Arial" w:cs="Arial"/>
        <w:color w:val="002776" w:themeColor="accent1"/>
      </w:rPr>
      <w:t>Page</w:t>
    </w:r>
    <w:r w:rsidRPr="00AC76A4">
      <w:rPr>
        <w:rFonts w:ascii="Arial" w:hAnsi="Arial" w:cs="Arial"/>
      </w:rPr>
      <w:t xml:space="preserve"> </w:t>
    </w:r>
    <w:r w:rsidRPr="00AC76A4">
      <w:rPr>
        <w:rFonts w:ascii="Arial" w:hAnsi="Arial" w:cs="Arial"/>
        <w:color w:val="95B3D7"/>
      </w:rPr>
      <w:t>|</w:t>
    </w:r>
    <w:r>
      <w:rPr>
        <w:rFonts w:ascii="Arial" w:hAnsi="Arial" w:cs="Arial"/>
        <w:color w:val="95B3D7"/>
      </w:rPr>
      <w:t xml:space="preserve"> </w:t>
    </w:r>
    <w:r>
      <w:fldChar w:fldCharType="begin"/>
    </w:r>
    <w:r>
      <w:instrText xml:space="preserve"> PAGE   \* MERGEFORMAT </w:instrText>
    </w:r>
    <w:r>
      <w:fldChar w:fldCharType="separate"/>
    </w:r>
    <w:r w:rsidR="002611AC" w:rsidRPr="002611AC">
      <w:rPr>
        <w:rFonts w:ascii="Arial" w:hAnsi="Arial" w:cs="Arial"/>
        <w:noProof/>
        <w:color w:val="002776" w:themeColor="accent1"/>
      </w:rPr>
      <w:t>24</w:t>
    </w:r>
    <w:r>
      <w:rPr>
        <w:rFonts w:ascii="Arial" w:hAnsi="Arial" w:cs="Arial"/>
        <w:noProof/>
        <w:color w:val="002776"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3BA52" w14:textId="79A80D57" w:rsidR="00096B36" w:rsidRPr="009D4EC2" w:rsidRDefault="00096B36" w:rsidP="00FB5094">
    <w:pPr>
      <w:pStyle w:val="Footer"/>
    </w:pPr>
    <w:r>
      <w:rPr>
        <w:noProof/>
        <w:lang w:eastAsia="en-US"/>
      </w:rPr>
      <mc:AlternateContent>
        <mc:Choice Requires="wps">
          <w:drawing>
            <wp:anchor distT="0" distB="0" distL="114300" distR="114300" simplePos="0" relativeHeight="251658752" behindDoc="0" locked="0" layoutInCell="1" allowOverlap="1" wp14:anchorId="1CDD8E72" wp14:editId="5F451E4B">
              <wp:simplePos x="0" y="0"/>
              <wp:positionH relativeFrom="column">
                <wp:posOffset>-1087120</wp:posOffset>
              </wp:positionH>
              <wp:positionV relativeFrom="paragraph">
                <wp:posOffset>-1955800</wp:posOffset>
              </wp:positionV>
              <wp:extent cx="7963535" cy="2600325"/>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3535" cy="2600325"/>
                      </a:xfrm>
                      <a:prstGeom prst="rect">
                        <a:avLst/>
                      </a:prstGeom>
                      <a:solidFill>
                        <a:schemeClr val="bg2">
                          <a:lumMod val="50000"/>
                        </a:schemeClr>
                      </a:solidFill>
                      <a:ln>
                        <a:noFill/>
                      </a:ln>
                      <a:extLst/>
                    </wps:spPr>
                    <wps:txbx>
                      <w:txbxContent>
                        <w:p w14:paraId="2BC82331" w14:textId="77777777" w:rsidR="00096B36" w:rsidRPr="003D2292" w:rsidRDefault="00096B36" w:rsidP="00FB5094">
                          <w:pPr>
                            <w:pStyle w:val="RearCoverAddress"/>
                            <w:rPr>
                              <w:rFonts w:ascii="Arial" w:hAnsi="Arial" w:cs="Arial"/>
                              <w:sz w:val="24"/>
                            </w:rPr>
                          </w:pPr>
                          <w:r w:rsidRPr="003D2292">
                            <w:rPr>
                              <w:rFonts w:ascii="Arial" w:hAnsi="Arial" w:cs="Arial"/>
                              <w:sz w:val="24"/>
                            </w:rPr>
                            <w:t xml:space="preserve">Deloitte Financial Advisory Services LLP </w:t>
                          </w:r>
                        </w:p>
                        <w:p w14:paraId="37FACDAB" w14:textId="77777777" w:rsidR="00096B36" w:rsidRPr="003D2292" w:rsidRDefault="00096B36" w:rsidP="00FB5094">
                          <w:pPr>
                            <w:pStyle w:val="RearCoverAddress"/>
                            <w:rPr>
                              <w:rFonts w:ascii="Arial" w:hAnsi="Arial" w:cs="Arial"/>
                              <w:sz w:val="24"/>
                            </w:rPr>
                          </w:pPr>
                          <w:r w:rsidRPr="003D2292">
                            <w:rPr>
                              <w:rFonts w:ascii="Arial" w:hAnsi="Arial" w:cs="Arial"/>
                              <w:sz w:val="24"/>
                            </w:rPr>
                            <w:t>1919 N. Lynn Street</w:t>
                          </w:r>
                        </w:p>
                        <w:p w14:paraId="2BB0DBCF" w14:textId="77777777" w:rsidR="00096B36" w:rsidRPr="003D2292" w:rsidRDefault="00096B36" w:rsidP="00FB5094">
                          <w:pPr>
                            <w:pStyle w:val="RearCoverAddress"/>
                            <w:rPr>
                              <w:rFonts w:ascii="Arial" w:hAnsi="Arial" w:cs="Arial"/>
                              <w:sz w:val="24"/>
                            </w:rPr>
                          </w:pPr>
                          <w:r w:rsidRPr="003D2292">
                            <w:rPr>
                              <w:rFonts w:ascii="Arial" w:hAnsi="Arial" w:cs="Arial"/>
                              <w:sz w:val="24"/>
                            </w:rPr>
                            <w:t>Arlington, VA 22209</w:t>
                          </w:r>
                        </w:p>
                        <w:p w14:paraId="3AED6100" w14:textId="77777777" w:rsidR="00096B36" w:rsidRPr="003D2292" w:rsidRDefault="00096B36" w:rsidP="00FB5094">
                          <w:pPr>
                            <w:pStyle w:val="RearCoverAddress"/>
                            <w:rPr>
                              <w:rFonts w:ascii="Arial" w:hAnsi="Arial" w:cs="Arial"/>
                              <w:sz w:val="24"/>
                            </w:rPr>
                          </w:pPr>
                          <w:r w:rsidRPr="003D2292">
                            <w:rPr>
                              <w:rFonts w:ascii="Arial" w:hAnsi="Arial" w:cs="Arial"/>
                              <w:sz w:val="24"/>
                            </w:rPr>
                            <w:t>Phone: +1 571 882 5000</w:t>
                          </w:r>
                        </w:p>
                        <w:p w14:paraId="3FAF1DCF" w14:textId="77777777" w:rsidR="00096B36" w:rsidRPr="003D2292" w:rsidRDefault="00096B36" w:rsidP="00FB5094">
                          <w:pPr>
                            <w:pStyle w:val="RearCoverAddress"/>
                            <w:rPr>
                              <w:rFonts w:ascii="Arial" w:hAnsi="Arial" w:cs="Arial"/>
                              <w:sz w:val="24"/>
                            </w:rPr>
                          </w:pPr>
                          <w:r w:rsidRPr="003D2292">
                            <w:rPr>
                              <w:rFonts w:ascii="Arial" w:hAnsi="Arial" w:cs="Arial"/>
                              <w:sz w:val="24"/>
                            </w:rPr>
                            <w:t>Fax: +1 571 882 5100</w:t>
                          </w:r>
                        </w:p>
                      </w:txbxContent>
                    </wps:txbx>
                    <wps:bodyPr rot="0" vert="horz" wrap="square" lIns="91440" tIns="64008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D8E72" id="_x0000_t202" coordsize="21600,21600" o:spt="202" path="m,l,21600r21600,l21600,xe">
              <v:stroke joinstyle="miter"/>
              <v:path gradientshapeok="t" o:connecttype="rect"/>
            </v:shapetype>
            <v:shape id="_x0000_s1029" type="#_x0000_t202" style="position:absolute;left:0;text-align:left;margin-left:-85.6pt;margin-top:-154pt;width:627.05pt;height:20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riHwIAACMEAAAOAAAAZHJzL2Uyb0RvYy54bWysU9uO2yAQfa/Uf0C8N3acS3etOKttVltV&#10;2l6k3X4AxthGxQwFEjv9+g6QpGn7VpUHxAzDmTNnhs3dNChyENZJ0BWdz3JKhObQSN1V9OvL45sb&#10;SpxnumEKtKjoUTh6t339ajOaUhTQg2qEJQiiXTmaivbemzLLHO/FwNwMjNB42YIdmEfTdllj2Yjo&#10;g8qKPF9nI9jGWODCOfQ+pEu6jfhtK7j/3LZOeKIqitx83G3c67Bn2w0rO8tML/mJBvsHFgOTGpNe&#10;oB6YZ2Rv5V9Qg+QWHLR+xmHIoG0lF7EGrGae/1HNc8+MiLWgOM5cZHL/D5Z/OnyxRDbYO5RHswF7&#10;9CImT97BRIogz2hciVHPBuP8hG4MjaU68wT8myMadj3Tnbi3FsZesAbpzcPL7OppwnEBpB4/QoNp&#10;2N5DBJpaOwTtUA2C6MjjeGlNoMLR+fZ2vVgtVpRwvCvWeb4oVjEHK8/PjXX+vYCBhENFLfY+wrPD&#10;k/OBDivPISGbAyWbR6lUNMK8iZ2y5MBwUuquiE/VfkCuybfKcZ1SxvEM4RH1NySlA56GgJySJg8W&#10;cqIRVAlCJEn8VE9J/7PYNTRHlMlCGlb8XHjowf6gZMRBraj7vmdWUKI+aJT6dr5chsmOxnqZ5zdo&#10;2eurOhroZZojTkX9+bjz6SvsjZVdj2lSZzXcY29aGVULdBOlU0dxEmPZp18TRv3ajlG//vb2JwAA&#10;AP//AwBQSwMEFAAGAAgAAAAhAEnWmI3gAAAADgEAAA8AAABkcnMvZG93bnJldi54bWxMj8FOwzAQ&#10;RO9I/IO1SNxaO6kSQohTlUo9cqAUzm5skqjxOrKdNvw9mxPcZrRPszPVdrYDuxofeocSkrUAZrBx&#10;usdWwunjsCqAhahQq8GhkfBjAmzr+7tKldrd8N1cj7FlFIKhVBK6GMeS89B0xqqwdqNBun07b1Uk&#10;61uuvbpRuB14KkTOreqRPnRqNPvONJfjZCXkn/vXJufZ18Yf+GnahdFe3jIpHx/m3QuwaOb4B8NS&#10;n6pDTZ3ObkId2CBhlTwlKbGkNqKgWQsjivQZ2HlRSQa8rvj/GfUvAAAA//8DAFBLAQItABQABgAI&#10;AAAAIQC2gziS/gAAAOEBAAATAAAAAAAAAAAAAAAAAAAAAABbQ29udGVudF9UeXBlc10ueG1sUEsB&#10;Ai0AFAAGAAgAAAAhADj9If/WAAAAlAEAAAsAAAAAAAAAAAAAAAAALwEAAF9yZWxzLy5yZWxzUEsB&#10;Ai0AFAAGAAgAAAAhABWbquIfAgAAIwQAAA4AAAAAAAAAAAAAAAAALgIAAGRycy9lMm9Eb2MueG1s&#10;UEsBAi0AFAAGAAgAAAAhAEnWmI3gAAAADgEAAA8AAAAAAAAAAAAAAAAAeQQAAGRycy9kb3ducmV2&#10;LnhtbFBLBQYAAAAABAAEAPMAAACGBQAAAAA=&#10;" fillcolor="#197192 [1614]" stroked="f">
              <v:textbox inset=",50.4pt,,0">
                <w:txbxContent>
                  <w:p w14:paraId="2BC82331" w14:textId="77777777" w:rsidR="00D8707C" w:rsidRPr="003D2292" w:rsidRDefault="00D8707C" w:rsidP="00FB5094">
                    <w:pPr>
                      <w:pStyle w:val="RearCoverAddress"/>
                      <w:rPr>
                        <w:rFonts w:ascii="Arial" w:hAnsi="Arial" w:cs="Arial"/>
                        <w:sz w:val="24"/>
                      </w:rPr>
                    </w:pPr>
                    <w:r w:rsidRPr="003D2292">
                      <w:rPr>
                        <w:rFonts w:ascii="Arial" w:hAnsi="Arial" w:cs="Arial"/>
                        <w:sz w:val="24"/>
                      </w:rPr>
                      <w:t xml:space="preserve">Deloitte Financial Advisory Services LLP </w:t>
                    </w:r>
                  </w:p>
                  <w:p w14:paraId="37FACDAB" w14:textId="77777777" w:rsidR="00D8707C" w:rsidRPr="003D2292" w:rsidRDefault="00D8707C" w:rsidP="00FB5094">
                    <w:pPr>
                      <w:pStyle w:val="RearCoverAddress"/>
                      <w:rPr>
                        <w:rFonts w:ascii="Arial" w:hAnsi="Arial" w:cs="Arial"/>
                        <w:sz w:val="24"/>
                      </w:rPr>
                    </w:pPr>
                    <w:r w:rsidRPr="003D2292">
                      <w:rPr>
                        <w:rFonts w:ascii="Arial" w:hAnsi="Arial" w:cs="Arial"/>
                        <w:sz w:val="24"/>
                      </w:rPr>
                      <w:t>1919 N. Lynn Street</w:t>
                    </w:r>
                  </w:p>
                  <w:p w14:paraId="2BB0DBCF" w14:textId="77777777" w:rsidR="00D8707C" w:rsidRPr="003D2292" w:rsidRDefault="00D8707C" w:rsidP="00FB5094">
                    <w:pPr>
                      <w:pStyle w:val="RearCoverAddress"/>
                      <w:rPr>
                        <w:rFonts w:ascii="Arial" w:hAnsi="Arial" w:cs="Arial"/>
                        <w:sz w:val="24"/>
                      </w:rPr>
                    </w:pPr>
                    <w:r w:rsidRPr="003D2292">
                      <w:rPr>
                        <w:rFonts w:ascii="Arial" w:hAnsi="Arial" w:cs="Arial"/>
                        <w:sz w:val="24"/>
                      </w:rPr>
                      <w:t>Arlington, VA 22209</w:t>
                    </w:r>
                  </w:p>
                  <w:p w14:paraId="3AED6100" w14:textId="77777777" w:rsidR="00D8707C" w:rsidRPr="003D2292" w:rsidRDefault="00D8707C" w:rsidP="00FB5094">
                    <w:pPr>
                      <w:pStyle w:val="RearCoverAddress"/>
                      <w:rPr>
                        <w:rFonts w:ascii="Arial" w:hAnsi="Arial" w:cs="Arial"/>
                        <w:sz w:val="24"/>
                      </w:rPr>
                    </w:pPr>
                    <w:r w:rsidRPr="003D2292">
                      <w:rPr>
                        <w:rFonts w:ascii="Arial" w:hAnsi="Arial" w:cs="Arial"/>
                        <w:sz w:val="24"/>
                      </w:rPr>
                      <w:t>Phone: +1 571 882 5000</w:t>
                    </w:r>
                  </w:p>
                  <w:p w14:paraId="3FAF1DCF" w14:textId="77777777" w:rsidR="00D8707C" w:rsidRPr="003D2292" w:rsidRDefault="00D8707C" w:rsidP="00FB5094">
                    <w:pPr>
                      <w:pStyle w:val="RearCoverAddress"/>
                      <w:rPr>
                        <w:rFonts w:ascii="Arial" w:hAnsi="Arial" w:cs="Arial"/>
                        <w:sz w:val="24"/>
                      </w:rPr>
                    </w:pPr>
                    <w:r w:rsidRPr="003D2292">
                      <w:rPr>
                        <w:rFonts w:ascii="Arial" w:hAnsi="Arial" w:cs="Arial"/>
                        <w:sz w:val="24"/>
                      </w:rPr>
                      <w:t>Fax: +1 571 882 5100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5E4A0" w14:textId="77777777" w:rsidR="004B302A" w:rsidRDefault="004B302A" w:rsidP="00FB5094">
      <w:r>
        <w:separator/>
      </w:r>
    </w:p>
  </w:footnote>
  <w:footnote w:type="continuationSeparator" w:id="0">
    <w:p w14:paraId="7A41ED55" w14:textId="77777777" w:rsidR="004B302A" w:rsidRDefault="004B302A" w:rsidP="00FB5094">
      <w:r>
        <w:continuationSeparator/>
      </w:r>
    </w:p>
    <w:p w14:paraId="4E3AE07F" w14:textId="77777777" w:rsidR="004B302A" w:rsidRDefault="004B302A" w:rsidP="00FB5094"/>
  </w:footnote>
  <w:footnote w:type="continuationNotice" w:id="1">
    <w:p w14:paraId="350062E8" w14:textId="77777777" w:rsidR="004B302A" w:rsidRDefault="004B30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29BC" w14:textId="143D57F8" w:rsidR="00096B36" w:rsidRDefault="00096B36" w:rsidP="00D149E1">
    <w:pPr>
      <w:pStyle w:val="Header"/>
      <w:jc w:val="left"/>
    </w:pPr>
    <w:r>
      <w:rPr>
        <w:noProof/>
        <w:lang w:eastAsia="en-US"/>
      </w:rPr>
      <w:drawing>
        <wp:inline distT="0" distB="0" distL="0" distR="0" wp14:anchorId="0977B5AC" wp14:editId="50814753">
          <wp:extent cx="1760508" cy="337763"/>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170" cy="34633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839D9" w14:textId="3BA4A40A" w:rsidR="00096B36" w:rsidRDefault="00096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DE75" w14:textId="3635D99E" w:rsidR="00096B36" w:rsidRDefault="00096B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3BE1" w14:textId="0D16B82F" w:rsidR="00096B36" w:rsidRDefault="00096B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671F" w14:textId="19E1B8DB" w:rsidR="00096B36" w:rsidRDefault="00096B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C4B0" w14:textId="037D613C" w:rsidR="00096B36" w:rsidRPr="005F4827" w:rsidRDefault="00096B36" w:rsidP="00FB5094">
    <w:pPr>
      <w:pStyle w:val="Header"/>
    </w:pPr>
    <w:r>
      <w:rPr>
        <w:noProof/>
        <w:lang w:eastAsia="en-US"/>
      </w:rPr>
      <mc:AlternateContent>
        <mc:Choice Requires="wps">
          <w:drawing>
            <wp:anchor distT="0" distB="0" distL="114300" distR="114300" simplePos="0" relativeHeight="251657728" behindDoc="0" locked="0" layoutInCell="1" allowOverlap="1" wp14:anchorId="07B098AB" wp14:editId="53AAC09F">
              <wp:simplePos x="0" y="0"/>
              <wp:positionH relativeFrom="column">
                <wp:posOffset>-895985</wp:posOffset>
              </wp:positionH>
              <wp:positionV relativeFrom="paragraph">
                <wp:posOffset>-457200</wp:posOffset>
              </wp:positionV>
              <wp:extent cx="7772400" cy="808355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8083550"/>
                      </a:xfrm>
                      <a:prstGeom prst="rect">
                        <a:avLst/>
                      </a:prstGeom>
                      <a:solidFill>
                        <a:schemeClr val="accent1"/>
                      </a:solidFill>
                      <a:ln>
                        <a:noFill/>
                      </a:ln>
                      <a:extLst/>
                    </wps:spPr>
                    <wps:txbx>
                      <w:txbxContent>
                        <w:p w14:paraId="6236709A" w14:textId="77777777" w:rsidR="00096B36" w:rsidRDefault="00096B36" w:rsidP="00FB5094"/>
                      </w:txbxContent>
                    </wps:txbx>
                    <wps:bodyPr rot="0" vert="horz" wrap="square" lIns="91440" tIns="411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098AB" id="_x0000_t202" coordsize="21600,21600" o:spt="202" path="m,l,21600r21600,l21600,xe">
              <v:stroke joinstyle="miter"/>
              <v:path gradientshapeok="t" o:connecttype="rect"/>
            </v:shapetype>
            <v:shape id="Text Box 1" o:spid="_x0000_s1028" type="#_x0000_t202" style="position:absolute;left:0;text-align:left;margin-left:-70.55pt;margin-top:-36pt;width:612pt;height:6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3kSEAIAAAEEAAAOAAAAZHJzL2Uyb0RvYy54bWysU9tu2zAMfR+wfxD0vtjOkiU14hRdig4D&#10;ugvQ7gMUWY6F2aJGKbGzrx8lJVnQvg17EcSLDnkOqdXt2HfsoNBpMBUvJjlnykiotdlV/Mfzw7sl&#10;Z84LU4sOjKr4UTl+u377ZjXYUk2hha5WyAjEuHKwFW+9t2WWOdmqXrgJWGUo2AD2wpOJu6xGMRB6&#10;32XTPP+QDYC1RZDKOfLepyBfR/ymUdJ/axqnPOsqTr35eGI8t+HM1itR7lDYVstTG+IfuuiFNlT0&#10;AnUvvGB71K+gei0RHDR+IqHPoGm0VJEDsSnyF2yeWmFV5ELiOHuRyf0/WPn18B2Zrml2BWdG9DSj&#10;ZzV69hFGVgR5ButKynqylOdHclNqpOrsI8ifjhnYtMLs1B0iDK0SNbUXX2ZXTxOOCyDb4QvUVEbs&#10;PUSgscE+aEdqMEKnMR0vowmtSHIuFovpLKeQpNgyX76fz+PwMlGen1t0/pOCnoVLxZFmH+HF4dF5&#10;IkKp55RQzUGn6wfdddEI+6Y2HbKDoE0RUirjE4kXmZ0J+QbCywSaPNToqUxgHYgmyn7cjicVt1Af&#10;iT9C2kL6NXRpAX9zNtAGVtz92gtUnHWfDWl4U8xmYWWjMSuK2TLwx+vYNsXmiylFhJEEVnF/vm58&#10;WvS9Rb1rqVaam4E7Ur7RUZPQbOqLBAoG7VmU6vQnwiJf2zHr789d/wEAAP//AwBQSwMEFAAGAAgA&#10;AAAhABMZuMTgAAAADgEAAA8AAABkcnMvZG93bnJldi54bWxMj8FOwzAQRO9I/IO1SNxaOwFBCHEq&#10;hITEDQggcXTibRwar6PYbcPfsz3BbUb7NDtTbRY/igPOcQikIVsrEEhdsAP1Gj7en1YFiJgMWTMG&#10;Qg0/GGFTn59VprThSG94aFIvOIRiaTS4lKZSytg59Cauw4TEt22YvUls517a2Rw53I8yV+pGejMQ&#10;f3BmwkeH3a7Zew3fn+HV7WyxbFtLfnjpvq4afNb68mJ5uAeRcEl/MJzqc3WouVMb9mSjGDWssuss&#10;Y5bVbc6rTogq8jsQLatcZQpkXcn/M+pfAAAA//8DAFBLAQItABQABgAIAAAAIQC2gziS/gAAAOEB&#10;AAATAAAAAAAAAAAAAAAAAAAAAABbQ29udGVudF9UeXBlc10ueG1sUEsBAi0AFAAGAAgAAAAhADj9&#10;If/WAAAAlAEAAAsAAAAAAAAAAAAAAAAALwEAAF9yZWxzLy5yZWxzUEsBAi0AFAAGAAgAAAAhAJcL&#10;eRIQAgAAAQQAAA4AAAAAAAAAAAAAAAAALgIAAGRycy9lMm9Eb2MueG1sUEsBAi0AFAAGAAgAAAAh&#10;ABMZuMTgAAAADgEAAA8AAAAAAAAAAAAAAAAAagQAAGRycy9kb3ducmV2LnhtbFBLBQYAAAAABAAE&#10;APMAAAB3BQAAAAA=&#10;" fillcolor="#002776 [3204]" stroked="f">
              <v:textbox inset=",324pt">
                <w:txbxContent>
                  <w:p w14:paraId="6236709A" w14:textId="77777777" w:rsidR="00D8707C" w:rsidRDefault="00D8707C" w:rsidP="00FB5094"/>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CBA76" w14:textId="4AEA4EE6" w:rsidR="00096B36" w:rsidRDefault="00096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A6DB48"/>
    <w:lvl w:ilvl="0">
      <w:start w:val="1"/>
      <w:numFmt w:val="bullet"/>
      <w:pStyle w:val="ListBullet"/>
      <w:lvlText w:val=""/>
      <w:lvlJc w:val="left"/>
      <w:pPr>
        <w:tabs>
          <w:tab w:val="num" w:pos="5670"/>
        </w:tabs>
        <w:ind w:left="5670" w:hanging="360"/>
      </w:pPr>
      <w:rPr>
        <w:rFonts w:ascii="Symbol" w:hAnsi="Symbol" w:hint="default"/>
      </w:rPr>
    </w:lvl>
  </w:abstractNum>
  <w:abstractNum w:abstractNumId="1" w15:restartNumberingAfterBreak="0">
    <w:nsid w:val="04A27556"/>
    <w:multiLevelType w:val="hybridMultilevel"/>
    <w:tmpl w:val="70B8CC42"/>
    <w:lvl w:ilvl="0" w:tplc="FCC24A7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752AC"/>
    <w:multiLevelType w:val="hybridMultilevel"/>
    <w:tmpl w:val="D0B0695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7D3EA7"/>
    <w:multiLevelType w:val="hybridMultilevel"/>
    <w:tmpl w:val="A104B8C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1616FF"/>
    <w:multiLevelType w:val="hybridMultilevel"/>
    <w:tmpl w:val="B9C8B1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A72705C"/>
    <w:multiLevelType w:val="multilevel"/>
    <w:tmpl w:val="D57A271C"/>
    <w:lvl w:ilvl="0">
      <w:start w:val="7"/>
      <w:numFmt w:val="decimal"/>
      <w:lvlText w:val="%1"/>
      <w:lvlJc w:val="left"/>
      <w:pPr>
        <w:ind w:left="360" w:hanging="360"/>
      </w:pPr>
      <w:rPr>
        <w:rFonts w:hint="default"/>
        <w:b w:val="0"/>
      </w:rPr>
    </w:lvl>
    <w:lvl w:ilvl="1">
      <w:start w:val="7"/>
      <w:numFmt w:val="lowerLetter"/>
      <w:lvlText w:val="%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0DB33341"/>
    <w:multiLevelType w:val="hybridMultilevel"/>
    <w:tmpl w:val="DEA85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01F30"/>
    <w:multiLevelType w:val="hybridMultilevel"/>
    <w:tmpl w:val="AF0AC1B0"/>
    <w:lvl w:ilvl="0" w:tplc="0409000F">
      <w:start w:val="1"/>
      <w:numFmt w:val="decimal"/>
      <w:lvlText w:val="%1."/>
      <w:lvlJc w:val="left"/>
      <w:pPr>
        <w:ind w:left="720" w:hanging="360"/>
      </w:pPr>
    </w:lvl>
    <w:lvl w:ilvl="1" w:tplc="E1E46464">
      <w:start w:val="1"/>
      <w:numFmt w:val="lowerLetter"/>
      <w:lvlText w:val="%2."/>
      <w:lvlJc w:val="left"/>
      <w:pPr>
        <w:ind w:left="1440" w:hanging="360"/>
      </w:pPr>
      <w:rPr>
        <w:rFonts w:ascii="Arial" w:eastAsia="Calibri" w:hAnsi="Arial" w:cs="Arial"/>
      </w:rPr>
    </w:lvl>
    <w:lvl w:ilvl="2" w:tplc="3E243F68">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10583"/>
    <w:multiLevelType w:val="multilevel"/>
    <w:tmpl w:val="EE109670"/>
    <w:lvl w:ilvl="0">
      <w:start w:val="9"/>
      <w:numFmt w:val="decimal"/>
      <w:lvlText w:val="%1"/>
      <w:lvlJc w:val="left"/>
      <w:pPr>
        <w:ind w:left="360" w:hanging="360"/>
      </w:pPr>
      <w:rPr>
        <w:rFonts w:hint="default"/>
      </w:rPr>
    </w:lvl>
    <w:lvl w:ilvl="1">
      <w:start w:val="2"/>
      <w:numFmt w:val="lowerLetter"/>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F21174A"/>
    <w:multiLevelType w:val="hybridMultilevel"/>
    <w:tmpl w:val="7242DA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67AD6"/>
    <w:multiLevelType w:val="hybridMultilevel"/>
    <w:tmpl w:val="8C0C24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4E72AE"/>
    <w:multiLevelType w:val="hybridMultilevel"/>
    <w:tmpl w:val="8A4ACD5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E3EE2"/>
    <w:multiLevelType w:val="hybridMultilevel"/>
    <w:tmpl w:val="29F02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22047"/>
    <w:multiLevelType w:val="hybridMultilevel"/>
    <w:tmpl w:val="F9F493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DD35BA"/>
    <w:multiLevelType w:val="hybridMultilevel"/>
    <w:tmpl w:val="9A0EA228"/>
    <w:lvl w:ilvl="0" w:tplc="04090019">
      <w:start w:val="1"/>
      <w:numFmt w:val="lowerLetter"/>
      <w:lvlText w:val="%1."/>
      <w:lvlJc w:val="left"/>
      <w:pPr>
        <w:ind w:left="1561" w:hanging="360"/>
      </w:p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15" w15:restartNumberingAfterBreak="0">
    <w:nsid w:val="1E0C7B02"/>
    <w:multiLevelType w:val="hybridMultilevel"/>
    <w:tmpl w:val="A0EC2E8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3E243F68">
      <w:start w:val="1"/>
      <w:numFmt w:val="lowerRoman"/>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1B25F8"/>
    <w:multiLevelType w:val="hybridMultilevel"/>
    <w:tmpl w:val="84120F1A"/>
    <w:lvl w:ilvl="0" w:tplc="A97C77F8">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BA4A01"/>
    <w:multiLevelType w:val="hybridMultilevel"/>
    <w:tmpl w:val="AF26D7F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CFE380A"/>
    <w:multiLevelType w:val="hybridMultilevel"/>
    <w:tmpl w:val="48C64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D6E41"/>
    <w:multiLevelType w:val="hybridMultilevel"/>
    <w:tmpl w:val="0E82EA46"/>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BA5E83"/>
    <w:multiLevelType w:val="hybridMultilevel"/>
    <w:tmpl w:val="E6DC0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D43AEF"/>
    <w:multiLevelType w:val="hybridMultilevel"/>
    <w:tmpl w:val="C860B830"/>
    <w:lvl w:ilvl="0" w:tplc="30AA404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226F14"/>
    <w:multiLevelType w:val="hybridMultilevel"/>
    <w:tmpl w:val="52A882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35D4516"/>
    <w:multiLevelType w:val="hybridMultilevel"/>
    <w:tmpl w:val="561AB0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39109DE"/>
    <w:multiLevelType w:val="hybridMultilevel"/>
    <w:tmpl w:val="6DC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F54E40"/>
    <w:multiLevelType w:val="hybridMultilevel"/>
    <w:tmpl w:val="631491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8F54249"/>
    <w:multiLevelType w:val="multilevel"/>
    <w:tmpl w:val="AA0AE56C"/>
    <w:lvl w:ilvl="0">
      <w:start w:val="7"/>
      <w:numFmt w:val="decimal"/>
      <w:lvlText w:val="%1"/>
      <w:lvlJc w:val="left"/>
      <w:pPr>
        <w:ind w:left="360" w:hanging="360"/>
      </w:pPr>
      <w:rPr>
        <w:rFonts w:hint="default"/>
        <w:b w:val="0"/>
      </w:rPr>
    </w:lvl>
    <w:lvl w:ilvl="1">
      <w:start w:val="6"/>
      <w:numFmt w:val="lowerLetter"/>
      <w:lvlText w:val="%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39344361"/>
    <w:multiLevelType w:val="hybridMultilevel"/>
    <w:tmpl w:val="5AFA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0C2B03"/>
    <w:multiLevelType w:val="hybridMultilevel"/>
    <w:tmpl w:val="4358F2BE"/>
    <w:lvl w:ilvl="0" w:tplc="207A39AC">
      <w:start w:val="1"/>
      <w:numFmt w:val="bullet"/>
      <w:pStyle w:val="Bullet1"/>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3C2B7F09"/>
    <w:multiLevelType w:val="multilevel"/>
    <w:tmpl w:val="9BE0824C"/>
    <w:lvl w:ilvl="0">
      <w:start w:val="8"/>
      <w:numFmt w:val="decimal"/>
      <w:lvlText w:val="%1"/>
      <w:lvlJc w:val="left"/>
      <w:pPr>
        <w:ind w:left="360" w:hanging="360"/>
      </w:pPr>
      <w:rPr>
        <w:rFonts w:eastAsia="Times New Roman" w:hint="default"/>
        <w:b w:val="0"/>
      </w:rPr>
    </w:lvl>
    <w:lvl w:ilvl="1">
      <w:start w:val="1"/>
      <w:numFmt w:val="lowerLetter"/>
      <w:lvlText w:val="%2."/>
      <w:lvlJc w:val="left"/>
      <w:pPr>
        <w:ind w:left="1080" w:hanging="360"/>
      </w:pPr>
      <w:rPr>
        <w:rFonts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2880" w:hanging="72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4680" w:hanging="108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480" w:hanging="144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30" w15:restartNumberingAfterBreak="0">
    <w:nsid w:val="3EFD3F45"/>
    <w:multiLevelType w:val="hybridMultilevel"/>
    <w:tmpl w:val="05DE5534"/>
    <w:lvl w:ilvl="0" w:tplc="6F769BEE">
      <w:start w:val="3"/>
      <w:numFmt w:val="lowerLetter"/>
      <w:lvlText w:val="%1."/>
      <w:lvlJc w:val="left"/>
      <w:pPr>
        <w:ind w:left="144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9B6FDC"/>
    <w:multiLevelType w:val="hybridMultilevel"/>
    <w:tmpl w:val="3012B250"/>
    <w:lvl w:ilvl="0" w:tplc="5E2888BE">
      <w:start w:val="4"/>
      <w:numFmt w:val="lowerRoman"/>
      <w:lvlText w:val="%1."/>
      <w:lvlJc w:val="right"/>
      <w:pPr>
        <w:ind w:left="18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2" w15:restartNumberingAfterBreak="0">
    <w:nsid w:val="400367FC"/>
    <w:multiLevelType w:val="hybridMultilevel"/>
    <w:tmpl w:val="DAC09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CA7410"/>
    <w:multiLevelType w:val="multilevel"/>
    <w:tmpl w:val="AE988934"/>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1710" w:hanging="720"/>
      </w:pPr>
      <w:rPr>
        <w:rFonts w:hint="default"/>
      </w:rPr>
    </w:lvl>
    <w:lvl w:ilvl="4">
      <w:start w:val="1"/>
      <w:numFmt w:val="decimal"/>
      <w:pStyle w:val="Heading5"/>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45666F6"/>
    <w:multiLevelType w:val="hybridMultilevel"/>
    <w:tmpl w:val="726877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692A76"/>
    <w:multiLevelType w:val="multilevel"/>
    <w:tmpl w:val="A934A25E"/>
    <w:lvl w:ilvl="0">
      <w:start w:val="10"/>
      <w:numFmt w:val="decimal"/>
      <w:lvlText w:val="%1"/>
      <w:lvlJc w:val="left"/>
      <w:pPr>
        <w:ind w:left="420" w:hanging="420"/>
      </w:pPr>
      <w:rPr>
        <w:rFonts w:hint="default"/>
      </w:rPr>
    </w:lvl>
    <w:lvl w:ilvl="1">
      <w:start w:val="4"/>
      <w:numFmt w:val="lowerLetter"/>
      <w:lvlText w:val="%2."/>
      <w:lvlJc w:val="left"/>
      <w:pPr>
        <w:ind w:left="1140" w:hanging="420"/>
      </w:pPr>
      <w:rPr>
        <w:rFonts w:ascii="Arial" w:eastAsia="Calibri"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4774987"/>
    <w:multiLevelType w:val="hybridMultilevel"/>
    <w:tmpl w:val="EBE695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AF3A78"/>
    <w:multiLevelType w:val="hybridMultilevel"/>
    <w:tmpl w:val="C0C2878A"/>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5AE672D"/>
    <w:multiLevelType w:val="hybridMultilevel"/>
    <w:tmpl w:val="021C685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8BF1574"/>
    <w:multiLevelType w:val="hybridMultilevel"/>
    <w:tmpl w:val="72D603C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BFC40DB"/>
    <w:multiLevelType w:val="hybridMultilevel"/>
    <w:tmpl w:val="A4CCC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0383681"/>
    <w:multiLevelType w:val="hybridMultilevel"/>
    <w:tmpl w:val="7E46B1C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515156A9"/>
    <w:multiLevelType w:val="hybridMultilevel"/>
    <w:tmpl w:val="C0004F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1DD5684"/>
    <w:multiLevelType w:val="hybridMultilevel"/>
    <w:tmpl w:val="BCC08E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C76F73"/>
    <w:multiLevelType w:val="hybridMultilevel"/>
    <w:tmpl w:val="BAEC94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2F54E0E"/>
    <w:multiLevelType w:val="hybridMultilevel"/>
    <w:tmpl w:val="7360B5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4533842"/>
    <w:multiLevelType w:val="hybridMultilevel"/>
    <w:tmpl w:val="1A628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6C02B4"/>
    <w:multiLevelType w:val="hybridMultilevel"/>
    <w:tmpl w:val="36524914"/>
    <w:lvl w:ilvl="0" w:tplc="09F8E9DA">
      <w:start w:val="1"/>
      <w:numFmt w:val="bullet"/>
      <w:pStyle w:val="Callout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364600"/>
    <w:multiLevelType w:val="hybridMultilevel"/>
    <w:tmpl w:val="620CD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E5552D"/>
    <w:multiLevelType w:val="hybridMultilevel"/>
    <w:tmpl w:val="B7BC55A6"/>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 w15:restartNumberingAfterBreak="0">
    <w:nsid w:val="5AF07478"/>
    <w:multiLevelType w:val="multilevel"/>
    <w:tmpl w:val="E5FEF138"/>
    <w:lvl w:ilvl="0">
      <w:start w:val="6"/>
      <w:numFmt w:val="decimal"/>
      <w:lvlText w:val="%1"/>
      <w:lvlJc w:val="left"/>
      <w:pPr>
        <w:ind w:left="360" w:hanging="360"/>
      </w:pPr>
      <w:rPr>
        <w:rFonts w:eastAsia="Times New Roman"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1" w15:restartNumberingAfterBreak="0">
    <w:nsid w:val="5D4F5C5B"/>
    <w:multiLevelType w:val="hybridMultilevel"/>
    <w:tmpl w:val="E2F8E31A"/>
    <w:lvl w:ilvl="0" w:tplc="76E8392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8449D0"/>
    <w:multiLevelType w:val="hybridMultilevel"/>
    <w:tmpl w:val="05226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3B33C8"/>
    <w:multiLevelType w:val="hybridMultilevel"/>
    <w:tmpl w:val="838402F4"/>
    <w:lvl w:ilvl="0" w:tplc="75EC6B8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8525B8"/>
    <w:multiLevelType w:val="hybridMultilevel"/>
    <w:tmpl w:val="575850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3E243F6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15042E"/>
    <w:multiLevelType w:val="hybridMultilevel"/>
    <w:tmpl w:val="BFF469B0"/>
    <w:lvl w:ilvl="0" w:tplc="9F0E7AB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A660ECB"/>
    <w:multiLevelType w:val="hybridMultilevel"/>
    <w:tmpl w:val="568C94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F431FE5"/>
    <w:multiLevelType w:val="hybridMultilevel"/>
    <w:tmpl w:val="97BA43E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702E52EF"/>
    <w:multiLevelType w:val="hybridMultilevel"/>
    <w:tmpl w:val="B608E37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8257CA8"/>
    <w:multiLevelType w:val="hybridMultilevel"/>
    <w:tmpl w:val="0412874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95636B2"/>
    <w:multiLevelType w:val="hybridMultilevel"/>
    <w:tmpl w:val="235CE378"/>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79CB3F85"/>
    <w:multiLevelType w:val="hybridMultilevel"/>
    <w:tmpl w:val="432ECC32"/>
    <w:lvl w:ilvl="0" w:tplc="04090019">
      <w:start w:val="1"/>
      <w:numFmt w:val="lowerLetter"/>
      <w:lvlText w:val="%1."/>
      <w:lvlJc w:val="left"/>
      <w:pPr>
        <w:ind w:left="720" w:hanging="360"/>
      </w:pPr>
    </w:lvl>
    <w:lvl w:ilvl="1" w:tplc="262A808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235E93"/>
    <w:multiLevelType w:val="multilevel"/>
    <w:tmpl w:val="38EAB7A8"/>
    <w:lvl w:ilvl="0">
      <w:start w:val="8"/>
      <w:numFmt w:val="decimal"/>
      <w:lvlText w:val="%1"/>
      <w:lvlJc w:val="left"/>
      <w:pPr>
        <w:ind w:left="360" w:hanging="360"/>
      </w:pPr>
      <w:rPr>
        <w:rFonts w:eastAsia="Times New Roman" w:hint="default"/>
        <w:b w:val="0"/>
      </w:rPr>
    </w:lvl>
    <w:lvl w:ilvl="1">
      <w:start w:val="2"/>
      <w:numFmt w:val="lowerLetter"/>
      <w:lvlText w:val="%2."/>
      <w:lvlJc w:val="left"/>
      <w:pPr>
        <w:ind w:left="1080" w:hanging="360"/>
      </w:pPr>
      <w:rPr>
        <w:rFonts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2880" w:hanging="72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4680" w:hanging="108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480" w:hanging="144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63" w15:restartNumberingAfterBreak="0">
    <w:nsid w:val="7B151806"/>
    <w:multiLevelType w:val="hybridMultilevel"/>
    <w:tmpl w:val="B70AA31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7C981A14"/>
    <w:multiLevelType w:val="hybridMultilevel"/>
    <w:tmpl w:val="5808B45E"/>
    <w:lvl w:ilvl="0" w:tplc="FDCAD74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F64776F"/>
    <w:multiLevelType w:val="hybridMultilevel"/>
    <w:tmpl w:val="4DFE6C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84335C"/>
    <w:multiLevelType w:val="hybridMultilevel"/>
    <w:tmpl w:val="00146494"/>
    <w:lvl w:ilvl="0" w:tplc="04090001">
      <w:start w:val="1"/>
      <w:numFmt w:val="bullet"/>
      <w:lvlText w:val=""/>
      <w:lvlJc w:val="left"/>
      <w:pPr>
        <w:ind w:left="720" w:hanging="360"/>
      </w:pPr>
      <w:rPr>
        <w:rFonts w:ascii="Symbol" w:hAnsi="Symbol" w:hint="default"/>
      </w:rPr>
    </w:lvl>
    <w:lvl w:ilvl="1" w:tplc="04090003">
      <w:start w:val="1"/>
      <w:numFmt w:val="bullet"/>
      <w:pStyle w:val="Bullet2"/>
      <w:lvlText w:val="o"/>
      <w:lvlJc w:val="left"/>
      <w:pPr>
        <w:ind w:left="1440" w:hanging="360"/>
      </w:pPr>
      <w:rPr>
        <w:rFonts w:ascii="Calibri" w:hAnsi="Calibri" w:hint="default"/>
        <w:sz w:val="18"/>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66"/>
  </w:num>
  <w:num w:numId="4">
    <w:abstractNumId w:val="47"/>
  </w:num>
  <w:num w:numId="5">
    <w:abstractNumId w:val="33"/>
  </w:num>
  <w:num w:numId="6">
    <w:abstractNumId w:val="12"/>
  </w:num>
  <w:num w:numId="7">
    <w:abstractNumId w:val="20"/>
  </w:num>
  <w:num w:numId="8">
    <w:abstractNumId w:val="7"/>
  </w:num>
  <w:num w:numId="9">
    <w:abstractNumId w:val="5"/>
  </w:num>
  <w:num w:numId="10">
    <w:abstractNumId w:val="62"/>
  </w:num>
  <w:num w:numId="11">
    <w:abstractNumId w:val="8"/>
  </w:num>
  <w:num w:numId="12">
    <w:abstractNumId w:val="35"/>
  </w:num>
  <w:num w:numId="13">
    <w:abstractNumId w:val="27"/>
  </w:num>
  <w:num w:numId="14">
    <w:abstractNumId w:val="50"/>
  </w:num>
  <w:num w:numId="15">
    <w:abstractNumId w:val="61"/>
  </w:num>
  <w:num w:numId="16">
    <w:abstractNumId w:val="59"/>
  </w:num>
  <w:num w:numId="17">
    <w:abstractNumId w:val="26"/>
  </w:num>
  <w:num w:numId="18">
    <w:abstractNumId w:val="2"/>
  </w:num>
  <w:num w:numId="19">
    <w:abstractNumId w:val="58"/>
  </w:num>
  <w:num w:numId="20">
    <w:abstractNumId w:val="29"/>
  </w:num>
  <w:num w:numId="21">
    <w:abstractNumId w:val="45"/>
  </w:num>
  <w:num w:numId="22">
    <w:abstractNumId w:val="31"/>
  </w:num>
  <w:num w:numId="23">
    <w:abstractNumId w:val="15"/>
  </w:num>
  <w:num w:numId="24">
    <w:abstractNumId w:val="39"/>
  </w:num>
  <w:num w:numId="25">
    <w:abstractNumId w:val="14"/>
  </w:num>
  <w:num w:numId="26">
    <w:abstractNumId w:val="24"/>
  </w:num>
  <w:num w:numId="27">
    <w:abstractNumId w:val="52"/>
  </w:num>
  <w:num w:numId="28">
    <w:abstractNumId w:val="54"/>
  </w:num>
  <w:num w:numId="29">
    <w:abstractNumId w:val="43"/>
  </w:num>
  <w:num w:numId="30">
    <w:abstractNumId w:val="37"/>
  </w:num>
  <w:num w:numId="31">
    <w:abstractNumId w:val="30"/>
  </w:num>
  <w:num w:numId="32">
    <w:abstractNumId w:val="16"/>
  </w:num>
  <w:num w:numId="33">
    <w:abstractNumId w:val="11"/>
  </w:num>
  <w:num w:numId="34">
    <w:abstractNumId w:val="55"/>
  </w:num>
  <w:num w:numId="35">
    <w:abstractNumId w:val="19"/>
  </w:num>
  <w:num w:numId="36">
    <w:abstractNumId w:val="63"/>
  </w:num>
  <w:num w:numId="37">
    <w:abstractNumId w:val="60"/>
  </w:num>
  <w:num w:numId="38">
    <w:abstractNumId w:val="53"/>
  </w:num>
  <w:num w:numId="39">
    <w:abstractNumId w:val="40"/>
  </w:num>
  <w:num w:numId="40">
    <w:abstractNumId w:val="6"/>
  </w:num>
  <w:num w:numId="41">
    <w:abstractNumId w:val="25"/>
  </w:num>
  <w:num w:numId="42">
    <w:abstractNumId w:val="13"/>
  </w:num>
  <w:num w:numId="43">
    <w:abstractNumId w:val="51"/>
  </w:num>
  <w:num w:numId="44">
    <w:abstractNumId w:val="34"/>
  </w:num>
  <w:num w:numId="45">
    <w:abstractNumId w:val="1"/>
  </w:num>
  <w:num w:numId="46">
    <w:abstractNumId w:val="42"/>
  </w:num>
  <w:num w:numId="47">
    <w:abstractNumId w:val="10"/>
  </w:num>
  <w:num w:numId="48">
    <w:abstractNumId w:val="65"/>
  </w:num>
  <w:num w:numId="49">
    <w:abstractNumId w:val="32"/>
  </w:num>
  <w:num w:numId="50">
    <w:abstractNumId w:val="21"/>
  </w:num>
  <w:num w:numId="51">
    <w:abstractNumId w:val="46"/>
  </w:num>
  <w:num w:numId="52">
    <w:abstractNumId w:val="18"/>
  </w:num>
  <w:num w:numId="53">
    <w:abstractNumId w:val="48"/>
  </w:num>
  <w:num w:numId="54">
    <w:abstractNumId w:val="4"/>
  </w:num>
  <w:num w:numId="55">
    <w:abstractNumId w:val="9"/>
  </w:num>
  <w:num w:numId="56">
    <w:abstractNumId w:val="56"/>
  </w:num>
  <w:num w:numId="57">
    <w:abstractNumId w:val="38"/>
  </w:num>
  <w:num w:numId="58">
    <w:abstractNumId w:val="22"/>
  </w:num>
  <w:num w:numId="59">
    <w:abstractNumId w:val="64"/>
  </w:num>
  <w:num w:numId="60">
    <w:abstractNumId w:val="49"/>
  </w:num>
  <w:num w:numId="61">
    <w:abstractNumId w:val="57"/>
  </w:num>
  <w:num w:numId="62">
    <w:abstractNumId w:val="36"/>
  </w:num>
  <w:num w:numId="63">
    <w:abstractNumId w:val="17"/>
  </w:num>
  <w:num w:numId="64">
    <w:abstractNumId w:val="23"/>
  </w:num>
  <w:num w:numId="65">
    <w:abstractNumId w:val="41"/>
  </w:num>
  <w:num w:numId="66">
    <w:abstractNumId w:val="44"/>
  </w:num>
  <w:num w:numId="67">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7C1"/>
    <w:rsid w:val="00000837"/>
    <w:rsid w:val="00000B77"/>
    <w:rsid w:val="000015B6"/>
    <w:rsid w:val="00001B1D"/>
    <w:rsid w:val="00001F37"/>
    <w:rsid w:val="000024E9"/>
    <w:rsid w:val="00002F30"/>
    <w:rsid w:val="00003D78"/>
    <w:rsid w:val="00005C96"/>
    <w:rsid w:val="00007E42"/>
    <w:rsid w:val="00010AB6"/>
    <w:rsid w:val="00010D26"/>
    <w:rsid w:val="000114A0"/>
    <w:rsid w:val="00012552"/>
    <w:rsid w:val="00013182"/>
    <w:rsid w:val="0001385F"/>
    <w:rsid w:val="000144AF"/>
    <w:rsid w:val="00014F5C"/>
    <w:rsid w:val="00015196"/>
    <w:rsid w:val="0001537D"/>
    <w:rsid w:val="000163A3"/>
    <w:rsid w:val="000165F3"/>
    <w:rsid w:val="00016936"/>
    <w:rsid w:val="000172CA"/>
    <w:rsid w:val="000175C4"/>
    <w:rsid w:val="00020083"/>
    <w:rsid w:val="00020BA1"/>
    <w:rsid w:val="00020F2E"/>
    <w:rsid w:val="000212D8"/>
    <w:rsid w:val="00021B8D"/>
    <w:rsid w:val="00022272"/>
    <w:rsid w:val="000225BB"/>
    <w:rsid w:val="00022F97"/>
    <w:rsid w:val="0002305B"/>
    <w:rsid w:val="0002320F"/>
    <w:rsid w:val="00023DB9"/>
    <w:rsid w:val="00023E7E"/>
    <w:rsid w:val="00023F59"/>
    <w:rsid w:val="0002482C"/>
    <w:rsid w:val="00024C06"/>
    <w:rsid w:val="00024F84"/>
    <w:rsid w:val="00024F8C"/>
    <w:rsid w:val="00025D34"/>
    <w:rsid w:val="00026F21"/>
    <w:rsid w:val="00027ADF"/>
    <w:rsid w:val="00027CD5"/>
    <w:rsid w:val="00027CF8"/>
    <w:rsid w:val="00027F9A"/>
    <w:rsid w:val="00031823"/>
    <w:rsid w:val="000322E0"/>
    <w:rsid w:val="00033525"/>
    <w:rsid w:val="00033992"/>
    <w:rsid w:val="000344E3"/>
    <w:rsid w:val="000346FD"/>
    <w:rsid w:val="00035194"/>
    <w:rsid w:val="00036549"/>
    <w:rsid w:val="00036A29"/>
    <w:rsid w:val="00036B06"/>
    <w:rsid w:val="000412CF"/>
    <w:rsid w:val="0004189A"/>
    <w:rsid w:val="00041C67"/>
    <w:rsid w:val="00041EC2"/>
    <w:rsid w:val="00042429"/>
    <w:rsid w:val="000424BD"/>
    <w:rsid w:val="0004255B"/>
    <w:rsid w:val="00042AA6"/>
    <w:rsid w:val="00042B13"/>
    <w:rsid w:val="00043679"/>
    <w:rsid w:val="00043836"/>
    <w:rsid w:val="00043D6B"/>
    <w:rsid w:val="00043E63"/>
    <w:rsid w:val="00044B88"/>
    <w:rsid w:val="0004507A"/>
    <w:rsid w:val="00045A59"/>
    <w:rsid w:val="00045F61"/>
    <w:rsid w:val="00046552"/>
    <w:rsid w:val="00046892"/>
    <w:rsid w:val="00046C36"/>
    <w:rsid w:val="00046DF7"/>
    <w:rsid w:val="00046ED5"/>
    <w:rsid w:val="00047049"/>
    <w:rsid w:val="000473AD"/>
    <w:rsid w:val="00047AAF"/>
    <w:rsid w:val="0005047D"/>
    <w:rsid w:val="000517A3"/>
    <w:rsid w:val="00051F98"/>
    <w:rsid w:val="00052112"/>
    <w:rsid w:val="00052118"/>
    <w:rsid w:val="00052AD9"/>
    <w:rsid w:val="00054E60"/>
    <w:rsid w:val="00055331"/>
    <w:rsid w:val="00055992"/>
    <w:rsid w:val="000566B2"/>
    <w:rsid w:val="0005681E"/>
    <w:rsid w:val="00056CA4"/>
    <w:rsid w:val="00056DB4"/>
    <w:rsid w:val="00061006"/>
    <w:rsid w:val="00061CC9"/>
    <w:rsid w:val="00061CEC"/>
    <w:rsid w:val="00063BA9"/>
    <w:rsid w:val="00064168"/>
    <w:rsid w:val="000646C5"/>
    <w:rsid w:val="0006471C"/>
    <w:rsid w:val="0006489A"/>
    <w:rsid w:val="00064F26"/>
    <w:rsid w:val="00065A63"/>
    <w:rsid w:val="00066A8A"/>
    <w:rsid w:val="00066B4C"/>
    <w:rsid w:val="00067918"/>
    <w:rsid w:val="00067EBA"/>
    <w:rsid w:val="00070185"/>
    <w:rsid w:val="00070BD6"/>
    <w:rsid w:val="0007130E"/>
    <w:rsid w:val="000713C8"/>
    <w:rsid w:val="0007166F"/>
    <w:rsid w:val="00071A8B"/>
    <w:rsid w:val="00071AD4"/>
    <w:rsid w:val="00071D66"/>
    <w:rsid w:val="00072B7F"/>
    <w:rsid w:val="000735F5"/>
    <w:rsid w:val="00074A7C"/>
    <w:rsid w:val="0007552A"/>
    <w:rsid w:val="00075595"/>
    <w:rsid w:val="00075FDE"/>
    <w:rsid w:val="00076003"/>
    <w:rsid w:val="00076DCF"/>
    <w:rsid w:val="00077EDE"/>
    <w:rsid w:val="000807EA"/>
    <w:rsid w:val="0008102D"/>
    <w:rsid w:val="00081072"/>
    <w:rsid w:val="000818AC"/>
    <w:rsid w:val="00083772"/>
    <w:rsid w:val="0008382A"/>
    <w:rsid w:val="00083930"/>
    <w:rsid w:val="0008414B"/>
    <w:rsid w:val="00084384"/>
    <w:rsid w:val="00084C9E"/>
    <w:rsid w:val="0008523E"/>
    <w:rsid w:val="000857EA"/>
    <w:rsid w:val="0008639B"/>
    <w:rsid w:val="000872DF"/>
    <w:rsid w:val="000878DC"/>
    <w:rsid w:val="00087C9D"/>
    <w:rsid w:val="00090401"/>
    <w:rsid w:val="000912B8"/>
    <w:rsid w:val="000921AA"/>
    <w:rsid w:val="00092285"/>
    <w:rsid w:val="00092385"/>
    <w:rsid w:val="00092C11"/>
    <w:rsid w:val="00093BFD"/>
    <w:rsid w:val="00094064"/>
    <w:rsid w:val="0009489D"/>
    <w:rsid w:val="000949DF"/>
    <w:rsid w:val="00094A17"/>
    <w:rsid w:val="00094DC9"/>
    <w:rsid w:val="00095796"/>
    <w:rsid w:val="00095DC1"/>
    <w:rsid w:val="0009665A"/>
    <w:rsid w:val="00096B36"/>
    <w:rsid w:val="0009729E"/>
    <w:rsid w:val="00097458"/>
    <w:rsid w:val="0009773F"/>
    <w:rsid w:val="00097A02"/>
    <w:rsid w:val="00097A21"/>
    <w:rsid w:val="00097A40"/>
    <w:rsid w:val="000A01AA"/>
    <w:rsid w:val="000A0365"/>
    <w:rsid w:val="000A1FB2"/>
    <w:rsid w:val="000A2AC6"/>
    <w:rsid w:val="000A4026"/>
    <w:rsid w:val="000A41DE"/>
    <w:rsid w:val="000A4B39"/>
    <w:rsid w:val="000A4D39"/>
    <w:rsid w:val="000A516A"/>
    <w:rsid w:val="000A5A62"/>
    <w:rsid w:val="000A5AA6"/>
    <w:rsid w:val="000A5C19"/>
    <w:rsid w:val="000A6368"/>
    <w:rsid w:val="000A69A0"/>
    <w:rsid w:val="000A7536"/>
    <w:rsid w:val="000A75C6"/>
    <w:rsid w:val="000A7C5E"/>
    <w:rsid w:val="000B0BE3"/>
    <w:rsid w:val="000B0C03"/>
    <w:rsid w:val="000B1543"/>
    <w:rsid w:val="000B196E"/>
    <w:rsid w:val="000B2416"/>
    <w:rsid w:val="000B2EE4"/>
    <w:rsid w:val="000B32D1"/>
    <w:rsid w:val="000B33D4"/>
    <w:rsid w:val="000B371B"/>
    <w:rsid w:val="000B3D36"/>
    <w:rsid w:val="000B5893"/>
    <w:rsid w:val="000B5B5B"/>
    <w:rsid w:val="000B5C44"/>
    <w:rsid w:val="000B6BE1"/>
    <w:rsid w:val="000B6FEC"/>
    <w:rsid w:val="000B7AE2"/>
    <w:rsid w:val="000C101B"/>
    <w:rsid w:val="000C101D"/>
    <w:rsid w:val="000C10A1"/>
    <w:rsid w:val="000C1FEC"/>
    <w:rsid w:val="000C229A"/>
    <w:rsid w:val="000C2362"/>
    <w:rsid w:val="000C272B"/>
    <w:rsid w:val="000C2A41"/>
    <w:rsid w:val="000C3916"/>
    <w:rsid w:val="000C42BF"/>
    <w:rsid w:val="000C4420"/>
    <w:rsid w:val="000C49B9"/>
    <w:rsid w:val="000C4A63"/>
    <w:rsid w:val="000C630F"/>
    <w:rsid w:val="000C7ED4"/>
    <w:rsid w:val="000D06BB"/>
    <w:rsid w:val="000D075F"/>
    <w:rsid w:val="000D096E"/>
    <w:rsid w:val="000D0EB8"/>
    <w:rsid w:val="000D1088"/>
    <w:rsid w:val="000D1E53"/>
    <w:rsid w:val="000D1E69"/>
    <w:rsid w:val="000D1FC3"/>
    <w:rsid w:val="000D2038"/>
    <w:rsid w:val="000D2897"/>
    <w:rsid w:val="000D2BE3"/>
    <w:rsid w:val="000D35B5"/>
    <w:rsid w:val="000D3E0C"/>
    <w:rsid w:val="000D44B3"/>
    <w:rsid w:val="000D506C"/>
    <w:rsid w:val="000D5382"/>
    <w:rsid w:val="000D6E77"/>
    <w:rsid w:val="000D7040"/>
    <w:rsid w:val="000D76D8"/>
    <w:rsid w:val="000D7BA8"/>
    <w:rsid w:val="000E22B2"/>
    <w:rsid w:val="000E277B"/>
    <w:rsid w:val="000E3258"/>
    <w:rsid w:val="000E33EC"/>
    <w:rsid w:val="000E3793"/>
    <w:rsid w:val="000E4B9A"/>
    <w:rsid w:val="000E4C02"/>
    <w:rsid w:val="000E5B79"/>
    <w:rsid w:val="000E5BAD"/>
    <w:rsid w:val="000E5EBC"/>
    <w:rsid w:val="000E6145"/>
    <w:rsid w:val="000E620B"/>
    <w:rsid w:val="000E6713"/>
    <w:rsid w:val="000E7AE2"/>
    <w:rsid w:val="000F01C7"/>
    <w:rsid w:val="000F022E"/>
    <w:rsid w:val="000F03E5"/>
    <w:rsid w:val="000F09AD"/>
    <w:rsid w:val="000F1793"/>
    <w:rsid w:val="000F1B13"/>
    <w:rsid w:val="000F1CFD"/>
    <w:rsid w:val="000F1ED7"/>
    <w:rsid w:val="000F21D9"/>
    <w:rsid w:val="000F2404"/>
    <w:rsid w:val="000F2B00"/>
    <w:rsid w:val="000F2C6F"/>
    <w:rsid w:val="000F2FF9"/>
    <w:rsid w:val="000F37E8"/>
    <w:rsid w:val="000F3F46"/>
    <w:rsid w:val="000F4528"/>
    <w:rsid w:val="000F45A9"/>
    <w:rsid w:val="000F4606"/>
    <w:rsid w:val="000F4819"/>
    <w:rsid w:val="000F4C0C"/>
    <w:rsid w:val="000F576F"/>
    <w:rsid w:val="000F5FBC"/>
    <w:rsid w:val="000F64AA"/>
    <w:rsid w:val="001019FB"/>
    <w:rsid w:val="00101E50"/>
    <w:rsid w:val="00101E74"/>
    <w:rsid w:val="00102C16"/>
    <w:rsid w:val="001039E5"/>
    <w:rsid w:val="00103DFF"/>
    <w:rsid w:val="00105171"/>
    <w:rsid w:val="001052A3"/>
    <w:rsid w:val="00105DDD"/>
    <w:rsid w:val="001062A7"/>
    <w:rsid w:val="001063E3"/>
    <w:rsid w:val="001064A7"/>
    <w:rsid w:val="00106B05"/>
    <w:rsid w:val="0010725E"/>
    <w:rsid w:val="0010740C"/>
    <w:rsid w:val="00111702"/>
    <w:rsid w:val="00111A62"/>
    <w:rsid w:val="00111DE1"/>
    <w:rsid w:val="001123C6"/>
    <w:rsid w:val="00112A91"/>
    <w:rsid w:val="00113356"/>
    <w:rsid w:val="0011407D"/>
    <w:rsid w:val="001140FF"/>
    <w:rsid w:val="001147A0"/>
    <w:rsid w:val="00114B18"/>
    <w:rsid w:val="001156FC"/>
    <w:rsid w:val="00115831"/>
    <w:rsid w:val="001159B1"/>
    <w:rsid w:val="00116B72"/>
    <w:rsid w:val="00117320"/>
    <w:rsid w:val="00117728"/>
    <w:rsid w:val="00117B7D"/>
    <w:rsid w:val="0012074A"/>
    <w:rsid w:val="00121130"/>
    <w:rsid w:val="00121512"/>
    <w:rsid w:val="001231C8"/>
    <w:rsid w:val="001232D5"/>
    <w:rsid w:val="00123744"/>
    <w:rsid w:val="00123A56"/>
    <w:rsid w:val="00124578"/>
    <w:rsid w:val="001250F3"/>
    <w:rsid w:val="00125413"/>
    <w:rsid w:val="00125999"/>
    <w:rsid w:val="00125C4B"/>
    <w:rsid w:val="00125CB3"/>
    <w:rsid w:val="00125D28"/>
    <w:rsid w:val="00126290"/>
    <w:rsid w:val="0012688A"/>
    <w:rsid w:val="00126B45"/>
    <w:rsid w:val="00130623"/>
    <w:rsid w:val="0013169D"/>
    <w:rsid w:val="00131F67"/>
    <w:rsid w:val="00131F69"/>
    <w:rsid w:val="00132EA3"/>
    <w:rsid w:val="0013305D"/>
    <w:rsid w:val="00133DB1"/>
    <w:rsid w:val="00133FFA"/>
    <w:rsid w:val="00134024"/>
    <w:rsid w:val="001340C3"/>
    <w:rsid w:val="00134C86"/>
    <w:rsid w:val="0013550F"/>
    <w:rsid w:val="00135640"/>
    <w:rsid w:val="001359EF"/>
    <w:rsid w:val="00135E22"/>
    <w:rsid w:val="001375FC"/>
    <w:rsid w:val="00137DBD"/>
    <w:rsid w:val="00140664"/>
    <w:rsid w:val="00140670"/>
    <w:rsid w:val="0014075E"/>
    <w:rsid w:val="00140F37"/>
    <w:rsid w:val="0014111D"/>
    <w:rsid w:val="00142241"/>
    <w:rsid w:val="0014269E"/>
    <w:rsid w:val="00143A2C"/>
    <w:rsid w:val="00143FB6"/>
    <w:rsid w:val="001440A8"/>
    <w:rsid w:val="0014439B"/>
    <w:rsid w:val="00145051"/>
    <w:rsid w:val="00145824"/>
    <w:rsid w:val="00145A60"/>
    <w:rsid w:val="00146FC9"/>
    <w:rsid w:val="00147789"/>
    <w:rsid w:val="001478A5"/>
    <w:rsid w:val="00147A18"/>
    <w:rsid w:val="001507C9"/>
    <w:rsid w:val="0015120C"/>
    <w:rsid w:val="00151FF1"/>
    <w:rsid w:val="00152390"/>
    <w:rsid w:val="001529F3"/>
    <w:rsid w:val="00152F6F"/>
    <w:rsid w:val="001535CC"/>
    <w:rsid w:val="001537E7"/>
    <w:rsid w:val="00153A90"/>
    <w:rsid w:val="00153CB4"/>
    <w:rsid w:val="00154D9B"/>
    <w:rsid w:val="00154F80"/>
    <w:rsid w:val="001550E5"/>
    <w:rsid w:val="00155162"/>
    <w:rsid w:val="00155639"/>
    <w:rsid w:val="00155784"/>
    <w:rsid w:val="00155EAE"/>
    <w:rsid w:val="001562B4"/>
    <w:rsid w:val="00156981"/>
    <w:rsid w:val="00156B23"/>
    <w:rsid w:val="001575CF"/>
    <w:rsid w:val="00160DB0"/>
    <w:rsid w:val="00161A61"/>
    <w:rsid w:val="00161B0D"/>
    <w:rsid w:val="001638BF"/>
    <w:rsid w:val="001638EF"/>
    <w:rsid w:val="00163D48"/>
    <w:rsid w:val="00164D29"/>
    <w:rsid w:val="00164F92"/>
    <w:rsid w:val="001650AF"/>
    <w:rsid w:val="00165385"/>
    <w:rsid w:val="00167853"/>
    <w:rsid w:val="00167CEA"/>
    <w:rsid w:val="00167E6F"/>
    <w:rsid w:val="00167EDE"/>
    <w:rsid w:val="0017073A"/>
    <w:rsid w:val="00170DBB"/>
    <w:rsid w:val="00173710"/>
    <w:rsid w:val="00173B3B"/>
    <w:rsid w:val="00173F69"/>
    <w:rsid w:val="00174273"/>
    <w:rsid w:val="001745CD"/>
    <w:rsid w:val="00174B3D"/>
    <w:rsid w:val="001756CC"/>
    <w:rsid w:val="001763B6"/>
    <w:rsid w:val="00176FD1"/>
    <w:rsid w:val="0017753A"/>
    <w:rsid w:val="0018035B"/>
    <w:rsid w:val="0018054E"/>
    <w:rsid w:val="001817C2"/>
    <w:rsid w:val="00181BE0"/>
    <w:rsid w:val="00182316"/>
    <w:rsid w:val="00182317"/>
    <w:rsid w:val="001828B7"/>
    <w:rsid w:val="00182B41"/>
    <w:rsid w:val="00182BDD"/>
    <w:rsid w:val="00182CC0"/>
    <w:rsid w:val="00183C68"/>
    <w:rsid w:val="00184D53"/>
    <w:rsid w:val="00184FCC"/>
    <w:rsid w:val="001857FB"/>
    <w:rsid w:val="00185FE9"/>
    <w:rsid w:val="00186128"/>
    <w:rsid w:val="001868E9"/>
    <w:rsid w:val="00186B7E"/>
    <w:rsid w:val="00187CD4"/>
    <w:rsid w:val="001905E2"/>
    <w:rsid w:val="0019092D"/>
    <w:rsid w:val="001909FE"/>
    <w:rsid w:val="00191832"/>
    <w:rsid w:val="0019183A"/>
    <w:rsid w:val="00193145"/>
    <w:rsid w:val="001937D8"/>
    <w:rsid w:val="00193C78"/>
    <w:rsid w:val="00195722"/>
    <w:rsid w:val="00195EE7"/>
    <w:rsid w:val="00196625"/>
    <w:rsid w:val="00196A02"/>
    <w:rsid w:val="0019774A"/>
    <w:rsid w:val="00197807"/>
    <w:rsid w:val="00197870"/>
    <w:rsid w:val="001979D8"/>
    <w:rsid w:val="001A0ADB"/>
    <w:rsid w:val="001A0D6E"/>
    <w:rsid w:val="001A10BE"/>
    <w:rsid w:val="001A1E92"/>
    <w:rsid w:val="001A2257"/>
    <w:rsid w:val="001A2754"/>
    <w:rsid w:val="001A2FC5"/>
    <w:rsid w:val="001A3CE8"/>
    <w:rsid w:val="001A44D0"/>
    <w:rsid w:val="001A4A87"/>
    <w:rsid w:val="001A4AF0"/>
    <w:rsid w:val="001A6350"/>
    <w:rsid w:val="001A7071"/>
    <w:rsid w:val="001B0C1B"/>
    <w:rsid w:val="001B0EA4"/>
    <w:rsid w:val="001B18A9"/>
    <w:rsid w:val="001B2608"/>
    <w:rsid w:val="001B32F9"/>
    <w:rsid w:val="001B34A6"/>
    <w:rsid w:val="001B440B"/>
    <w:rsid w:val="001B440F"/>
    <w:rsid w:val="001B4484"/>
    <w:rsid w:val="001B463F"/>
    <w:rsid w:val="001B469F"/>
    <w:rsid w:val="001B51EE"/>
    <w:rsid w:val="001B53D8"/>
    <w:rsid w:val="001B540C"/>
    <w:rsid w:val="001B5CB9"/>
    <w:rsid w:val="001B5FE4"/>
    <w:rsid w:val="001B6AF6"/>
    <w:rsid w:val="001B6CAD"/>
    <w:rsid w:val="001B7A1D"/>
    <w:rsid w:val="001C016A"/>
    <w:rsid w:val="001C0B9B"/>
    <w:rsid w:val="001C13B1"/>
    <w:rsid w:val="001C17C7"/>
    <w:rsid w:val="001C1816"/>
    <w:rsid w:val="001C1B3D"/>
    <w:rsid w:val="001C2451"/>
    <w:rsid w:val="001C4AB4"/>
    <w:rsid w:val="001C4ADF"/>
    <w:rsid w:val="001C52C3"/>
    <w:rsid w:val="001C54E8"/>
    <w:rsid w:val="001C56C5"/>
    <w:rsid w:val="001C5B58"/>
    <w:rsid w:val="001C5B63"/>
    <w:rsid w:val="001C7702"/>
    <w:rsid w:val="001D052F"/>
    <w:rsid w:val="001D0584"/>
    <w:rsid w:val="001D0654"/>
    <w:rsid w:val="001D1351"/>
    <w:rsid w:val="001D1399"/>
    <w:rsid w:val="001D142B"/>
    <w:rsid w:val="001D14D2"/>
    <w:rsid w:val="001D14EC"/>
    <w:rsid w:val="001D1906"/>
    <w:rsid w:val="001D23BA"/>
    <w:rsid w:val="001D2492"/>
    <w:rsid w:val="001D2B4A"/>
    <w:rsid w:val="001D2B55"/>
    <w:rsid w:val="001D330E"/>
    <w:rsid w:val="001D37D0"/>
    <w:rsid w:val="001D3D1B"/>
    <w:rsid w:val="001D4003"/>
    <w:rsid w:val="001D4A6D"/>
    <w:rsid w:val="001D4E35"/>
    <w:rsid w:val="001D5371"/>
    <w:rsid w:val="001D5C0C"/>
    <w:rsid w:val="001D5FAF"/>
    <w:rsid w:val="001D5FFF"/>
    <w:rsid w:val="001D6A12"/>
    <w:rsid w:val="001D6AA0"/>
    <w:rsid w:val="001D7A85"/>
    <w:rsid w:val="001E0F98"/>
    <w:rsid w:val="001E1D44"/>
    <w:rsid w:val="001E210B"/>
    <w:rsid w:val="001E2561"/>
    <w:rsid w:val="001E27AD"/>
    <w:rsid w:val="001E2F41"/>
    <w:rsid w:val="001E4239"/>
    <w:rsid w:val="001E56E8"/>
    <w:rsid w:val="001E6720"/>
    <w:rsid w:val="001E7A43"/>
    <w:rsid w:val="001F0E6D"/>
    <w:rsid w:val="001F10C3"/>
    <w:rsid w:val="001F1473"/>
    <w:rsid w:val="001F2E1F"/>
    <w:rsid w:val="001F2FED"/>
    <w:rsid w:val="001F31A9"/>
    <w:rsid w:val="001F31F8"/>
    <w:rsid w:val="001F36D6"/>
    <w:rsid w:val="001F3BFF"/>
    <w:rsid w:val="001F4F39"/>
    <w:rsid w:val="001F5522"/>
    <w:rsid w:val="001F5B08"/>
    <w:rsid w:val="001F650D"/>
    <w:rsid w:val="001F7134"/>
    <w:rsid w:val="001F7D2C"/>
    <w:rsid w:val="001F7D3E"/>
    <w:rsid w:val="001F7FF2"/>
    <w:rsid w:val="002001EE"/>
    <w:rsid w:val="00200E94"/>
    <w:rsid w:val="002011BD"/>
    <w:rsid w:val="00201D38"/>
    <w:rsid w:val="0020207D"/>
    <w:rsid w:val="002024E7"/>
    <w:rsid w:val="00202A3E"/>
    <w:rsid w:val="00202C42"/>
    <w:rsid w:val="002032C2"/>
    <w:rsid w:val="00203D6F"/>
    <w:rsid w:val="00203DEE"/>
    <w:rsid w:val="00203EE0"/>
    <w:rsid w:val="00203F07"/>
    <w:rsid w:val="00203FBE"/>
    <w:rsid w:val="0020412D"/>
    <w:rsid w:val="0020488B"/>
    <w:rsid w:val="0020491A"/>
    <w:rsid w:val="00204A49"/>
    <w:rsid w:val="002055F4"/>
    <w:rsid w:val="002061CF"/>
    <w:rsid w:val="002067EC"/>
    <w:rsid w:val="00206879"/>
    <w:rsid w:val="00206BCB"/>
    <w:rsid w:val="00206CF1"/>
    <w:rsid w:val="00206E74"/>
    <w:rsid w:val="002075C4"/>
    <w:rsid w:val="00207A8D"/>
    <w:rsid w:val="00210253"/>
    <w:rsid w:val="00210718"/>
    <w:rsid w:val="002108BA"/>
    <w:rsid w:val="00210AE1"/>
    <w:rsid w:val="00211D82"/>
    <w:rsid w:val="002131F4"/>
    <w:rsid w:val="00213EE7"/>
    <w:rsid w:val="0021541D"/>
    <w:rsid w:val="002154BC"/>
    <w:rsid w:val="00215CCB"/>
    <w:rsid w:val="00215E54"/>
    <w:rsid w:val="00215F33"/>
    <w:rsid w:val="002178A1"/>
    <w:rsid w:val="00217CDB"/>
    <w:rsid w:val="002200FA"/>
    <w:rsid w:val="00220A9D"/>
    <w:rsid w:val="002211F6"/>
    <w:rsid w:val="00221272"/>
    <w:rsid w:val="00221A63"/>
    <w:rsid w:val="0022202A"/>
    <w:rsid w:val="00222524"/>
    <w:rsid w:val="00222D37"/>
    <w:rsid w:val="00223380"/>
    <w:rsid w:val="00223395"/>
    <w:rsid w:val="00223DB4"/>
    <w:rsid w:val="00224157"/>
    <w:rsid w:val="002243AD"/>
    <w:rsid w:val="00224AB3"/>
    <w:rsid w:val="0022504E"/>
    <w:rsid w:val="00226A5D"/>
    <w:rsid w:val="00226C9E"/>
    <w:rsid w:val="00227611"/>
    <w:rsid w:val="00227984"/>
    <w:rsid w:val="00227ADD"/>
    <w:rsid w:val="00227CA8"/>
    <w:rsid w:val="00230878"/>
    <w:rsid w:val="00230DBB"/>
    <w:rsid w:val="002315D4"/>
    <w:rsid w:val="002322F5"/>
    <w:rsid w:val="002342F6"/>
    <w:rsid w:val="002349B2"/>
    <w:rsid w:val="00236081"/>
    <w:rsid w:val="002364BF"/>
    <w:rsid w:val="002366B7"/>
    <w:rsid w:val="00237351"/>
    <w:rsid w:val="0023739C"/>
    <w:rsid w:val="002377A5"/>
    <w:rsid w:val="00240965"/>
    <w:rsid w:val="00240C9B"/>
    <w:rsid w:val="00241601"/>
    <w:rsid w:val="00241797"/>
    <w:rsid w:val="00241B87"/>
    <w:rsid w:val="00241E29"/>
    <w:rsid w:val="002429AC"/>
    <w:rsid w:val="00242D7A"/>
    <w:rsid w:val="00242F4B"/>
    <w:rsid w:val="00244BED"/>
    <w:rsid w:val="00244E27"/>
    <w:rsid w:val="0024547F"/>
    <w:rsid w:val="002456AE"/>
    <w:rsid w:val="00245AD8"/>
    <w:rsid w:val="00246305"/>
    <w:rsid w:val="00247255"/>
    <w:rsid w:val="00247D9F"/>
    <w:rsid w:val="00250775"/>
    <w:rsid w:val="00250B04"/>
    <w:rsid w:val="00252B39"/>
    <w:rsid w:val="00252C15"/>
    <w:rsid w:val="00252C76"/>
    <w:rsid w:val="00252F4F"/>
    <w:rsid w:val="002534C8"/>
    <w:rsid w:val="002541F7"/>
    <w:rsid w:val="00254404"/>
    <w:rsid w:val="002556B8"/>
    <w:rsid w:val="00257867"/>
    <w:rsid w:val="00257B27"/>
    <w:rsid w:val="00260C86"/>
    <w:rsid w:val="0026102B"/>
    <w:rsid w:val="002611AC"/>
    <w:rsid w:val="002614D1"/>
    <w:rsid w:val="00263350"/>
    <w:rsid w:val="002639B4"/>
    <w:rsid w:val="00263A6B"/>
    <w:rsid w:val="00264DAE"/>
    <w:rsid w:val="0026571B"/>
    <w:rsid w:val="00265BB9"/>
    <w:rsid w:val="00266AA8"/>
    <w:rsid w:val="00267259"/>
    <w:rsid w:val="00267828"/>
    <w:rsid w:val="00270588"/>
    <w:rsid w:val="00270A2B"/>
    <w:rsid w:val="00270D98"/>
    <w:rsid w:val="002713EE"/>
    <w:rsid w:val="00271A02"/>
    <w:rsid w:val="002734B5"/>
    <w:rsid w:val="002739F0"/>
    <w:rsid w:val="00273A32"/>
    <w:rsid w:val="0027437C"/>
    <w:rsid w:val="0027445E"/>
    <w:rsid w:val="00275F15"/>
    <w:rsid w:val="002760F1"/>
    <w:rsid w:val="0027637E"/>
    <w:rsid w:val="00276818"/>
    <w:rsid w:val="00280522"/>
    <w:rsid w:val="00280ADE"/>
    <w:rsid w:val="00280BA7"/>
    <w:rsid w:val="00280C6B"/>
    <w:rsid w:val="002829B2"/>
    <w:rsid w:val="00282BEB"/>
    <w:rsid w:val="00283089"/>
    <w:rsid w:val="002832EF"/>
    <w:rsid w:val="002833D9"/>
    <w:rsid w:val="002840A6"/>
    <w:rsid w:val="0028460E"/>
    <w:rsid w:val="00284637"/>
    <w:rsid w:val="002853CA"/>
    <w:rsid w:val="00285A6B"/>
    <w:rsid w:val="00285C58"/>
    <w:rsid w:val="00285FE3"/>
    <w:rsid w:val="002861E7"/>
    <w:rsid w:val="00286B9D"/>
    <w:rsid w:val="00287331"/>
    <w:rsid w:val="002879A7"/>
    <w:rsid w:val="00287ABB"/>
    <w:rsid w:val="00287C35"/>
    <w:rsid w:val="0029006F"/>
    <w:rsid w:val="00291AA1"/>
    <w:rsid w:val="00292009"/>
    <w:rsid w:val="00294000"/>
    <w:rsid w:val="002949B4"/>
    <w:rsid w:val="00295594"/>
    <w:rsid w:val="00295AC9"/>
    <w:rsid w:val="00295B84"/>
    <w:rsid w:val="00295C35"/>
    <w:rsid w:val="00295C93"/>
    <w:rsid w:val="00295E08"/>
    <w:rsid w:val="0029625F"/>
    <w:rsid w:val="0029648B"/>
    <w:rsid w:val="00296614"/>
    <w:rsid w:val="00296E79"/>
    <w:rsid w:val="00297312"/>
    <w:rsid w:val="002A2205"/>
    <w:rsid w:val="002A22A5"/>
    <w:rsid w:val="002A2934"/>
    <w:rsid w:val="002A322B"/>
    <w:rsid w:val="002A3758"/>
    <w:rsid w:val="002A37F9"/>
    <w:rsid w:val="002A4863"/>
    <w:rsid w:val="002A590D"/>
    <w:rsid w:val="002A5E91"/>
    <w:rsid w:val="002A6146"/>
    <w:rsid w:val="002A6232"/>
    <w:rsid w:val="002A6382"/>
    <w:rsid w:val="002A66DD"/>
    <w:rsid w:val="002A6EE6"/>
    <w:rsid w:val="002A7569"/>
    <w:rsid w:val="002A7BB4"/>
    <w:rsid w:val="002A7BE9"/>
    <w:rsid w:val="002B00BA"/>
    <w:rsid w:val="002B012C"/>
    <w:rsid w:val="002B149F"/>
    <w:rsid w:val="002B17EE"/>
    <w:rsid w:val="002B2F9F"/>
    <w:rsid w:val="002B3475"/>
    <w:rsid w:val="002B3A40"/>
    <w:rsid w:val="002B4682"/>
    <w:rsid w:val="002B4AB7"/>
    <w:rsid w:val="002B5909"/>
    <w:rsid w:val="002B6956"/>
    <w:rsid w:val="002B7E1B"/>
    <w:rsid w:val="002B7EF5"/>
    <w:rsid w:val="002C0DBA"/>
    <w:rsid w:val="002C25ED"/>
    <w:rsid w:val="002C2E3F"/>
    <w:rsid w:val="002C32E8"/>
    <w:rsid w:val="002C34A0"/>
    <w:rsid w:val="002C3E00"/>
    <w:rsid w:val="002C454F"/>
    <w:rsid w:val="002C4E91"/>
    <w:rsid w:val="002C4EBC"/>
    <w:rsid w:val="002C4FF9"/>
    <w:rsid w:val="002C5026"/>
    <w:rsid w:val="002C58EB"/>
    <w:rsid w:val="002C68D9"/>
    <w:rsid w:val="002C6D5E"/>
    <w:rsid w:val="002C71DD"/>
    <w:rsid w:val="002C7915"/>
    <w:rsid w:val="002C7EDA"/>
    <w:rsid w:val="002D02B0"/>
    <w:rsid w:val="002D05C9"/>
    <w:rsid w:val="002D0A0B"/>
    <w:rsid w:val="002D0A73"/>
    <w:rsid w:val="002D0B2F"/>
    <w:rsid w:val="002D0E8C"/>
    <w:rsid w:val="002D102E"/>
    <w:rsid w:val="002D11D9"/>
    <w:rsid w:val="002D1F2C"/>
    <w:rsid w:val="002D2641"/>
    <w:rsid w:val="002D2B0D"/>
    <w:rsid w:val="002D2D20"/>
    <w:rsid w:val="002D3850"/>
    <w:rsid w:val="002D4237"/>
    <w:rsid w:val="002D6405"/>
    <w:rsid w:val="002D6547"/>
    <w:rsid w:val="002D700B"/>
    <w:rsid w:val="002D70FD"/>
    <w:rsid w:val="002D71BB"/>
    <w:rsid w:val="002D75A2"/>
    <w:rsid w:val="002D7D2E"/>
    <w:rsid w:val="002E1002"/>
    <w:rsid w:val="002E12C9"/>
    <w:rsid w:val="002E158F"/>
    <w:rsid w:val="002E199F"/>
    <w:rsid w:val="002E1B57"/>
    <w:rsid w:val="002E1C2F"/>
    <w:rsid w:val="002E1D6A"/>
    <w:rsid w:val="002E2C5B"/>
    <w:rsid w:val="002E35B7"/>
    <w:rsid w:val="002E36C3"/>
    <w:rsid w:val="002E3E58"/>
    <w:rsid w:val="002E5AAD"/>
    <w:rsid w:val="002E609A"/>
    <w:rsid w:val="002E6D4B"/>
    <w:rsid w:val="002E70F2"/>
    <w:rsid w:val="002F1188"/>
    <w:rsid w:val="002F15DD"/>
    <w:rsid w:val="002F1935"/>
    <w:rsid w:val="002F1B66"/>
    <w:rsid w:val="002F2AFB"/>
    <w:rsid w:val="002F36D0"/>
    <w:rsid w:val="002F54D3"/>
    <w:rsid w:val="002F69E4"/>
    <w:rsid w:val="002F772E"/>
    <w:rsid w:val="002F7FC5"/>
    <w:rsid w:val="003000CC"/>
    <w:rsid w:val="003006F8"/>
    <w:rsid w:val="00301AB1"/>
    <w:rsid w:val="00301FA6"/>
    <w:rsid w:val="00302220"/>
    <w:rsid w:val="0030286F"/>
    <w:rsid w:val="00303395"/>
    <w:rsid w:val="003036AF"/>
    <w:rsid w:val="0030380A"/>
    <w:rsid w:val="00303844"/>
    <w:rsid w:val="00303E7C"/>
    <w:rsid w:val="00304527"/>
    <w:rsid w:val="003045BF"/>
    <w:rsid w:val="00304667"/>
    <w:rsid w:val="00304897"/>
    <w:rsid w:val="00304C6C"/>
    <w:rsid w:val="003059F0"/>
    <w:rsid w:val="00305FFF"/>
    <w:rsid w:val="0030633F"/>
    <w:rsid w:val="00306A53"/>
    <w:rsid w:val="003079FB"/>
    <w:rsid w:val="00307AF1"/>
    <w:rsid w:val="003100BC"/>
    <w:rsid w:val="00310F5C"/>
    <w:rsid w:val="0031147E"/>
    <w:rsid w:val="003139EB"/>
    <w:rsid w:val="00313DA1"/>
    <w:rsid w:val="00314CAB"/>
    <w:rsid w:val="003152F4"/>
    <w:rsid w:val="0031555F"/>
    <w:rsid w:val="003159DC"/>
    <w:rsid w:val="00315E55"/>
    <w:rsid w:val="00316E31"/>
    <w:rsid w:val="00316EA9"/>
    <w:rsid w:val="00317143"/>
    <w:rsid w:val="00317A5B"/>
    <w:rsid w:val="00317C6D"/>
    <w:rsid w:val="00317F37"/>
    <w:rsid w:val="003204A1"/>
    <w:rsid w:val="00320FB4"/>
    <w:rsid w:val="00321959"/>
    <w:rsid w:val="003219DE"/>
    <w:rsid w:val="0032206A"/>
    <w:rsid w:val="0032248E"/>
    <w:rsid w:val="00322AE2"/>
    <w:rsid w:val="00323437"/>
    <w:rsid w:val="00324847"/>
    <w:rsid w:val="00325188"/>
    <w:rsid w:val="0032538D"/>
    <w:rsid w:val="003255C3"/>
    <w:rsid w:val="00326092"/>
    <w:rsid w:val="00326642"/>
    <w:rsid w:val="003266C6"/>
    <w:rsid w:val="00327267"/>
    <w:rsid w:val="003276AF"/>
    <w:rsid w:val="0033010D"/>
    <w:rsid w:val="003304AF"/>
    <w:rsid w:val="00330C5E"/>
    <w:rsid w:val="003313EF"/>
    <w:rsid w:val="00331578"/>
    <w:rsid w:val="003317B4"/>
    <w:rsid w:val="0033327D"/>
    <w:rsid w:val="00333794"/>
    <w:rsid w:val="00333BC2"/>
    <w:rsid w:val="00334563"/>
    <w:rsid w:val="00335078"/>
    <w:rsid w:val="003358F8"/>
    <w:rsid w:val="00335DA4"/>
    <w:rsid w:val="0033639A"/>
    <w:rsid w:val="0033745A"/>
    <w:rsid w:val="00337A16"/>
    <w:rsid w:val="00337FAC"/>
    <w:rsid w:val="003407A2"/>
    <w:rsid w:val="003410DF"/>
    <w:rsid w:val="00341770"/>
    <w:rsid w:val="00342349"/>
    <w:rsid w:val="0034247F"/>
    <w:rsid w:val="003430A0"/>
    <w:rsid w:val="003449BE"/>
    <w:rsid w:val="00345546"/>
    <w:rsid w:val="00345C9E"/>
    <w:rsid w:val="00347961"/>
    <w:rsid w:val="00350ADD"/>
    <w:rsid w:val="00350CCF"/>
    <w:rsid w:val="003515A6"/>
    <w:rsid w:val="0035164D"/>
    <w:rsid w:val="00351BD6"/>
    <w:rsid w:val="003523C0"/>
    <w:rsid w:val="00352B67"/>
    <w:rsid w:val="00352F70"/>
    <w:rsid w:val="00353948"/>
    <w:rsid w:val="003539A8"/>
    <w:rsid w:val="00354172"/>
    <w:rsid w:val="003541D4"/>
    <w:rsid w:val="0035435E"/>
    <w:rsid w:val="00354892"/>
    <w:rsid w:val="00354D85"/>
    <w:rsid w:val="003552EF"/>
    <w:rsid w:val="003553D5"/>
    <w:rsid w:val="003557E0"/>
    <w:rsid w:val="0035590B"/>
    <w:rsid w:val="003568D8"/>
    <w:rsid w:val="00357318"/>
    <w:rsid w:val="0035741A"/>
    <w:rsid w:val="00357E06"/>
    <w:rsid w:val="0036096B"/>
    <w:rsid w:val="00360A3C"/>
    <w:rsid w:val="00361315"/>
    <w:rsid w:val="00361701"/>
    <w:rsid w:val="00361B7F"/>
    <w:rsid w:val="00361E28"/>
    <w:rsid w:val="00361F4B"/>
    <w:rsid w:val="00362B6E"/>
    <w:rsid w:val="00364CF2"/>
    <w:rsid w:val="00364F06"/>
    <w:rsid w:val="00365436"/>
    <w:rsid w:val="00366552"/>
    <w:rsid w:val="003666DF"/>
    <w:rsid w:val="00366F17"/>
    <w:rsid w:val="00367531"/>
    <w:rsid w:val="00367845"/>
    <w:rsid w:val="00367CA1"/>
    <w:rsid w:val="00367E81"/>
    <w:rsid w:val="00371FA1"/>
    <w:rsid w:val="00372189"/>
    <w:rsid w:val="00372517"/>
    <w:rsid w:val="003725C9"/>
    <w:rsid w:val="0037272B"/>
    <w:rsid w:val="0037277E"/>
    <w:rsid w:val="003728FF"/>
    <w:rsid w:val="0037388B"/>
    <w:rsid w:val="00374052"/>
    <w:rsid w:val="003742B6"/>
    <w:rsid w:val="00375540"/>
    <w:rsid w:val="0037560D"/>
    <w:rsid w:val="00376291"/>
    <w:rsid w:val="00376FFB"/>
    <w:rsid w:val="00380472"/>
    <w:rsid w:val="00380FA6"/>
    <w:rsid w:val="0038122A"/>
    <w:rsid w:val="003813B9"/>
    <w:rsid w:val="003817BD"/>
    <w:rsid w:val="00381DC6"/>
    <w:rsid w:val="00382155"/>
    <w:rsid w:val="003821B4"/>
    <w:rsid w:val="003829CB"/>
    <w:rsid w:val="0038310A"/>
    <w:rsid w:val="003831A1"/>
    <w:rsid w:val="00385031"/>
    <w:rsid w:val="003856A1"/>
    <w:rsid w:val="00385B39"/>
    <w:rsid w:val="0038617C"/>
    <w:rsid w:val="003865C9"/>
    <w:rsid w:val="00386620"/>
    <w:rsid w:val="0038675D"/>
    <w:rsid w:val="00386937"/>
    <w:rsid w:val="0038717B"/>
    <w:rsid w:val="0038741A"/>
    <w:rsid w:val="0038787D"/>
    <w:rsid w:val="00390640"/>
    <w:rsid w:val="00390683"/>
    <w:rsid w:val="00390B6D"/>
    <w:rsid w:val="00391560"/>
    <w:rsid w:val="00392115"/>
    <w:rsid w:val="00393163"/>
    <w:rsid w:val="0039338A"/>
    <w:rsid w:val="003933DD"/>
    <w:rsid w:val="003934A6"/>
    <w:rsid w:val="00394F3C"/>
    <w:rsid w:val="003953DE"/>
    <w:rsid w:val="00397F2F"/>
    <w:rsid w:val="003A031D"/>
    <w:rsid w:val="003A06DC"/>
    <w:rsid w:val="003A1C09"/>
    <w:rsid w:val="003A2D1A"/>
    <w:rsid w:val="003A3023"/>
    <w:rsid w:val="003A3126"/>
    <w:rsid w:val="003A3D75"/>
    <w:rsid w:val="003A4116"/>
    <w:rsid w:val="003A579E"/>
    <w:rsid w:val="003A67A8"/>
    <w:rsid w:val="003A6BE4"/>
    <w:rsid w:val="003A6DEE"/>
    <w:rsid w:val="003A7191"/>
    <w:rsid w:val="003A77A8"/>
    <w:rsid w:val="003A7B09"/>
    <w:rsid w:val="003B0F59"/>
    <w:rsid w:val="003B144D"/>
    <w:rsid w:val="003B2047"/>
    <w:rsid w:val="003B2A1E"/>
    <w:rsid w:val="003B2C96"/>
    <w:rsid w:val="003B42EE"/>
    <w:rsid w:val="003B6080"/>
    <w:rsid w:val="003B6C27"/>
    <w:rsid w:val="003B7F33"/>
    <w:rsid w:val="003C17B3"/>
    <w:rsid w:val="003C26E1"/>
    <w:rsid w:val="003C2973"/>
    <w:rsid w:val="003C2BD8"/>
    <w:rsid w:val="003C3FBC"/>
    <w:rsid w:val="003C43CC"/>
    <w:rsid w:val="003C4A02"/>
    <w:rsid w:val="003C505C"/>
    <w:rsid w:val="003C54FE"/>
    <w:rsid w:val="003C574E"/>
    <w:rsid w:val="003C5902"/>
    <w:rsid w:val="003C6349"/>
    <w:rsid w:val="003C6D39"/>
    <w:rsid w:val="003D017A"/>
    <w:rsid w:val="003D0288"/>
    <w:rsid w:val="003D14EE"/>
    <w:rsid w:val="003D2292"/>
    <w:rsid w:val="003D2A70"/>
    <w:rsid w:val="003D35EA"/>
    <w:rsid w:val="003D3B1D"/>
    <w:rsid w:val="003D3D36"/>
    <w:rsid w:val="003D5431"/>
    <w:rsid w:val="003D66D4"/>
    <w:rsid w:val="003D74DC"/>
    <w:rsid w:val="003D75A7"/>
    <w:rsid w:val="003D7B40"/>
    <w:rsid w:val="003D7F5E"/>
    <w:rsid w:val="003E09E0"/>
    <w:rsid w:val="003E0C9D"/>
    <w:rsid w:val="003E2B81"/>
    <w:rsid w:val="003E31C6"/>
    <w:rsid w:val="003E3C9B"/>
    <w:rsid w:val="003E46B1"/>
    <w:rsid w:val="003E51BA"/>
    <w:rsid w:val="003E5877"/>
    <w:rsid w:val="003E693D"/>
    <w:rsid w:val="003F07BD"/>
    <w:rsid w:val="003F0EFB"/>
    <w:rsid w:val="003F116D"/>
    <w:rsid w:val="003F11B4"/>
    <w:rsid w:val="003F1304"/>
    <w:rsid w:val="003F1CAC"/>
    <w:rsid w:val="003F29CD"/>
    <w:rsid w:val="003F2ADE"/>
    <w:rsid w:val="003F2D87"/>
    <w:rsid w:val="003F3284"/>
    <w:rsid w:val="003F4148"/>
    <w:rsid w:val="003F5A03"/>
    <w:rsid w:val="003F6257"/>
    <w:rsid w:val="003F76EB"/>
    <w:rsid w:val="003F791B"/>
    <w:rsid w:val="0040011F"/>
    <w:rsid w:val="00400B85"/>
    <w:rsid w:val="004012E4"/>
    <w:rsid w:val="00401E6C"/>
    <w:rsid w:val="00402FCE"/>
    <w:rsid w:val="004032A0"/>
    <w:rsid w:val="004033E2"/>
    <w:rsid w:val="00403432"/>
    <w:rsid w:val="00405068"/>
    <w:rsid w:val="00405FEF"/>
    <w:rsid w:val="004064FD"/>
    <w:rsid w:val="004068C2"/>
    <w:rsid w:val="00406DC4"/>
    <w:rsid w:val="0041016D"/>
    <w:rsid w:val="00410948"/>
    <w:rsid w:val="00410A37"/>
    <w:rsid w:val="00410D83"/>
    <w:rsid w:val="00412EDC"/>
    <w:rsid w:val="00413F99"/>
    <w:rsid w:val="004141C2"/>
    <w:rsid w:val="004148C2"/>
    <w:rsid w:val="00416406"/>
    <w:rsid w:val="00416831"/>
    <w:rsid w:val="004177B4"/>
    <w:rsid w:val="00420D4B"/>
    <w:rsid w:val="0042131B"/>
    <w:rsid w:val="004221D4"/>
    <w:rsid w:val="0042259F"/>
    <w:rsid w:val="004229DD"/>
    <w:rsid w:val="00422FF2"/>
    <w:rsid w:val="00423CDC"/>
    <w:rsid w:val="004251BC"/>
    <w:rsid w:val="00425C24"/>
    <w:rsid w:val="00426CA9"/>
    <w:rsid w:val="00426E24"/>
    <w:rsid w:val="00427ABC"/>
    <w:rsid w:val="004303F3"/>
    <w:rsid w:val="00430659"/>
    <w:rsid w:val="0043119A"/>
    <w:rsid w:val="00431313"/>
    <w:rsid w:val="00431E52"/>
    <w:rsid w:val="0043489D"/>
    <w:rsid w:val="00434C7E"/>
    <w:rsid w:val="0043513C"/>
    <w:rsid w:val="004353CF"/>
    <w:rsid w:val="00435595"/>
    <w:rsid w:val="0043575B"/>
    <w:rsid w:val="00436711"/>
    <w:rsid w:val="00437196"/>
    <w:rsid w:val="004375D6"/>
    <w:rsid w:val="00437A99"/>
    <w:rsid w:val="00437FCA"/>
    <w:rsid w:val="00440383"/>
    <w:rsid w:val="00442784"/>
    <w:rsid w:val="00442F59"/>
    <w:rsid w:val="00443486"/>
    <w:rsid w:val="00443BC6"/>
    <w:rsid w:val="004446C4"/>
    <w:rsid w:val="0044498A"/>
    <w:rsid w:val="0044592A"/>
    <w:rsid w:val="00445F47"/>
    <w:rsid w:val="0045002D"/>
    <w:rsid w:val="004506DB"/>
    <w:rsid w:val="0045091F"/>
    <w:rsid w:val="004515E3"/>
    <w:rsid w:val="004522E4"/>
    <w:rsid w:val="0045235A"/>
    <w:rsid w:val="004524E9"/>
    <w:rsid w:val="00452A1C"/>
    <w:rsid w:val="00453555"/>
    <w:rsid w:val="00453884"/>
    <w:rsid w:val="00454508"/>
    <w:rsid w:val="004558FC"/>
    <w:rsid w:val="004563B3"/>
    <w:rsid w:val="004571BA"/>
    <w:rsid w:val="004575D2"/>
    <w:rsid w:val="00460D11"/>
    <w:rsid w:val="00462558"/>
    <w:rsid w:val="0046264F"/>
    <w:rsid w:val="004628C8"/>
    <w:rsid w:val="00465D06"/>
    <w:rsid w:val="00466306"/>
    <w:rsid w:val="00467393"/>
    <w:rsid w:val="0047090D"/>
    <w:rsid w:val="0047164F"/>
    <w:rsid w:val="00471EA1"/>
    <w:rsid w:val="00472F09"/>
    <w:rsid w:val="00473003"/>
    <w:rsid w:val="004731F8"/>
    <w:rsid w:val="0047349D"/>
    <w:rsid w:val="0047375B"/>
    <w:rsid w:val="004737DE"/>
    <w:rsid w:val="00473B89"/>
    <w:rsid w:val="00473CC5"/>
    <w:rsid w:val="004746B2"/>
    <w:rsid w:val="00474756"/>
    <w:rsid w:val="0047495C"/>
    <w:rsid w:val="004755F1"/>
    <w:rsid w:val="00475EBF"/>
    <w:rsid w:val="00476346"/>
    <w:rsid w:val="00476743"/>
    <w:rsid w:val="00476960"/>
    <w:rsid w:val="00476DE1"/>
    <w:rsid w:val="004773BC"/>
    <w:rsid w:val="00481A12"/>
    <w:rsid w:val="004829C8"/>
    <w:rsid w:val="00482D9C"/>
    <w:rsid w:val="00483FDE"/>
    <w:rsid w:val="00484B2A"/>
    <w:rsid w:val="004850BF"/>
    <w:rsid w:val="00485223"/>
    <w:rsid w:val="00485DF9"/>
    <w:rsid w:val="00485EDE"/>
    <w:rsid w:val="00486FA4"/>
    <w:rsid w:val="00487346"/>
    <w:rsid w:val="00487B6B"/>
    <w:rsid w:val="004900DC"/>
    <w:rsid w:val="0049012A"/>
    <w:rsid w:val="004904AA"/>
    <w:rsid w:val="00490544"/>
    <w:rsid w:val="00491132"/>
    <w:rsid w:val="0049124E"/>
    <w:rsid w:val="00491D5A"/>
    <w:rsid w:val="0049496C"/>
    <w:rsid w:val="00494B07"/>
    <w:rsid w:val="00494F84"/>
    <w:rsid w:val="004953C7"/>
    <w:rsid w:val="00495ABE"/>
    <w:rsid w:val="00495B25"/>
    <w:rsid w:val="00495FA7"/>
    <w:rsid w:val="004962A2"/>
    <w:rsid w:val="00496D32"/>
    <w:rsid w:val="00496E8D"/>
    <w:rsid w:val="00497252"/>
    <w:rsid w:val="00497262"/>
    <w:rsid w:val="004A01EA"/>
    <w:rsid w:val="004A0511"/>
    <w:rsid w:val="004A1977"/>
    <w:rsid w:val="004A1BA0"/>
    <w:rsid w:val="004A24C6"/>
    <w:rsid w:val="004A24D6"/>
    <w:rsid w:val="004A2E6D"/>
    <w:rsid w:val="004A2F8D"/>
    <w:rsid w:val="004A385E"/>
    <w:rsid w:val="004A4006"/>
    <w:rsid w:val="004A403D"/>
    <w:rsid w:val="004A43FC"/>
    <w:rsid w:val="004A47AC"/>
    <w:rsid w:val="004A49AD"/>
    <w:rsid w:val="004A50FE"/>
    <w:rsid w:val="004A51C4"/>
    <w:rsid w:val="004A570E"/>
    <w:rsid w:val="004B0658"/>
    <w:rsid w:val="004B201E"/>
    <w:rsid w:val="004B302A"/>
    <w:rsid w:val="004B321A"/>
    <w:rsid w:val="004B336F"/>
    <w:rsid w:val="004B494B"/>
    <w:rsid w:val="004B497B"/>
    <w:rsid w:val="004B4E73"/>
    <w:rsid w:val="004B5532"/>
    <w:rsid w:val="004B5A4D"/>
    <w:rsid w:val="004B6239"/>
    <w:rsid w:val="004B69A5"/>
    <w:rsid w:val="004B6AA0"/>
    <w:rsid w:val="004B775E"/>
    <w:rsid w:val="004B77D4"/>
    <w:rsid w:val="004C049C"/>
    <w:rsid w:val="004C0993"/>
    <w:rsid w:val="004C1E51"/>
    <w:rsid w:val="004C21D0"/>
    <w:rsid w:val="004C2B54"/>
    <w:rsid w:val="004C2D64"/>
    <w:rsid w:val="004C3DCF"/>
    <w:rsid w:val="004C49A9"/>
    <w:rsid w:val="004C5A2B"/>
    <w:rsid w:val="004C6343"/>
    <w:rsid w:val="004C64DA"/>
    <w:rsid w:val="004C69E5"/>
    <w:rsid w:val="004C6D78"/>
    <w:rsid w:val="004C70C3"/>
    <w:rsid w:val="004C70DA"/>
    <w:rsid w:val="004C74B9"/>
    <w:rsid w:val="004C7CDB"/>
    <w:rsid w:val="004C7DDE"/>
    <w:rsid w:val="004D0BC9"/>
    <w:rsid w:val="004D15DD"/>
    <w:rsid w:val="004D1DD2"/>
    <w:rsid w:val="004D2342"/>
    <w:rsid w:val="004D2686"/>
    <w:rsid w:val="004D28F2"/>
    <w:rsid w:val="004D2C17"/>
    <w:rsid w:val="004D2F69"/>
    <w:rsid w:val="004D403B"/>
    <w:rsid w:val="004D4928"/>
    <w:rsid w:val="004D4B4C"/>
    <w:rsid w:val="004D547D"/>
    <w:rsid w:val="004D5696"/>
    <w:rsid w:val="004D5C94"/>
    <w:rsid w:val="004D64FC"/>
    <w:rsid w:val="004D682C"/>
    <w:rsid w:val="004D6FB2"/>
    <w:rsid w:val="004E1163"/>
    <w:rsid w:val="004E20A1"/>
    <w:rsid w:val="004E2971"/>
    <w:rsid w:val="004E2EB1"/>
    <w:rsid w:val="004E2F9F"/>
    <w:rsid w:val="004E33CA"/>
    <w:rsid w:val="004E38D0"/>
    <w:rsid w:val="004E3B66"/>
    <w:rsid w:val="004E3D2F"/>
    <w:rsid w:val="004E3DCF"/>
    <w:rsid w:val="004E4277"/>
    <w:rsid w:val="004E46E7"/>
    <w:rsid w:val="004E557E"/>
    <w:rsid w:val="004E5A20"/>
    <w:rsid w:val="004E603B"/>
    <w:rsid w:val="004E6064"/>
    <w:rsid w:val="004E753D"/>
    <w:rsid w:val="004E7717"/>
    <w:rsid w:val="004E7BB0"/>
    <w:rsid w:val="004F033C"/>
    <w:rsid w:val="004F0CDA"/>
    <w:rsid w:val="004F0DA8"/>
    <w:rsid w:val="004F1205"/>
    <w:rsid w:val="004F13EF"/>
    <w:rsid w:val="004F17DD"/>
    <w:rsid w:val="004F1C44"/>
    <w:rsid w:val="004F3169"/>
    <w:rsid w:val="004F342D"/>
    <w:rsid w:val="004F38AC"/>
    <w:rsid w:val="004F4611"/>
    <w:rsid w:val="004F5CFC"/>
    <w:rsid w:val="004F709F"/>
    <w:rsid w:val="0050060F"/>
    <w:rsid w:val="00500809"/>
    <w:rsid w:val="00501367"/>
    <w:rsid w:val="005015BB"/>
    <w:rsid w:val="00502481"/>
    <w:rsid w:val="00502729"/>
    <w:rsid w:val="005030C3"/>
    <w:rsid w:val="00503613"/>
    <w:rsid w:val="005039C8"/>
    <w:rsid w:val="00503DCD"/>
    <w:rsid w:val="00504BE9"/>
    <w:rsid w:val="00504D50"/>
    <w:rsid w:val="00505127"/>
    <w:rsid w:val="005057CF"/>
    <w:rsid w:val="00505A9A"/>
    <w:rsid w:val="00506045"/>
    <w:rsid w:val="005063E9"/>
    <w:rsid w:val="0050735A"/>
    <w:rsid w:val="005078B3"/>
    <w:rsid w:val="0050798E"/>
    <w:rsid w:val="00510966"/>
    <w:rsid w:val="00510AC5"/>
    <w:rsid w:val="00510CB4"/>
    <w:rsid w:val="00510F43"/>
    <w:rsid w:val="0051132C"/>
    <w:rsid w:val="00511EAA"/>
    <w:rsid w:val="00513AF0"/>
    <w:rsid w:val="005143E2"/>
    <w:rsid w:val="005151EC"/>
    <w:rsid w:val="00515335"/>
    <w:rsid w:val="005154CB"/>
    <w:rsid w:val="00515DA3"/>
    <w:rsid w:val="00516750"/>
    <w:rsid w:val="005168B9"/>
    <w:rsid w:val="00516915"/>
    <w:rsid w:val="005169A7"/>
    <w:rsid w:val="005174CA"/>
    <w:rsid w:val="00517665"/>
    <w:rsid w:val="00517FE8"/>
    <w:rsid w:val="00520806"/>
    <w:rsid w:val="00520AA2"/>
    <w:rsid w:val="005210D6"/>
    <w:rsid w:val="0052133F"/>
    <w:rsid w:val="005214D4"/>
    <w:rsid w:val="0052177E"/>
    <w:rsid w:val="00523DD4"/>
    <w:rsid w:val="0052427A"/>
    <w:rsid w:val="00524CC6"/>
    <w:rsid w:val="0052647D"/>
    <w:rsid w:val="005268FA"/>
    <w:rsid w:val="00526BB7"/>
    <w:rsid w:val="00527802"/>
    <w:rsid w:val="00527F97"/>
    <w:rsid w:val="005300AC"/>
    <w:rsid w:val="00530221"/>
    <w:rsid w:val="005310D3"/>
    <w:rsid w:val="00531351"/>
    <w:rsid w:val="00532DED"/>
    <w:rsid w:val="005330DC"/>
    <w:rsid w:val="005335C2"/>
    <w:rsid w:val="005336C1"/>
    <w:rsid w:val="00533D80"/>
    <w:rsid w:val="00533E66"/>
    <w:rsid w:val="00535A79"/>
    <w:rsid w:val="00535F90"/>
    <w:rsid w:val="00536A4B"/>
    <w:rsid w:val="00537160"/>
    <w:rsid w:val="00537692"/>
    <w:rsid w:val="00540436"/>
    <w:rsid w:val="005406D3"/>
    <w:rsid w:val="00541E44"/>
    <w:rsid w:val="005426A3"/>
    <w:rsid w:val="005428E0"/>
    <w:rsid w:val="0054291E"/>
    <w:rsid w:val="00542AD4"/>
    <w:rsid w:val="00542CB9"/>
    <w:rsid w:val="00543499"/>
    <w:rsid w:val="00545C4C"/>
    <w:rsid w:val="00547EA4"/>
    <w:rsid w:val="00550949"/>
    <w:rsid w:val="00550A24"/>
    <w:rsid w:val="0055179D"/>
    <w:rsid w:val="005518AB"/>
    <w:rsid w:val="00551F71"/>
    <w:rsid w:val="00551F87"/>
    <w:rsid w:val="0055200B"/>
    <w:rsid w:val="005534D0"/>
    <w:rsid w:val="00553987"/>
    <w:rsid w:val="00553D8B"/>
    <w:rsid w:val="00554386"/>
    <w:rsid w:val="00554AC3"/>
    <w:rsid w:val="00555108"/>
    <w:rsid w:val="00555E6A"/>
    <w:rsid w:val="0055631A"/>
    <w:rsid w:val="005565AE"/>
    <w:rsid w:val="00556684"/>
    <w:rsid w:val="00557B9C"/>
    <w:rsid w:val="00557E9C"/>
    <w:rsid w:val="00560F98"/>
    <w:rsid w:val="00561518"/>
    <w:rsid w:val="005617FF"/>
    <w:rsid w:val="00561BDF"/>
    <w:rsid w:val="005620F7"/>
    <w:rsid w:val="00562626"/>
    <w:rsid w:val="0056273D"/>
    <w:rsid w:val="005637C9"/>
    <w:rsid w:val="00564875"/>
    <w:rsid w:val="00564A5D"/>
    <w:rsid w:val="0056506F"/>
    <w:rsid w:val="00565B4A"/>
    <w:rsid w:val="005660FE"/>
    <w:rsid w:val="005664BC"/>
    <w:rsid w:val="00566A75"/>
    <w:rsid w:val="005674A3"/>
    <w:rsid w:val="005676A1"/>
    <w:rsid w:val="00567A01"/>
    <w:rsid w:val="00570129"/>
    <w:rsid w:val="0057280C"/>
    <w:rsid w:val="00573341"/>
    <w:rsid w:val="00573A5D"/>
    <w:rsid w:val="00574728"/>
    <w:rsid w:val="00574FCE"/>
    <w:rsid w:val="0057601D"/>
    <w:rsid w:val="00576132"/>
    <w:rsid w:val="00580069"/>
    <w:rsid w:val="0058028E"/>
    <w:rsid w:val="00580D2C"/>
    <w:rsid w:val="00581110"/>
    <w:rsid w:val="0058294A"/>
    <w:rsid w:val="005829C1"/>
    <w:rsid w:val="00582A00"/>
    <w:rsid w:val="00582B60"/>
    <w:rsid w:val="00582CF0"/>
    <w:rsid w:val="00583CA9"/>
    <w:rsid w:val="00583D2B"/>
    <w:rsid w:val="00583EE0"/>
    <w:rsid w:val="00583F4C"/>
    <w:rsid w:val="005850EB"/>
    <w:rsid w:val="00585216"/>
    <w:rsid w:val="005858AF"/>
    <w:rsid w:val="00585C9B"/>
    <w:rsid w:val="00586491"/>
    <w:rsid w:val="005867A9"/>
    <w:rsid w:val="005869C5"/>
    <w:rsid w:val="00586C33"/>
    <w:rsid w:val="00586FEC"/>
    <w:rsid w:val="0058774C"/>
    <w:rsid w:val="00587CE9"/>
    <w:rsid w:val="00590E47"/>
    <w:rsid w:val="00593B58"/>
    <w:rsid w:val="005950F6"/>
    <w:rsid w:val="005965AC"/>
    <w:rsid w:val="00596C07"/>
    <w:rsid w:val="00596D71"/>
    <w:rsid w:val="00596F67"/>
    <w:rsid w:val="0059708A"/>
    <w:rsid w:val="005977DB"/>
    <w:rsid w:val="005A0250"/>
    <w:rsid w:val="005A03E2"/>
    <w:rsid w:val="005A0F7A"/>
    <w:rsid w:val="005A1ADF"/>
    <w:rsid w:val="005A1B75"/>
    <w:rsid w:val="005A1C97"/>
    <w:rsid w:val="005A2969"/>
    <w:rsid w:val="005A2D2A"/>
    <w:rsid w:val="005A475B"/>
    <w:rsid w:val="005A4766"/>
    <w:rsid w:val="005A4AA4"/>
    <w:rsid w:val="005A5F54"/>
    <w:rsid w:val="005A6256"/>
    <w:rsid w:val="005A6379"/>
    <w:rsid w:val="005A63D5"/>
    <w:rsid w:val="005A6472"/>
    <w:rsid w:val="005A68B9"/>
    <w:rsid w:val="005A785B"/>
    <w:rsid w:val="005B076C"/>
    <w:rsid w:val="005B19A4"/>
    <w:rsid w:val="005B1F9E"/>
    <w:rsid w:val="005B262B"/>
    <w:rsid w:val="005B2807"/>
    <w:rsid w:val="005B2A00"/>
    <w:rsid w:val="005B2A08"/>
    <w:rsid w:val="005B2DF9"/>
    <w:rsid w:val="005B35C3"/>
    <w:rsid w:val="005B3C5F"/>
    <w:rsid w:val="005B3E7D"/>
    <w:rsid w:val="005B4855"/>
    <w:rsid w:val="005B4B17"/>
    <w:rsid w:val="005B6523"/>
    <w:rsid w:val="005B70A4"/>
    <w:rsid w:val="005B72F4"/>
    <w:rsid w:val="005B7909"/>
    <w:rsid w:val="005B7FA2"/>
    <w:rsid w:val="005C07B5"/>
    <w:rsid w:val="005C0F53"/>
    <w:rsid w:val="005C2FEB"/>
    <w:rsid w:val="005C377D"/>
    <w:rsid w:val="005C3CF7"/>
    <w:rsid w:val="005C4793"/>
    <w:rsid w:val="005C5284"/>
    <w:rsid w:val="005C5675"/>
    <w:rsid w:val="005C61C4"/>
    <w:rsid w:val="005C626E"/>
    <w:rsid w:val="005C6E8A"/>
    <w:rsid w:val="005C7302"/>
    <w:rsid w:val="005D0147"/>
    <w:rsid w:val="005D0751"/>
    <w:rsid w:val="005D0EB7"/>
    <w:rsid w:val="005D150C"/>
    <w:rsid w:val="005D196A"/>
    <w:rsid w:val="005D2FC2"/>
    <w:rsid w:val="005D33B2"/>
    <w:rsid w:val="005D4274"/>
    <w:rsid w:val="005D48E0"/>
    <w:rsid w:val="005D4A43"/>
    <w:rsid w:val="005D4FD2"/>
    <w:rsid w:val="005D513D"/>
    <w:rsid w:val="005D54DC"/>
    <w:rsid w:val="005D5583"/>
    <w:rsid w:val="005D5797"/>
    <w:rsid w:val="005D596C"/>
    <w:rsid w:val="005D6001"/>
    <w:rsid w:val="005D70CA"/>
    <w:rsid w:val="005D7D4F"/>
    <w:rsid w:val="005D7D7D"/>
    <w:rsid w:val="005E02C1"/>
    <w:rsid w:val="005E06E5"/>
    <w:rsid w:val="005E126C"/>
    <w:rsid w:val="005E1556"/>
    <w:rsid w:val="005E3240"/>
    <w:rsid w:val="005E3BD4"/>
    <w:rsid w:val="005E45AE"/>
    <w:rsid w:val="005E4E82"/>
    <w:rsid w:val="005E4F23"/>
    <w:rsid w:val="005E5B11"/>
    <w:rsid w:val="005E5F82"/>
    <w:rsid w:val="005E62CC"/>
    <w:rsid w:val="005E6CF4"/>
    <w:rsid w:val="005E6D15"/>
    <w:rsid w:val="005E6E1E"/>
    <w:rsid w:val="005E7329"/>
    <w:rsid w:val="005E7426"/>
    <w:rsid w:val="005F050B"/>
    <w:rsid w:val="005F111E"/>
    <w:rsid w:val="005F1232"/>
    <w:rsid w:val="005F1EFF"/>
    <w:rsid w:val="005F25DE"/>
    <w:rsid w:val="005F29EA"/>
    <w:rsid w:val="005F2D43"/>
    <w:rsid w:val="005F3111"/>
    <w:rsid w:val="005F4465"/>
    <w:rsid w:val="005F4827"/>
    <w:rsid w:val="005F7E0B"/>
    <w:rsid w:val="00600ADC"/>
    <w:rsid w:val="00600B2D"/>
    <w:rsid w:val="006013B7"/>
    <w:rsid w:val="00601633"/>
    <w:rsid w:val="00601B33"/>
    <w:rsid w:val="00601CBB"/>
    <w:rsid w:val="00603312"/>
    <w:rsid w:val="006039C2"/>
    <w:rsid w:val="00603B80"/>
    <w:rsid w:val="00603FC9"/>
    <w:rsid w:val="006049F0"/>
    <w:rsid w:val="00605019"/>
    <w:rsid w:val="006058FB"/>
    <w:rsid w:val="00605E2F"/>
    <w:rsid w:val="006064E4"/>
    <w:rsid w:val="006071E0"/>
    <w:rsid w:val="00607C88"/>
    <w:rsid w:val="00610570"/>
    <w:rsid w:val="00610C60"/>
    <w:rsid w:val="006117B7"/>
    <w:rsid w:val="0061415E"/>
    <w:rsid w:val="00615B23"/>
    <w:rsid w:val="006166E4"/>
    <w:rsid w:val="0061693D"/>
    <w:rsid w:val="0061699B"/>
    <w:rsid w:val="0061701B"/>
    <w:rsid w:val="006172BB"/>
    <w:rsid w:val="00617822"/>
    <w:rsid w:val="0061782F"/>
    <w:rsid w:val="00617B4D"/>
    <w:rsid w:val="00617D2E"/>
    <w:rsid w:val="00620F6E"/>
    <w:rsid w:val="00621CA8"/>
    <w:rsid w:val="0062390A"/>
    <w:rsid w:val="00623DD6"/>
    <w:rsid w:val="0062527A"/>
    <w:rsid w:val="006253CC"/>
    <w:rsid w:val="00626413"/>
    <w:rsid w:val="006269BC"/>
    <w:rsid w:val="00626AB4"/>
    <w:rsid w:val="00626C35"/>
    <w:rsid w:val="006271B1"/>
    <w:rsid w:val="00631A6D"/>
    <w:rsid w:val="006324BD"/>
    <w:rsid w:val="006339C1"/>
    <w:rsid w:val="00633A7E"/>
    <w:rsid w:val="00633AAC"/>
    <w:rsid w:val="0063444A"/>
    <w:rsid w:val="006346AA"/>
    <w:rsid w:val="00634BEF"/>
    <w:rsid w:val="00634C15"/>
    <w:rsid w:val="00634CE1"/>
    <w:rsid w:val="00634DA8"/>
    <w:rsid w:val="00634F86"/>
    <w:rsid w:val="00635474"/>
    <w:rsid w:val="006362D0"/>
    <w:rsid w:val="006367FE"/>
    <w:rsid w:val="00637781"/>
    <w:rsid w:val="00640697"/>
    <w:rsid w:val="00640DAF"/>
    <w:rsid w:val="00641599"/>
    <w:rsid w:val="00641653"/>
    <w:rsid w:val="006427CB"/>
    <w:rsid w:val="00642816"/>
    <w:rsid w:val="00643762"/>
    <w:rsid w:val="00643A6E"/>
    <w:rsid w:val="00644528"/>
    <w:rsid w:val="00645128"/>
    <w:rsid w:val="006463C6"/>
    <w:rsid w:val="00646BEE"/>
    <w:rsid w:val="00646CBA"/>
    <w:rsid w:val="00646F6A"/>
    <w:rsid w:val="006474B9"/>
    <w:rsid w:val="006503E5"/>
    <w:rsid w:val="00650996"/>
    <w:rsid w:val="00650A66"/>
    <w:rsid w:val="00651364"/>
    <w:rsid w:val="00651C8A"/>
    <w:rsid w:val="00652047"/>
    <w:rsid w:val="00652568"/>
    <w:rsid w:val="00652644"/>
    <w:rsid w:val="00653ABB"/>
    <w:rsid w:val="00653F38"/>
    <w:rsid w:val="00654083"/>
    <w:rsid w:val="00654474"/>
    <w:rsid w:val="006555A3"/>
    <w:rsid w:val="006561F1"/>
    <w:rsid w:val="00656286"/>
    <w:rsid w:val="00656463"/>
    <w:rsid w:val="006570A9"/>
    <w:rsid w:val="006571AE"/>
    <w:rsid w:val="006572E8"/>
    <w:rsid w:val="006575DC"/>
    <w:rsid w:val="00657E0F"/>
    <w:rsid w:val="00657FDC"/>
    <w:rsid w:val="00660580"/>
    <w:rsid w:val="00661A8E"/>
    <w:rsid w:val="00662B52"/>
    <w:rsid w:val="00663379"/>
    <w:rsid w:val="0066382D"/>
    <w:rsid w:val="00664A81"/>
    <w:rsid w:val="00665116"/>
    <w:rsid w:val="00665808"/>
    <w:rsid w:val="006659EF"/>
    <w:rsid w:val="006664AE"/>
    <w:rsid w:val="00667FAF"/>
    <w:rsid w:val="00670184"/>
    <w:rsid w:val="00670391"/>
    <w:rsid w:val="0067093C"/>
    <w:rsid w:val="00670AE6"/>
    <w:rsid w:val="00673335"/>
    <w:rsid w:val="00673FCD"/>
    <w:rsid w:val="006742B0"/>
    <w:rsid w:val="006745DC"/>
    <w:rsid w:val="00675282"/>
    <w:rsid w:val="006752EF"/>
    <w:rsid w:val="006758BC"/>
    <w:rsid w:val="00675F64"/>
    <w:rsid w:val="00676B6C"/>
    <w:rsid w:val="0067727D"/>
    <w:rsid w:val="00677934"/>
    <w:rsid w:val="00681392"/>
    <w:rsid w:val="00681646"/>
    <w:rsid w:val="00681BA5"/>
    <w:rsid w:val="00681FF2"/>
    <w:rsid w:val="00682639"/>
    <w:rsid w:val="00683130"/>
    <w:rsid w:val="006833AA"/>
    <w:rsid w:val="006833BE"/>
    <w:rsid w:val="00683E15"/>
    <w:rsid w:val="00683F93"/>
    <w:rsid w:val="00684176"/>
    <w:rsid w:val="006842A2"/>
    <w:rsid w:val="00684DB9"/>
    <w:rsid w:val="006860E8"/>
    <w:rsid w:val="006879E9"/>
    <w:rsid w:val="00687A03"/>
    <w:rsid w:val="00687FBF"/>
    <w:rsid w:val="006900B2"/>
    <w:rsid w:val="00690684"/>
    <w:rsid w:val="00690862"/>
    <w:rsid w:val="00690954"/>
    <w:rsid w:val="006909FC"/>
    <w:rsid w:val="006920A9"/>
    <w:rsid w:val="00692245"/>
    <w:rsid w:val="00692FDD"/>
    <w:rsid w:val="00693053"/>
    <w:rsid w:val="00693603"/>
    <w:rsid w:val="00694435"/>
    <w:rsid w:val="00694E13"/>
    <w:rsid w:val="00695340"/>
    <w:rsid w:val="0069592D"/>
    <w:rsid w:val="00695988"/>
    <w:rsid w:val="00695ADD"/>
    <w:rsid w:val="00695AFC"/>
    <w:rsid w:val="006963DC"/>
    <w:rsid w:val="00696876"/>
    <w:rsid w:val="006A0CDD"/>
    <w:rsid w:val="006A0D88"/>
    <w:rsid w:val="006A1129"/>
    <w:rsid w:val="006A1900"/>
    <w:rsid w:val="006A1963"/>
    <w:rsid w:val="006A38BE"/>
    <w:rsid w:val="006A3C1D"/>
    <w:rsid w:val="006A46E8"/>
    <w:rsid w:val="006A47E6"/>
    <w:rsid w:val="006A4AD1"/>
    <w:rsid w:val="006A508A"/>
    <w:rsid w:val="006A530B"/>
    <w:rsid w:val="006A5686"/>
    <w:rsid w:val="006A6B4C"/>
    <w:rsid w:val="006A6EBB"/>
    <w:rsid w:val="006A72F1"/>
    <w:rsid w:val="006A79FA"/>
    <w:rsid w:val="006B03B9"/>
    <w:rsid w:val="006B0A94"/>
    <w:rsid w:val="006B1ACB"/>
    <w:rsid w:val="006B216F"/>
    <w:rsid w:val="006B2513"/>
    <w:rsid w:val="006B2683"/>
    <w:rsid w:val="006B26F6"/>
    <w:rsid w:val="006B3143"/>
    <w:rsid w:val="006B44FD"/>
    <w:rsid w:val="006B488A"/>
    <w:rsid w:val="006B4EE6"/>
    <w:rsid w:val="006B55DF"/>
    <w:rsid w:val="006B5AFE"/>
    <w:rsid w:val="006B6103"/>
    <w:rsid w:val="006B74F6"/>
    <w:rsid w:val="006C0766"/>
    <w:rsid w:val="006C1C7D"/>
    <w:rsid w:val="006C201F"/>
    <w:rsid w:val="006C2279"/>
    <w:rsid w:val="006C2655"/>
    <w:rsid w:val="006C28F2"/>
    <w:rsid w:val="006C2A90"/>
    <w:rsid w:val="006C3025"/>
    <w:rsid w:val="006C34BF"/>
    <w:rsid w:val="006C3F61"/>
    <w:rsid w:val="006C43AA"/>
    <w:rsid w:val="006C4A16"/>
    <w:rsid w:val="006C5286"/>
    <w:rsid w:val="006C578F"/>
    <w:rsid w:val="006C5D26"/>
    <w:rsid w:val="006C5DED"/>
    <w:rsid w:val="006C6A2B"/>
    <w:rsid w:val="006C712C"/>
    <w:rsid w:val="006D07AF"/>
    <w:rsid w:val="006D0B2A"/>
    <w:rsid w:val="006D0D64"/>
    <w:rsid w:val="006D178C"/>
    <w:rsid w:val="006D2D1C"/>
    <w:rsid w:val="006D2D5B"/>
    <w:rsid w:val="006D35DE"/>
    <w:rsid w:val="006D3682"/>
    <w:rsid w:val="006D4183"/>
    <w:rsid w:val="006D42BE"/>
    <w:rsid w:val="006D5897"/>
    <w:rsid w:val="006D59F6"/>
    <w:rsid w:val="006D5CC7"/>
    <w:rsid w:val="006D63AD"/>
    <w:rsid w:val="006D671F"/>
    <w:rsid w:val="006E0660"/>
    <w:rsid w:val="006E09F8"/>
    <w:rsid w:val="006E1377"/>
    <w:rsid w:val="006E1596"/>
    <w:rsid w:val="006E17E5"/>
    <w:rsid w:val="006E279F"/>
    <w:rsid w:val="006E3E1C"/>
    <w:rsid w:val="006E533F"/>
    <w:rsid w:val="006E5416"/>
    <w:rsid w:val="006E6BBF"/>
    <w:rsid w:val="006E764B"/>
    <w:rsid w:val="006F0C08"/>
    <w:rsid w:val="006F20BB"/>
    <w:rsid w:val="006F2777"/>
    <w:rsid w:val="006F2F50"/>
    <w:rsid w:val="006F48A4"/>
    <w:rsid w:val="006F4B2A"/>
    <w:rsid w:val="006F4D1A"/>
    <w:rsid w:val="006F508B"/>
    <w:rsid w:val="006F51B7"/>
    <w:rsid w:val="006F6CB5"/>
    <w:rsid w:val="006F7255"/>
    <w:rsid w:val="006F78F4"/>
    <w:rsid w:val="006F7D3F"/>
    <w:rsid w:val="006F7DBA"/>
    <w:rsid w:val="0070068C"/>
    <w:rsid w:val="00700A2B"/>
    <w:rsid w:val="007012D6"/>
    <w:rsid w:val="0070175E"/>
    <w:rsid w:val="00701C19"/>
    <w:rsid w:val="007029C9"/>
    <w:rsid w:val="00702B46"/>
    <w:rsid w:val="0070311A"/>
    <w:rsid w:val="007035CE"/>
    <w:rsid w:val="0070386C"/>
    <w:rsid w:val="00703BD5"/>
    <w:rsid w:val="00704FC7"/>
    <w:rsid w:val="0070590E"/>
    <w:rsid w:val="00705FD5"/>
    <w:rsid w:val="007066F4"/>
    <w:rsid w:val="00706C65"/>
    <w:rsid w:val="0070784E"/>
    <w:rsid w:val="00707A40"/>
    <w:rsid w:val="00710133"/>
    <w:rsid w:val="00711568"/>
    <w:rsid w:val="00711734"/>
    <w:rsid w:val="00711E62"/>
    <w:rsid w:val="00712961"/>
    <w:rsid w:val="007132A1"/>
    <w:rsid w:val="00713715"/>
    <w:rsid w:val="00713BF8"/>
    <w:rsid w:val="00713EDC"/>
    <w:rsid w:val="0071495B"/>
    <w:rsid w:val="00715D7E"/>
    <w:rsid w:val="00716D2A"/>
    <w:rsid w:val="0071747E"/>
    <w:rsid w:val="0071753D"/>
    <w:rsid w:val="00721AD0"/>
    <w:rsid w:val="00722C26"/>
    <w:rsid w:val="00722D8A"/>
    <w:rsid w:val="007230D2"/>
    <w:rsid w:val="00723DAF"/>
    <w:rsid w:val="00725134"/>
    <w:rsid w:val="007256D2"/>
    <w:rsid w:val="0072624A"/>
    <w:rsid w:val="00726415"/>
    <w:rsid w:val="007276D7"/>
    <w:rsid w:val="00730463"/>
    <w:rsid w:val="00731734"/>
    <w:rsid w:val="007318EA"/>
    <w:rsid w:val="00731B90"/>
    <w:rsid w:val="00732D29"/>
    <w:rsid w:val="00732EC6"/>
    <w:rsid w:val="00733351"/>
    <w:rsid w:val="00733C97"/>
    <w:rsid w:val="00733F1B"/>
    <w:rsid w:val="007343B6"/>
    <w:rsid w:val="00734504"/>
    <w:rsid w:val="0073537B"/>
    <w:rsid w:val="00735601"/>
    <w:rsid w:val="00735D62"/>
    <w:rsid w:val="00736151"/>
    <w:rsid w:val="0073629B"/>
    <w:rsid w:val="00736F9D"/>
    <w:rsid w:val="00740989"/>
    <w:rsid w:val="00741461"/>
    <w:rsid w:val="00741593"/>
    <w:rsid w:val="0074175E"/>
    <w:rsid w:val="0074233F"/>
    <w:rsid w:val="00742B94"/>
    <w:rsid w:val="007446E8"/>
    <w:rsid w:val="00745C72"/>
    <w:rsid w:val="00750CFB"/>
    <w:rsid w:val="00751C15"/>
    <w:rsid w:val="00751C67"/>
    <w:rsid w:val="00752075"/>
    <w:rsid w:val="00752189"/>
    <w:rsid w:val="007539FC"/>
    <w:rsid w:val="0075406B"/>
    <w:rsid w:val="00754912"/>
    <w:rsid w:val="00755038"/>
    <w:rsid w:val="00755C6A"/>
    <w:rsid w:val="00756068"/>
    <w:rsid w:val="00756190"/>
    <w:rsid w:val="00756A9D"/>
    <w:rsid w:val="00757077"/>
    <w:rsid w:val="00757EDB"/>
    <w:rsid w:val="00757EF2"/>
    <w:rsid w:val="007605AC"/>
    <w:rsid w:val="0076237D"/>
    <w:rsid w:val="00762A1C"/>
    <w:rsid w:val="007631FE"/>
    <w:rsid w:val="00763730"/>
    <w:rsid w:val="00763EA1"/>
    <w:rsid w:val="0076416C"/>
    <w:rsid w:val="00764453"/>
    <w:rsid w:val="00764516"/>
    <w:rsid w:val="00764E44"/>
    <w:rsid w:val="007653DA"/>
    <w:rsid w:val="00765880"/>
    <w:rsid w:val="00765892"/>
    <w:rsid w:val="00765A12"/>
    <w:rsid w:val="00766665"/>
    <w:rsid w:val="00766A59"/>
    <w:rsid w:val="00766F43"/>
    <w:rsid w:val="00767F97"/>
    <w:rsid w:val="00770840"/>
    <w:rsid w:val="00770A7D"/>
    <w:rsid w:val="00771007"/>
    <w:rsid w:val="0077183F"/>
    <w:rsid w:val="00771B4F"/>
    <w:rsid w:val="007735C0"/>
    <w:rsid w:val="0077376F"/>
    <w:rsid w:val="00773AA1"/>
    <w:rsid w:val="00773C5C"/>
    <w:rsid w:val="00774679"/>
    <w:rsid w:val="007748D1"/>
    <w:rsid w:val="00774A38"/>
    <w:rsid w:val="00774C39"/>
    <w:rsid w:val="00775199"/>
    <w:rsid w:val="0077560A"/>
    <w:rsid w:val="00775722"/>
    <w:rsid w:val="007765CD"/>
    <w:rsid w:val="00780325"/>
    <w:rsid w:val="007809D9"/>
    <w:rsid w:val="00780D9B"/>
    <w:rsid w:val="00781B78"/>
    <w:rsid w:val="00781CA8"/>
    <w:rsid w:val="00782938"/>
    <w:rsid w:val="00783C92"/>
    <w:rsid w:val="00783DFA"/>
    <w:rsid w:val="00785704"/>
    <w:rsid w:val="00786028"/>
    <w:rsid w:val="007861CB"/>
    <w:rsid w:val="00786206"/>
    <w:rsid w:val="00786401"/>
    <w:rsid w:val="00786BBC"/>
    <w:rsid w:val="007874D7"/>
    <w:rsid w:val="00790748"/>
    <w:rsid w:val="0079083A"/>
    <w:rsid w:val="00791F0E"/>
    <w:rsid w:val="0079214A"/>
    <w:rsid w:val="007923BE"/>
    <w:rsid w:val="0079289A"/>
    <w:rsid w:val="00793823"/>
    <w:rsid w:val="007940F8"/>
    <w:rsid w:val="007947AC"/>
    <w:rsid w:val="00794C52"/>
    <w:rsid w:val="00794D39"/>
    <w:rsid w:val="00795475"/>
    <w:rsid w:val="0079547F"/>
    <w:rsid w:val="00795A70"/>
    <w:rsid w:val="00796653"/>
    <w:rsid w:val="007969C2"/>
    <w:rsid w:val="00796BEA"/>
    <w:rsid w:val="007970C4"/>
    <w:rsid w:val="0079768C"/>
    <w:rsid w:val="00797AB9"/>
    <w:rsid w:val="00797B28"/>
    <w:rsid w:val="007A00C8"/>
    <w:rsid w:val="007A0A6B"/>
    <w:rsid w:val="007A188A"/>
    <w:rsid w:val="007A1E3C"/>
    <w:rsid w:val="007A1FED"/>
    <w:rsid w:val="007A20B0"/>
    <w:rsid w:val="007A485D"/>
    <w:rsid w:val="007A4A8B"/>
    <w:rsid w:val="007A551F"/>
    <w:rsid w:val="007A6867"/>
    <w:rsid w:val="007A7AA0"/>
    <w:rsid w:val="007B027D"/>
    <w:rsid w:val="007B141D"/>
    <w:rsid w:val="007B17C6"/>
    <w:rsid w:val="007B1C4E"/>
    <w:rsid w:val="007B2A25"/>
    <w:rsid w:val="007B2F5B"/>
    <w:rsid w:val="007B44C1"/>
    <w:rsid w:val="007B44F4"/>
    <w:rsid w:val="007B562A"/>
    <w:rsid w:val="007B5748"/>
    <w:rsid w:val="007B5AEE"/>
    <w:rsid w:val="007B5FC1"/>
    <w:rsid w:val="007B796F"/>
    <w:rsid w:val="007B79B5"/>
    <w:rsid w:val="007B7B39"/>
    <w:rsid w:val="007B7F96"/>
    <w:rsid w:val="007C0638"/>
    <w:rsid w:val="007C0854"/>
    <w:rsid w:val="007C0E79"/>
    <w:rsid w:val="007C12CD"/>
    <w:rsid w:val="007C16A2"/>
    <w:rsid w:val="007C3620"/>
    <w:rsid w:val="007C41CD"/>
    <w:rsid w:val="007C437B"/>
    <w:rsid w:val="007C4A48"/>
    <w:rsid w:val="007C5EAB"/>
    <w:rsid w:val="007C5FEF"/>
    <w:rsid w:val="007C64AA"/>
    <w:rsid w:val="007C71D8"/>
    <w:rsid w:val="007C77CD"/>
    <w:rsid w:val="007D0378"/>
    <w:rsid w:val="007D0C47"/>
    <w:rsid w:val="007D19F2"/>
    <w:rsid w:val="007D1C5E"/>
    <w:rsid w:val="007D2474"/>
    <w:rsid w:val="007D2B84"/>
    <w:rsid w:val="007D2FA0"/>
    <w:rsid w:val="007D34DC"/>
    <w:rsid w:val="007D3548"/>
    <w:rsid w:val="007D3680"/>
    <w:rsid w:val="007D3D38"/>
    <w:rsid w:val="007D5779"/>
    <w:rsid w:val="007D6760"/>
    <w:rsid w:val="007D6844"/>
    <w:rsid w:val="007D711D"/>
    <w:rsid w:val="007D75E5"/>
    <w:rsid w:val="007D7B61"/>
    <w:rsid w:val="007E00E4"/>
    <w:rsid w:val="007E0718"/>
    <w:rsid w:val="007E10DE"/>
    <w:rsid w:val="007E1455"/>
    <w:rsid w:val="007E180F"/>
    <w:rsid w:val="007E36E2"/>
    <w:rsid w:val="007E3968"/>
    <w:rsid w:val="007E3D03"/>
    <w:rsid w:val="007E407E"/>
    <w:rsid w:val="007E4A3D"/>
    <w:rsid w:val="007E4E4F"/>
    <w:rsid w:val="007E51EC"/>
    <w:rsid w:val="007E5E43"/>
    <w:rsid w:val="007E67A1"/>
    <w:rsid w:val="007E7AC6"/>
    <w:rsid w:val="007E7B91"/>
    <w:rsid w:val="007F039B"/>
    <w:rsid w:val="007F058E"/>
    <w:rsid w:val="007F0778"/>
    <w:rsid w:val="007F145D"/>
    <w:rsid w:val="007F2459"/>
    <w:rsid w:val="007F26D6"/>
    <w:rsid w:val="007F29E2"/>
    <w:rsid w:val="007F595D"/>
    <w:rsid w:val="007F6EC1"/>
    <w:rsid w:val="007F755B"/>
    <w:rsid w:val="0080025D"/>
    <w:rsid w:val="008003F2"/>
    <w:rsid w:val="00800EE7"/>
    <w:rsid w:val="00801357"/>
    <w:rsid w:val="008017C7"/>
    <w:rsid w:val="00802307"/>
    <w:rsid w:val="00803394"/>
    <w:rsid w:val="008038E5"/>
    <w:rsid w:val="00805FB9"/>
    <w:rsid w:val="008070FF"/>
    <w:rsid w:val="00810A1F"/>
    <w:rsid w:val="00810E74"/>
    <w:rsid w:val="00810FAC"/>
    <w:rsid w:val="008111E6"/>
    <w:rsid w:val="008112E7"/>
    <w:rsid w:val="00811F8A"/>
    <w:rsid w:val="00812825"/>
    <w:rsid w:val="00812B73"/>
    <w:rsid w:val="00812CF1"/>
    <w:rsid w:val="008144FF"/>
    <w:rsid w:val="008153F9"/>
    <w:rsid w:val="00815776"/>
    <w:rsid w:val="00816088"/>
    <w:rsid w:val="00817258"/>
    <w:rsid w:val="008173E5"/>
    <w:rsid w:val="00820031"/>
    <w:rsid w:val="0082204E"/>
    <w:rsid w:val="0082234F"/>
    <w:rsid w:val="00822426"/>
    <w:rsid w:val="008229E9"/>
    <w:rsid w:val="00822BB9"/>
    <w:rsid w:val="00822D85"/>
    <w:rsid w:val="008237D0"/>
    <w:rsid w:val="008247D0"/>
    <w:rsid w:val="00825128"/>
    <w:rsid w:val="00825557"/>
    <w:rsid w:val="00825561"/>
    <w:rsid w:val="0082560B"/>
    <w:rsid w:val="0082593B"/>
    <w:rsid w:val="00825B14"/>
    <w:rsid w:val="00825DD0"/>
    <w:rsid w:val="00827D12"/>
    <w:rsid w:val="00830D83"/>
    <w:rsid w:val="00830FD9"/>
    <w:rsid w:val="0083131E"/>
    <w:rsid w:val="00831654"/>
    <w:rsid w:val="00831DDA"/>
    <w:rsid w:val="00832A04"/>
    <w:rsid w:val="00832D98"/>
    <w:rsid w:val="00833172"/>
    <w:rsid w:val="008335AA"/>
    <w:rsid w:val="008336C4"/>
    <w:rsid w:val="008338F0"/>
    <w:rsid w:val="00833A19"/>
    <w:rsid w:val="00833C30"/>
    <w:rsid w:val="00834609"/>
    <w:rsid w:val="00835543"/>
    <w:rsid w:val="0083676C"/>
    <w:rsid w:val="00836D41"/>
    <w:rsid w:val="0083736F"/>
    <w:rsid w:val="008377A1"/>
    <w:rsid w:val="00837919"/>
    <w:rsid w:val="00837CC7"/>
    <w:rsid w:val="00840295"/>
    <w:rsid w:val="00840308"/>
    <w:rsid w:val="008403EA"/>
    <w:rsid w:val="00840FD1"/>
    <w:rsid w:val="00843694"/>
    <w:rsid w:val="008444DB"/>
    <w:rsid w:val="008449EC"/>
    <w:rsid w:val="00844BC7"/>
    <w:rsid w:val="00844E72"/>
    <w:rsid w:val="0084589B"/>
    <w:rsid w:val="00845D82"/>
    <w:rsid w:val="0084659A"/>
    <w:rsid w:val="00846609"/>
    <w:rsid w:val="00846B97"/>
    <w:rsid w:val="00847021"/>
    <w:rsid w:val="008479EE"/>
    <w:rsid w:val="00850558"/>
    <w:rsid w:val="0085087B"/>
    <w:rsid w:val="00851D7B"/>
    <w:rsid w:val="00853233"/>
    <w:rsid w:val="00853409"/>
    <w:rsid w:val="00853889"/>
    <w:rsid w:val="008551B4"/>
    <w:rsid w:val="00855525"/>
    <w:rsid w:val="00855811"/>
    <w:rsid w:val="00855BE3"/>
    <w:rsid w:val="00855F58"/>
    <w:rsid w:val="00856402"/>
    <w:rsid w:val="00860F2D"/>
    <w:rsid w:val="0086134A"/>
    <w:rsid w:val="00861885"/>
    <w:rsid w:val="00861B97"/>
    <w:rsid w:val="00861F05"/>
    <w:rsid w:val="008636F5"/>
    <w:rsid w:val="00863F17"/>
    <w:rsid w:val="0086405B"/>
    <w:rsid w:val="00864A34"/>
    <w:rsid w:val="00864C6E"/>
    <w:rsid w:val="00864E40"/>
    <w:rsid w:val="00865F08"/>
    <w:rsid w:val="00865F9B"/>
    <w:rsid w:val="00866354"/>
    <w:rsid w:val="00866EBA"/>
    <w:rsid w:val="00867331"/>
    <w:rsid w:val="0086747A"/>
    <w:rsid w:val="0086782D"/>
    <w:rsid w:val="00867980"/>
    <w:rsid w:val="008707D5"/>
    <w:rsid w:val="00870CD9"/>
    <w:rsid w:val="00871D6A"/>
    <w:rsid w:val="00873F4E"/>
    <w:rsid w:val="008744CB"/>
    <w:rsid w:val="0087462C"/>
    <w:rsid w:val="00874906"/>
    <w:rsid w:val="00874AD8"/>
    <w:rsid w:val="00875082"/>
    <w:rsid w:val="0087528A"/>
    <w:rsid w:val="00875659"/>
    <w:rsid w:val="00875EF8"/>
    <w:rsid w:val="00876464"/>
    <w:rsid w:val="008766E4"/>
    <w:rsid w:val="008779DD"/>
    <w:rsid w:val="008805C2"/>
    <w:rsid w:val="00880A07"/>
    <w:rsid w:val="00880D9E"/>
    <w:rsid w:val="00881784"/>
    <w:rsid w:val="00882142"/>
    <w:rsid w:val="0088369D"/>
    <w:rsid w:val="008849B9"/>
    <w:rsid w:val="00884ADE"/>
    <w:rsid w:val="00885877"/>
    <w:rsid w:val="0088784C"/>
    <w:rsid w:val="00890AA2"/>
    <w:rsid w:val="008910A4"/>
    <w:rsid w:val="00891143"/>
    <w:rsid w:val="00892DAA"/>
    <w:rsid w:val="0089373B"/>
    <w:rsid w:val="00893A0B"/>
    <w:rsid w:val="00893E46"/>
    <w:rsid w:val="00894461"/>
    <w:rsid w:val="0089449E"/>
    <w:rsid w:val="0089472B"/>
    <w:rsid w:val="00895453"/>
    <w:rsid w:val="00895C9A"/>
    <w:rsid w:val="00896339"/>
    <w:rsid w:val="00897B56"/>
    <w:rsid w:val="00897CAB"/>
    <w:rsid w:val="00897D19"/>
    <w:rsid w:val="008A07CE"/>
    <w:rsid w:val="008A0D71"/>
    <w:rsid w:val="008A0FED"/>
    <w:rsid w:val="008A1E95"/>
    <w:rsid w:val="008A2AFF"/>
    <w:rsid w:val="008A2F2C"/>
    <w:rsid w:val="008A3564"/>
    <w:rsid w:val="008A46B4"/>
    <w:rsid w:val="008A512A"/>
    <w:rsid w:val="008A53D3"/>
    <w:rsid w:val="008A5CF6"/>
    <w:rsid w:val="008A698E"/>
    <w:rsid w:val="008A74D7"/>
    <w:rsid w:val="008A7784"/>
    <w:rsid w:val="008B0896"/>
    <w:rsid w:val="008B0B17"/>
    <w:rsid w:val="008B1784"/>
    <w:rsid w:val="008B2285"/>
    <w:rsid w:val="008B2E09"/>
    <w:rsid w:val="008B3E48"/>
    <w:rsid w:val="008B458C"/>
    <w:rsid w:val="008B4C66"/>
    <w:rsid w:val="008B4F81"/>
    <w:rsid w:val="008B57CC"/>
    <w:rsid w:val="008B5899"/>
    <w:rsid w:val="008B64E4"/>
    <w:rsid w:val="008B6948"/>
    <w:rsid w:val="008B6A51"/>
    <w:rsid w:val="008B6C21"/>
    <w:rsid w:val="008C0EDF"/>
    <w:rsid w:val="008C110E"/>
    <w:rsid w:val="008C39BA"/>
    <w:rsid w:val="008C3E2C"/>
    <w:rsid w:val="008C5849"/>
    <w:rsid w:val="008C5D1A"/>
    <w:rsid w:val="008C5EC2"/>
    <w:rsid w:val="008C5F41"/>
    <w:rsid w:val="008C687D"/>
    <w:rsid w:val="008C699F"/>
    <w:rsid w:val="008C6CA1"/>
    <w:rsid w:val="008C728F"/>
    <w:rsid w:val="008C73E5"/>
    <w:rsid w:val="008D052E"/>
    <w:rsid w:val="008D07D2"/>
    <w:rsid w:val="008D0BC1"/>
    <w:rsid w:val="008D1299"/>
    <w:rsid w:val="008D12DE"/>
    <w:rsid w:val="008D1596"/>
    <w:rsid w:val="008D203C"/>
    <w:rsid w:val="008D21DA"/>
    <w:rsid w:val="008D2B90"/>
    <w:rsid w:val="008D2CEF"/>
    <w:rsid w:val="008D2D0D"/>
    <w:rsid w:val="008D2D6D"/>
    <w:rsid w:val="008D2FBC"/>
    <w:rsid w:val="008D36B5"/>
    <w:rsid w:val="008D3A99"/>
    <w:rsid w:val="008D4875"/>
    <w:rsid w:val="008D55EA"/>
    <w:rsid w:val="008D68C9"/>
    <w:rsid w:val="008D6940"/>
    <w:rsid w:val="008D6E1F"/>
    <w:rsid w:val="008E0786"/>
    <w:rsid w:val="008E1192"/>
    <w:rsid w:val="008E1C6C"/>
    <w:rsid w:val="008E1E2A"/>
    <w:rsid w:val="008E2DBF"/>
    <w:rsid w:val="008E31C3"/>
    <w:rsid w:val="008E33FF"/>
    <w:rsid w:val="008E34B4"/>
    <w:rsid w:val="008E372D"/>
    <w:rsid w:val="008E3C40"/>
    <w:rsid w:val="008E431E"/>
    <w:rsid w:val="008E447E"/>
    <w:rsid w:val="008E5806"/>
    <w:rsid w:val="008E60B9"/>
    <w:rsid w:val="008E6D05"/>
    <w:rsid w:val="008E6FB5"/>
    <w:rsid w:val="008E7C17"/>
    <w:rsid w:val="008F0D55"/>
    <w:rsid w:val="008F17D9"/>
    <w:rsid w:val="008F1C0E"/>
    <w:rsid w:val="008F3321"/>
    <w:rsid w:val="008F34F1"/>
    <w:rsid w:val="008F46BE"/>
    <w:rsid w:val="008F46FC"/>
    <w:rsid w:val="00900215"/>
    <w:rsid w:val="00900FD2"/>
    <w:rsid w:val="00901601"/>
    <w:rsid w:val="009020BF"/>
    <w:rsid w:val="00903EBD"/>
    <w:rsid w:val="00904615"/>
    <w:rsid w:val="0090494F"/>
    <w:rsid w:val="00904B20"/>
    <w:rsid w:val="00905AAE"/>
    <w:rsid w:val="00905F74"/>
    <w:rsid w:val="00906960"/>
    <w:rsid w:val="00907A9B"/>
    <w:rsid w:val="00911777"/>
    <w:rsid w:val="00912ABA"/>
    <w:rsid w:val="00913091"/>
    <w:rsid w:val="0091345E"/>
    <w:rsid w:val="009137EE"/>
    <w:rsid w:val="00913D63"/>
    <w:rsid w:val="009140F5"/>
    <w:rsid w:val="0091416D"/>
    <w:rsid w:val="00915EC8"/>
    <w:rsid w:val="0091601C"/>
    <w:rsid w:val="00916288"/>
    <w:rsid w:val="00916709"/>
    <w:rsid w:val="0091671A"/>
    <w:rsid w:val="0091696B"/>
    <w:rsid w:val="00916980"/>
    <w:rsid w:val="009177F4"/>
    <w:rsid w:val="00921562"/>
    <w:rsid w:val="009226DE"/>
    <w:rsid w:val="00923182"/>
    <w:rsid w:val="00923A91"/>
    <w:rsid w:val="0092404B"/>
    <w:rsid w:val="0092510D"/>
    <w:rsid w:val="00925C75"/>
    <w:rsid w:val="009269C3"/>
    <w:rsid w:val="00926DBA"/>
    <w:rsid w:val="00927472"/>
    <w:rsid w:val="00927AF6"/>
    <w:rsid w:val="00927D5F"/>
    <w:rsid w:val="00927F49"/>
    <w:rsid w:val="0093026C"/>
    <w:rsid w:val="0093065D"/>
    <w:rsid w:val="009307F6"/>
    <w:rsid w:val="00930D3A"/>
    <w:rsid w:val="00930EC2"/>
    <w:rsid w:val="009327D7"/>
    <w:rsid w:val="00933B97"/>
    <w:rsid w:val="00934402"/>
    <w:rsid w:val="0093457A"/>
    <w:rsid w:val="00934A24"/>
    <w:rsid w:val="00935686"/>
    <w:rsid w:val="00935993"/>
    <w:rsid w:val="00937025"/>
    <w:rsid w:val="0093752D"/>
    <w:rsid w:val="0093767A"/>
    <w:rsid w:val="00941469"/>
    <w:rsid w:val="00941703"/>
    <w:rsid w:val="00941930"/>
    <w:rsid w:val="00941D30"/>
    <w:rsid w:val="00942DD7"/>
    <w:rsid w:val="00943194"/>
    <w:rsid w:val="0094327F"/>
    <w:rsid w:val="00943DF3"/>
    <w:rsid w:val="00943F8B"/>
    <w:rsid w:val="009458A7"/>
    <w:rsid w:val="009464DA"/>
    <w:rsid w:val="0094659A"/>
    <w:rsid w:val="009470E4"/>
    <w:rsid w:val="00950829"/>
    <w:rsid w:val="00950861"/>
    <w:rsid w:val="00950C55"/>
    <w:rsid w:val="0095134E"/>
    <w:rsid w:val="009526CE"/>
    <w:rsid w:val="00952E47"/>
    <w:rsid w:val="00953148"/>
    <w:rsid w:val="00953706"/>
    <w:rsid w:val="00953889"/>
    <w:rsid w:val="0095501D"/>
    <w:rsid w:val="0095525E"/>
    <w:rsid w:val="0095684A"/>
    <w:rsid w:val="009569E7"/>
    <w:rsid w:val="009569ED"/>
    <w:rsid w:val="0095753C"/>
    <w:rsid w:val="0095791D"/>
    <w:rsid w:val="00957D7B"/>
    <w:rsid w:val="00957DA5"/>
    <w:rsid w:val="00961496"/>
    <w:rsid w:val="009619DE"/>
    <w:rsid w:val="00961CFB"/>
    <w:rsid w:val="00962117"/>
    <w:rsid w:val="00962454"/>
    <w:rsid w:val="009624C6"/>
    <w:rsid w:val="00962DEA"/>
    <w:rsid w:val="00963D5F"/>
    <w:rsid w:val="00964276"/>
    <w:rsid w:val="00965090"/>
    <w:rsid w:val="0096628D"/>
    <w:rsid w:val="009665B5"/>
    <w:rsid w:val="00966D9D"/>
    <w:rsid w:val="00966F2B"/>
    <w:rsid w:val="00967345"/>
    <w:rsid w:val="0096739F"/>
    <w:rsid w:val="0097011A"/>
    <w:rsid w:val="009711E4"/>
    <w:rsid w:val="00971459"/>
    <w:rsid w:val="00971498"/>
    <w:rsid w:val="00971DE1"/>
    <w:rsid w:val="009720E0"/>
    <w:rsid w:val="00972983"/>
    <w:rsid w:val="00972DD9"/>
    <w:rsid w:val="00973205"/>
    <w:rsid w:val="00973399"/>
    <w:rsid w:val="00973A1F"/>
    <w:rsid w:val="00973C23"/>
    <w:rsid w:val="00973DBD"/>
    <w:rsid w:val="00974552"/>
    <w:rsid w:val="00974A8C"/>
    <w:rsid w:val="00974DD0"/>
    <w:rsid w:val="009750EB"/>
    <w:rsid w:val="0097628A"/>
    <w:rsid w:val="009762A8"/>
    <w:rsid w:val="00977730"/>
    <w:rsid w:val="00977891"/>
    <w:rsid w:val="00977B9E"/>
    <w:rsid w:val="00977E00"/>
    <w:rsid w:val="00980B53"/>
    <w:rsid w:val="0098100C"/>
    <w:rsid w:val="009813A8"/>
    <w:rsid w:val="00981647"/>
    <w:rsid w:val="00981BDF"/>
    <w:rsid w:val="00981DA0"/>
    <w:rsid w:val="00981F63"/>
    <w:rsid w:val="00981FDC"/>
    <w:rsid w:val="00982CD3"/>
    <w:rsid w:val="00982E32"/>
    <w:rsid w:val="00983EDA"/>
    <w:rsid w:val="009849D3"/>
    <w:rsid w:val="0098596A"/>
    <w:rsid w:val="00985FCB"/>
    <w:rsid w:val="009871C3"/>
    <w:rsid w:val="0098731D"/>
    <w:rsid w:val="0098742D"/>
    <w:rsid w:val="0098791E"/>
    <w:rsid w:val="009900F0"/>
    <w:rsid w:val="00991238"/>
    <w:rsid w:val="009918A5"/>
    <w:rsid w:val="009921F0"/>
    <w:rsid w:val="009923D4"/>
    <w:rsid w:val="00992E3F"/>
    <w:rsid w:val="00993946"/>
    <w:rsid w:val="00993AF0"/>
    <w:rsid w:val="0099426D"/>
    <w:rsid w:val="009944E5"/>
    <w:rsid w:val="00994529"/>
    <w:rsid w:val="0099522E"/>
    <w:rsid w:val="009958CF"/>
    <w:rsid w:val="009960B3"/>
    <w:rsid w:val="0099626B"/>
    <w:rsid w:val="0099634F"/>
    <w:rsid w:val="0099655F"/>
    <w:rsid w:val="0099667B"/>
    <w:rsid w:val="00997082"/>
    <w:rsid w:val="009971AF"/>
    <w:rsid w:val="00997506"/>
    <w:rsid w:val="009A03F6"/>
    <w:rsid w:val="009A088B"/>
    <w:rsid w:val="009A0F9D"/>
    <w:rsid w:val="009A14A8"/>
    <w:rsid w:val="009A214F"/>
    <w:rsid w:val="009A26F2"/>
    <w:rsid w:val="009A3524"/>
    <w:rsid w:val="009A35F8"/>
    <w:rsid w:val="009A392B"/>
    <w:rsid w:val="009A39D2"/>
    <w:rsid w:val="009A4080"/>
    <w:rsid w:val="009A668F"/>
    <w:rsid w:val="009A6850"/>
    <w:rsid w:val="009B03E9"/>
    <w:rsid w:val="009B0F46"/>
    <w:rsid w:val="009B1892"/>
    <w:rsid w:val="009B2B8D"/>
    <w:rsid w:val="009B2EE7"/>
    <w:rsid w:val="009B4269"/>
    <w:rsid w:val="009B47CD"/>
    <w:rsid w:val="009B5DFE"/>
    <w:rsid w:val="009B6DF0"/>
    <w:rsid w:val="009B7483"/>
    <w:rsid w:val="009B753E"/>
    <w:rsid w:val="009B7D41"/>
    <w:rsid w:val="009B7FDC"/>
    <w:rsid w:val="009C09B1"/>
    <w:rsid w:val="009C12C9"/>
    <w:rsid w:val="009C145B"/>
    <w:rsid w:val="009C1C25"/>
    <w:rsid w:val="009C2067"/>
    <w:rsid w:val="009C243F"/>
    <w:rsid w:val="009C26BD"/>
    <w:rsid w:val="009C31CD"/>
    <w:rsid w:val="009C3539"/>
    <w:rsid w:val="009C3623"/>
    <w:rsid w:val="009C3799"/>
    <w:rsid w:val="009C45FC"/>
    <w:rsid w:val="009C49D2"/>
    <w:rsid w:val="009C5440"/>
    <w:rsid w:val="009C57C0"/>
    <w:rsid w:val="009C6269"/>
    <w:rsid w:val="009C696A"/>
    <w:rsid w:val="009C6EA5"/>
    <w:rsid w:val="009C741D"/>
    <w:rsid w:val="009C762C"/>
    <w:rsid w:val="009D0F54"/>
    <w:rsid w:val="009D0FC4"/>
    <w:rsid w:val="009D201F"/>
    <w:rsid w:val="009D2703"/>
    <w:rsid w:val="009D2C6B"/>
    <w:rsid w:val="009D2EDE"/>
    <w:rsid w:val="009D3B3A"/>
    <w:rsid w:val="009D3EC5"/>
    <w:rsid w:val="009D3F43"/>
    <w:rsid w:val="009D4445"/>
    <w:rsid w:val="009D4B12"/>
    <w:rsid w:val="009D4EC2"/>
    <w:rsid w:val="009D51E2"/>
    <w:rsid w:val="009D56DB"/>
    <w:rsid w:val="009D5BB1"/>
    <w:rsid w:val="009D5E6A"/>
    <w:rsid w:val="009D6256"/>
    <w:rsid w:val="009D6631"/>
    <w:rsid w:val="009D6780"/>
    <w:rsid w:val="009D6937"/>
    <w:rsid w:val="009D6B55"/>
    <w:rsid w:val="009D6C32"/>
    <w:rsid w:val="009D7752"/>
    <w:rsid w:val="009D77A0"/>
    <w:rsid w:val="009D7A31"/>
    <w:rsid w:val="009E06C0"/>
    <w:rsid w:val="009E0C2A"/>
    <w:rsid w:val="009E10AE"/>
    <w:rsid w:val="009E1C97"/>
    <w:rsid w:val="009E2939"/>
    <w:rsid w:val="009E314E"/>
    <w:rsid w:val="009E466D"/>
    <w:rsid w:val="009E4BAE"/>
    <w:rsid w:val="009E5516"/>
    <w:rsid w:val="009E6460"/>
    <w:rsid w:val="009E7173"/>
    <w:rsid w:val="009E77CF"/>
    <w:rsid w:val="009F12CE"/>
    <w:rsid w:val="009F1A75"/>
    <w:rsid w:val="009F1FF8"/>
    <w:rsid w:val="009F2167"/>
    <w:rsid w:val="009F2CDB"/>
    <w:rsid w:val="009F3015"/>
    <w:rsid w:val="009F33B4"/>
    <w:rsid w:val="009F4ECA"/>
    <w:rsid w:val="009F547D"/>
    <w:rsid w:val="009F5481"/>
    <w:rsid w:val="009F548B"/>
    <w:rsid w:val="009F6A3A"/>
    <w:rsid w:val="009F6D85"/>
    <w:rsid w:val="009F7F7F"/>
    <w:rsid w:val="00A00E48"/>
    <w:rsid w:val="00A01329"/>
    <w:rsid w:val="00A01592"/>
    <w:rsid w:val="00A026D8"/>
    <w:rsid w:val="00A02AEB"/>
    <w:rsid w:val="00A033E1"/>
    <w:rsid w:val="00A04AB2"/>
    <w:rsid w:val="00A04BB1"/>
    <w:rsid w:val="00A059C1"/>
    <w:rsid w:val="00A07812"/>
    <w:rsid w:val="00A07A22"/>
    <w:rsid w:val="00A07D9F"/>
    <w:rsid w:val="00A07DCC"/>
    <w:rsid w:val="00A07FB3"/>
    <w:rsid w:val="00A1108D"/>
    <w:rsid w:val="00A11B22"/>
    <w:rsid w:val="00A13870"/>
    <w:rsid w:val="00A13EF2"/>
    <w:rsid w:val="00A14ADE"/>
    <w:rsid w:val="00A15E8C"/>
    <w:rsid w:val="00A1670C"/>
    <w:rsid w:val="00A16885"/>
    <w:rsid w:val="00A16A68"/>
    <w:rsid w:val="00A17780"/>
    <w:rsid w:val="00A17FE6"/>
    <w:rsid w:val="00A20714"/>
    <w:rsid w:val="00A21518"/>
    <w:rsid w:val="00A21AE5"/>
    <w:rsid w:val="00A22FD1"/>
    <w:rsid w:val="00A231BF"/>
    <w:rsid w:val="00A237AE"/>
    <w:rsid w:val="00A2383D"/>
    <w:rsid w:val="00A24767"/>
    <w:rsid w:val="00A26A97"/>
    <w:rsid w:val="00A27353"/>
    <w:rsid w:val="00A275AF"/>
    <w:rsid w:val="00A27C4F"/>
    <w:rsid w:val="00A27F76"/>
    <w:rsid w:val="00A30279"/>
    <w:rsid w:val="00A311E2"/>
    <w:rsid w:val="00A31E53"/>
    <w:rsid w:val="00A3215B"/>
    <w:rsid w:val="00A32BB8"/>
    <w:rsid w:val="00A3398E"/>
    <w:rsid w:val="00A349E4"/>
    <w:rsid w:val="00A357D3"/>
    <w:rsid w:val="00A35B00"/>
    <w:rsid w:val="00A35CB0"/>
    <w:rsid w:val="00A35F7D"/>
    <w:rsid w:val="00A364D5"/>
    <w:rsid w:val="00A36B62"/>
    <w:rsid w:val="00A37423"/>
    <w:rsid w:val="00A375BB"/>
    <w:rsid w:val="00A37B68"/>
    <w:rsid w:val="00A40688"/>
    <w:rsid w:val="00A41773"/>
    <w:rsid w:val="00A42079"/>
    <w:rsid w:val="00A42AEE"/>
    <w:rsid w:val="00A43098"/>
    <w:rsid w:val="00A43822"/>
    <w:rsid w:val="00A44E46"/>
    <w:rsid w:val="00A45244"/>
    <w:rsid w:val="00A4568C"/>
    <w:rsid w:val="00A465E2"/>
    <w:rsid w:val="00A46E6D"/>
    <w:rsid w:val="00A4757B"/>
    <w:rsid w:val="00A47971"/>
    <w:rsid w:val="00A513FA"/>
    <w:rsid w:val="00A52147"/>
    <w:rsid w:val="00A52159"/>
    <w:rsid w:val="00A5357C"/>
    <w:rsid w:val="00A53683"/>
    <w:rsid w:val="00A54291"/>
    <w:rsid w:val="00A542AF"/>
    <w:rsid w:val="00A544FB"/>
    <w:rsid w:val="00A54C2B"/>
    <w:rsid w:val="00A55786"/>
    <w:rsid w:val="00A55C2A"/>
    <w:rsid w:val="00A5614B"/>
    <w:rsid w:val="00A56210"/>
    <w:rsid w:val="00A56F48"/>
    <w:rsid w:val="00A578E3"/>
    <w:rsid w:val="00A60BCE"/>
    <w:rsid w:val="00A6121E"/>
    <w:rsid w:val="00A6182D"/>
    <w:rsid w:val="00A6272F"/>
    <w:rsid w:val="00A6286A"/>
    <w:rsid w:val="00A62D2A"/>
    <w:rsid w:val="00A62E69"/>
    <w:rsid w:val="00A63753"/>
    <w:rsid w:val="00A6482E"/>
    <w:rsid w:val="00A659F9"/>
    <w:rsid w:val="00A66288"/>
    <w:rsid w:val="00A66381"/>
    <w:rsid w:val="00A666F0"/>
    <w:rsid w:val="00A669DC"/>
    <w:rsid w:val="00A67629"/>
    <w:rsid w:val="00A677BA"/>
    <w:rsid w:val="00A7004B"/>
    <w:rsid w:val="00A703C2"/>
    <w:rsid w:val="00A71445"/>
    <w:rsid w:val="00A7180A"/>
    <w:rsid w:val="00A71985"/>
    <w:rsid w:val="00A7278D"/>
    <w:rsid w:val="00A73E2A"/>
    <w:rsid w:val="00A749A4"/>
    <w:rsid w:val="00A751DC"/>
    <w:rsid w:val="00A76C77"/>
    <w:rsid w:val="00A770CD"/>
    <w:rsid w:val="00A7710F"/>
    <w:rsid w:val="00A771CB"/>
    <w:rsid w:val="00A77DCE"/>
    <w:rsid w:val="00A803ED"/>
    <w:rsid w:val="00A813D3"/>
    <w:rsid w:val="00A81442"/>
    <w:rsid w:val="00A8148D"/>
    <w:rsid w:val="00A83427"/>
    <w:rsid w:val="00A849C3"/>
    <w:rsid w:val="00A84F69"/>
    <w:rsid w:val="00A8529D"/>
    <w:rsid w:val="00A85463"/>
    <w:rsid w:val="00A87283"/>
    <w:rsid w:val="00A877AE"/>
    <w:rsid w:val="00A91E40"/>
    <w:rsid w:val="00A9207D"/>
    <w:rsid w:val="00A92178"/>
    <w:rsid w:val="00A92423"/>
    <w:rsid w:val="00A92A9B"/>
    <w:rsid w:val="00A92FED"/>
    <w:rsid w:val="00A93BC9"/>
    <w:rsid w:val="00A93F86"/>
    <w:rsid w:val="00A94A2D"/>
    <w:rsid w:val="00A951AB"/>
    <w:rsid w:val="00A976BB"/>
    <w:rsid w:val="00A97C6C"/>
    <w:rsid w:val="00AA0B63"/>
    <w:rsid w:val="00AA1A1C"/>
    <w:rsid w:val="00AA1CD2"/>
    <w:rsid w:val="00AA1EDE"/>
    <w:rsid w:val="00AA31A5"/>
    <w:rsid w:val="00AA3456"/>
    <w:rsid w:val="00AA4C76"/>
    <w:rsid w:val="00AA521A"/>
    <w:rsid w:val="00AA5426"/>
    <w:rsid w:val="00AA6323"/>
    <w:rsid w:val="00AA6418"/>
    <w:rsid w:val="00AA653D"/>
    <w:rsid w:val="00AA69B6"/>
    <w:rsid w:val="00AA70E0"/>
    <w:rsid w:val="00AA710E"/>
    <w:rsid w:val="00AA720C"/>
    <w:rsid w:val="00AA7437"/>
    <w:rsid w:val="00AB08C9"/>
    <w:rsid w:val="00AB0B20"/>
    <w:rsid w:val="00AB1070"/>
    <w:rsid w:val="00AB15C0"/>
    <w:rsid w:val="00AB1E86"/>
    <w:rsid w:val="00AB2239"/>
    <w:rsid w:val="00AB2268"/>
    <w:rsid w:val="00AB2551"/>
    <w:rsid w:val="00AB2B9C"/>
    <w:rsid w:val="00AB306F"/>
    <w:rsid w:val="00AB316A"/>
    <w:rsid w:val="00AB32BE"/>
    <w:rsid w:val="00AB33ED"/>
    <w:rsid w:val="00AB3FD3"/>
    <w:rsid w:val="00AB4D03"/>
    <w:rsid w:val="00AB4EDE"/>
    <w:rsid w:val="00AB4F9F"/>
    <w:rsid w:val="00AB6515"/>
    <w:rsid w:val="00AB6622"/>
    <w:rsid w:val="00AB69CC"/>
    <w:rsid w:val="00AB6C38"/>
    <w:rsid w:val="00AB7E21"/>
    <w:rsid w:val="00AC0B02"/>
    <w:rsid w:val="00AC0C65"/>
    <w:rsid w:val="00AC1016"/>
    <w:rsid w:val="00AC10C8"/>
    <w:rsid w:val="00AC1327"/>
    <w:rsid w:val="00AC1469"/>
    <w:rsid w:val="00AC1BAA"/>
    <w:rsid w:val="00AC2223"/>
    <w:rsid w:val="00AC4518"/>
    <w:rsid w:val="00AC48B4"/>
    <w:rsid w:val="00AC4B59"/>
    <w:rsid w:val="00AC4F2C"/>
    <w:rsid w:val="00AC76A4"/>
    <w:rsid w:val="00AC76D8"/>
    <w:rsid w:val="00AC78EC"/>
    <w:rsid w:val="00AC7EBB"/>
    <w:rsid w:val="00AD0C07"/>
    <w:rsid w:val="00AD1AAE"/>
    <w:rsid w:val="00AD37F5"/>
    <w:rsid w:val="00AD3B67"/>
    <w:rsid w:val="00AD4547"/>
    <w:rsid w:val="00AD4F41"/>
    <w:rsid w:val="00AD5BC2"/>
    <w:rsid w:val="00AD6397"/>
    <w:rsid w:val="00AD6587"/>
    <w:rsid w:val="00AD659A"/>
    <w:rsid w:val="00AD682A"/>
    <w:rsid w:val="00AD6931"/>
    <w:rsid w:val="00AD6C0B"/>
    <w:rsid w:val="00AD6F62"/>
    <w:rsid w:val="00AD775F"/>
    <w:rsid w:val="00AE2D0E"/>
    <w:rsid w:val="00AE3E45"/>
    <w:rsid w:val="00AE4276"/>
    <w:rsid w:val="00AE463D"/>
    <w:rsid w:val="00AE47FE"/>
    <w:rsid w:val="00AE553B"/>
    <w:rsid w:val="00AE55E0"/>
    <w:rsid w:val="00AE62CB"/>
    <w:rsid w:val="00AE67D9"/>
    <w:rsid w:val="00AE756D"/>
    <w:rsid w:val="00AE79F7"/>
    <w:rsid w:val="00AE7BA6"/>
    <w:rsid w:val="00AF0E7A"/>
    <w:rsid w:val="00AF17FD"/>
    <w:rsid w:val="00AF2F28"/>
    <w:rsid w:val="00AF3174"/>
    <w:rsid w:val="00AF3763"/>
    <w:rsid w:val="00AF3EDA"/>
    <w:rsid w:val="00AF42B2"/>
    <w:rsid w:val="00AF6B13"/>
    <w:rsid w:val="00AF6E35"/>
    <w:rsid w:val="00AF7E35"/>
    <w:rsid w:val="00B003CF"/>
    <w:rsid w:val="00B01472"/>
    <w:rsid w:val="00B01961"/>
    <w:rsid w:val="00B019D3"/>
    <w:rsid w:val="00B01D46"/>
    <w:rsid w:val="00B03578"/>
    <w:rsid w:val="00B03DAD"/>
    <w:rsid w:val="00B0410E"/>
    <w:rsid w:val="00B043CB"/>
    <w:rsid w:val="00B04853"/>
    <w:rsid w:val="00B04950"/>
    <w:rsid w:val="00B052B6"/>
    <w:rsid w:val="00B0545C"/>
    <w:rsid w:val="00B05832"/>
    <w:rsid w:val="00B0676A"/>
    <w:rsid w:val="00B06A67"/>
    <w:rsid w:val="00B06DA2"/>
    <w:rsid w:val="00B07E2C"/>
    <w:rsid w:val="00B10A68"/>
    <w:rsid w:val="00B11558"/>
    <w:rsid w:val="00B126B0"/>
    <w:rsid w:val="00B12C65"/>
    <w:rsid w:val="00B132D4"/>
    <w:rsid w:val="00B13A47"/>
    <w:rsid w:val="00B13D63"/>
    <w:rsid w:val="00B155AF"/>
    <w:rsid w:val="00B15986"/>
    <w:rsid w:val="00B16F08"/>
    <w:rsid w:val="00B17447"/>
    <w:rsid w:val="00B2071B"/>
    <w:rsid w:val="00B20E94"/>
    <w:rsid w:val="00B215D7"/>
    <w:rsid w:val="00B21C55"/>
    <w:rsid w:val="00B22174"/>
    <w:rsid w:val="00B2223C"/>
    <w:rsid w:val="00B22DCA"/>
    <w:rsid w:val="00B23F66"/>
    <w:rsid w:val="00B2588A"/>
    <w:rsid w:val="00B25A34"/>
    <w:rsid w:val="00B266FC"/>
    <w:rsid w:val="00B26887"/>
    <w:rsid w:val="00B2699B"/>
    <w:rsid w:val="00B26E7F"/>
    <w:rsid w:val="00B30D33"/>
    <w:rsid w:val="00B31480"/>
    <w:rsid w:val="00B3152E"/>
    <w:rsid w:val="00B327B3"/>
    <w:rsid w:val="00B33B06"/>
    <w:rsid w:val="00B33C3C"/>
    <w:rsid w:val="00B341A3"/>
    <w:rsid w:val="00B3440B"/>
    <w:rsid w:val="00B34418"/>
    <w:rsid w:val="00B34CB8"/>
    <w:rsid w:val="00B34FF0"/>
    <w:rsid w:val="00B35147"/>
    <w:rsid w:val="00B35406"/>
    <w:rsid w:val="00B3606C"/>
    <w:rsid w:val="00B36A0C"/>
    <w:rsid w:val="00B36BF9"/>
    <w:rsid w:val="00B400DB"/>
    <w:rsid w:val="00B40337"/>
    <w:rsid w:val="00B42E66"/>
    <w:rsid w:val="00B43453"/>
    <w:rsid w:val="00B43900"/>
    <w:rsid w:val="00B4449A"/>
    <w:rsid w:val="00B4479D"/>
    <w:rsid w:val="00B44E11"/>
    <w:rsid w:val="00B45142"/>
    <w:rsid w:val="00B4628B"/>
    <w:rsid w:val="00B467A4"/>
    <w:rsid w:val="00B46C2A"/>
    <w:rsid w:val="00B46E8F"/>
    <w:rsid w:val="00B46E9B"/>
    <w:rsid w:val="00B47331"/>
    <w:rsid w:val="00B476C1"/>
    <w:rsid w:val="00B5008D"/>
    <w:rsid w:val="00B50FDE"/>
    <w:rsid w:val="00B523B8"/>
    <w:rsid w:val="00B5240A"/>
    <w:rsid w:val="00B527AD"/>
    <w:rsid w:val="00B52A86"/>
    <w:rsid w:val="00B53075"/>
    <w:rsid w:val="00B53294"/>
    <w:rsid w:val="00B5361D"/>
    <w:rsid w:val="00B537AC"/>
    <w:rsid w:val="00B53E9D"/>
    <w:rsid w:val="00B54125"/>
    <w:rsid w:val="00B54987"/>
    <w:rsid w:val="00B549FA"/>
    <w:rsid w:val="00B55818"/>
    <w:rsid w:val="00B560F1"/>
    <w:rsid w:val="00B56D05"/>
    <w:rsid w:val="00B56D90"/>
    <w:rsid w:val="00B57AB6"/>
    <w:rsid w:val="00B609A1"/>
    <w:rsid w:val="00B60DD5"/>
    <w:rsid w:val="00B61146"/>
    <w:rsid w:val="00B626D6"/>
    <w:rsid w:val="00B62918"/>
    <w:rsid w:val="00B63E1E"/>
    <w:rsid w:val="00B642DA"/>
    <w:rsid w:val="00B64F40"/>
    <w:rsid w:val="00B64F77"/>
    <w:rsid w:val="00B64FF5"/>
    <w:rsid w:val="00B659E9"/>
    <w:rsid w:val="00B66EFF"/>
    <w:rsid w:val="00B6703D"/>
    <w:rsid w:val="00B67102"/>
    <w:rsid w:val="00B67942"/>
    <w:rsid w:val="00B67F01"/>
    <w:rsid w:val="00B710A2"/>
    <w:rsid w:val="00B712AE"/>
    <w:rsid w:val="00B717EE"/>
    <w:rsid w:val="00B71967"/>
    <w:rsid w:val="00B724F1"/>
    <w:rsid w:val="00B72F6C"/>
    <w:rsid w:val="00B747FD"/>
    <w:rsid w:val="00B74BDB"/>
    <w:rsid w:val="00B74E00"/>
    <w:rsid w:val="00B77A4F"/>
    <w:rsid w:val="00B80ECF"/>
    <w:rsid w:val="00B839F1"/>
    <w:rsid w:val="00B83C12"/>
    <w:rsid w:val="00B83C30"/>
    <w:rsid w:val="00B83D37"/>
    <w:rsid w:val="00B83E8C"/>
    <w:rsid w:val="00B840C4"/>
    <w:rsid w:val="00B847CA"/>
    <w:rsid w:val="00B85110"/>
    <w:rsid w:val="00B8565E"/>
    <w:rsid w:val="00B8682F"/>
    <w:rsid w:val="00B86922"/>
    <w:rsid w:val="00B8739F"/>
    <w:rsid w:val="00B874B3"/>
    <w:rsid w:val="00B9039C"/>
    <w:rsid w:val="00B909AD"/>
    <w:rsid w:val="00B9140B"/>
    <w:rsid w:val="00B92008"/>
    <w:rsid w:val="00B92C12"/>
    <w:rsid w:val="00B92CF6"/>
    <w:rsid w:val="00B9382F"/>
    <w:rsid w:val="00B93938"/>
    <w:rsid w:val="00B948A4"/>
    <w:rsid w:val="00B94EEB"/>
    <w:rsid w:val="00B954CA"/>
    <w:rsid w:val="00B959FE"/>
    <w:rsid w:val="00B95D83"/>
    <w:rsid w:val="00B96952"/>
    <w:rsid w:val="00B96E45"/>
    <w:rsid w:val="00B978FC"/>
    <w:rsid w:val="00BA0A8D"/>
    <w:rsid w:val="00BA0E0E"/>
    <w:rsid w:val="00BA0FB9"/>
    <w:rsid w:val="00BA1A1A"/>
    <w:rsid w:val="00BA24BB"/>
    <w:rsid w:val="00BA2A1B"/>
    <w:rsid w:val="00BA2DD5"/>
    <w:rsid w:val="00BA2F3F"/>
    <w:rsid w:val="00BA37E2"/>
    <w:rsid w:val="00BA41AB"/>
    <w:rsid w:val="00BA5263"/>
    <w:rsid w:val="00BA5C52"/>
    <w:rsid w:val="00BA62B0"/>
    <w:rsid w:val="00BA6E1F"/>
    <w:rsid w:val="00BA6E3E"/>
    <w:rsid w:val="00BA6F98"/>
    <w:rsid w:val="00BA7AE8"/>
    <w:rsid w:val="00BB04DD"/>
    <w:rsid w:val="00BB0E3C"/>
    <w:rsid w:val="00BB131C"/>
    <w:rsid w:val="00BB1AD7"/>
    <w:rsid w:val="00BB21BA"/>
    <w:rsid w:val="00BB36F8"/>
    <w:rsid w:val="00BB3786"/>
    <w:rsid w:val="00BB5C03"/>
    <w:rsid w:val="00BB68D9"/>
    <w:rsid w:val="00BB73D8"/>
    <w:rsid w:val="00BB7CDC"/>
    <w:rsid w:val="00BB7DE1"/>
    <w:rsid w:val="00BC02DE"/>
    <w:rsid w:val="00BC1AFB"/>
    <w:rsid w:val="00BC2216"/>
    <w:rsid w:val="00BC23D9"/>
    <w:rsid w:val="00BC24EB"/>
    <w:rsid w:val="00BC29C0"/>
    <w:rsid w:val="00BC405C"/>
    <w:rsid w:val="00BC41C2"/>
    <w:rsid w:val="00BC4DB0"/>
    <w:rsid w:val="00BC4F02"/>
    <w:rsid w:val="00BC5261"/>
    <w:rsid w:val="00BC5947"/>
    <w:rsid w:val="00BC5AB7"/>
    <w:rsid w:val="00BC66C4"/>
    <w:rsid w:val="00BC6E26"/>
    <w:rsid w:val="00BC6F45"/>
    <w:rsid w:val="00BC74A3"/>
    <w:rsid w:val="00BC7AD9"/>
    <w:rsid w:val="00BD0704"/>
    <w:rsid w:val="00BD2125"/>
    <w:rsid w:val="00BD2AC4"/>
    <w:rsid w:val="00BD2B6C"/>
    <w:rsid w:val="00BD2FE7"/>
    <w:rsid w:val="00BD335A"/>
    <w:rsid w:val="00BD355D"/>
    <w:rsid w:val="00BD3AD9"/>
    <w:rsid w:val="00BD4DE8"/>
    <w:rsid w:val="00BD59FB"/>
    <w:rsid w:val="00BD5CBC"/>
    <w:rsid w:val="00BD60AE"/>
    <w:rsid w:val="00BD6375"/>
    <w:rsid w:val="00BD6E90"/>
    <w:rsid w:val="00BD6FE7"/>
    <w:rsid w:val="00BE0CA0"/>
    <w:rsid w:val="00BE24CC"/>
    <w:rsid w:val="00BE2FAE"/>
    <w:rsid w:val="00BE33F5"/>
    <w:rsid w:val="00BE3577"/>
    <w:rsid w:val="00BE378A"/>
    <w:rsid w:val="00BE4472"/>
    <w:rsid w:val="00BE648E"/>
    <w:rsid w:val="00BE6E65"/>
    <w:rsid w:val="00BE79AF"/>
    <w:rsid w:val="00BE7E67"/>
    <w:rsid w:val="00BF0680"/>
    <w:rsid w:val="00BF0951"/>
    <w:rsid w:val="00BF17FB"/>
    <w:rsid w:val="00BF184A"/>
    <w:rsid w:val="00BF1D4F"/>
    <w:rsid w:val="00BF1FDD"/>
    <w:rsid w:val="00BF3A00"/>
    <w:rsid w:val="00BF402A"/>
    <w:rsid w:val="00BF4E83"/>
    <w:rsid w:val="00BF5396"/>
    <w:rsid w:val="00BF6931"/>
    <w:rsid w:val="00BF7156"/>
    <w:rsid w:val="00C0131F"/>
    <w:rsid w:val="00C016D8"/>
    <w:rsid w:val="00C016EE"/>
    <w:rsid w:val="00C01D63"/>
    <w:rsid w:val="00C02278"/>
    <w:rsid w:val="00C0238A"/>
    <w:rsid w:val="00C02AEE"/>
    <w:rsid w:val="00C02DE2"/>
    <w:rsid w:val="00C03202"/>
    <w:rsid w:val="00C03C08"/>
    <w:rsid w:val="00C03F8B"/>
    <w:rsid w:val="00C04406"/>
    <w:rsid w:val="00C046DA"/>
    <w:rsid w:val="00C04D26"/>
    <w:rsid w:val="00C04FE1"/>
    <w:rsid w:val="00C05FCE"/>
    <w:rsid w:val="00C062A6"/>
    <w:rsid w:val="00C06847"/>
    <w:rsid w:val="00C070B5"/>
    <w:rsid w:val="00C070B6"/>
    <w:rsid w:val="00C072FA"/>
    <w:rsid w:val="00C07C5E"/>
    <w:rsid w:val="00C1016B"/>
    <w:rsid w:val="00C10621"/>
    <w:rsid w:val="00C10A70"/>
    <w:rsid w:val="00C11B89"/>
    <w:rsid w:val="00C123CB"/>
    <w:rsid w:val="00C139D3"/>
    <w:rsid w:val="00C14060"/>
    <w:rsid w:val="00C148BA"/>
    <w:rsid w:val="00C15700"/>
    <w:rsid w:val="00C15B8A"/>
    <w:rsid w:val="00C16F6D"/>
    <w:rsid w:val="00C20603"/>
    <w:rsid w:val="00C20E97"/>
    <w:rsid w:val="00C22F3E"/>
    <w:rsid w:val="00C24310"/>
    <w:rsid w:val="00C248CA"/>
    <w:rsid w:val="00C25021"/>
    <w:rsid w:val="00C25449"/>
    <w:rsid w:val="00C25FE0"/>
    <w:rsid w:val="00C263F1"/>
    <w:rsid w:val="00C26D27"/>
    <w:rsid w:val="00C27B51"/>
    <w:rsid w:val="00C30588"/>
    <w:rsid w:val="00C310C2"/>
    <w:rsid w:val="00C31B41"/>
    <w:rsid w:val="00C32256"/>
    <w:rsid w:val="00C325E6"/>
    <w:rsid w:val="00C34800"/>
    <w:rsid w:val="00C34E04"/>
    <w:rsid w:val="00C353DC"/>
    <w:rsid w:val="00C35604"/>
    <w:rsid w:val="00C35C27"/>
    <w:rsid w:val="00C3758F"/>
    <w:rsid w:val="00C37CFC"/>
    <w:rsid w:val="00C40059"/>
    <w:rsid w:val="00C4057F"/>
    <w:rsid w:val="00C4099E"/>
    <w:rsid w:val="00C40F3D"/>
    <w:rsid w:val="00C4138F"/>
    <w:rsid w:val="00C414BF"/>
    <w:rsid w:val="00C421F1"/>
    <w:rsid w:val="00C42285"/>
    <w:rsid w:val="00C425C9"/>
    <w:rsid w:val="00C42D06"/>
    <w:rsid w:val="00C44BBC"/>
    <w:rsid w:val="00C468EA"/>
    <w:rsid w:val="00C47061"/>
    <w:rsid w:val="00C47A37"/>
    <w:rsid w:val="00C504E2"/>
    <w:rsid w:val="00C50ED5"/>
    <w:rsid w:val="00C516A2"/>
    <w:rsid w:val="00C51CD3"/>
    <w:rsid w:val="00C528DA"/>
    <w:rsid w:val="00C53CDF"/>
    <w:rsid w:val="00C54B0D"/>
    <w:rsid w:val="00C54D78"/>
    <w:rsid w:val="00C54F87"/>
    <w:rsid w:val="00C5508A"/>
    <w:rsid w:val="00C55EF4"/>
    <w:rsid w:val="00C56244"/>
    <w:rsid w:val="00C562D5"/>
    <w:rsid w:val="00C56D6D"/>
    <w:rsid w:val="00C572D5"/>
    <w:rsid w:val="00C576D4"/>
    <w:rsid w:val="00C57E6E"/>
    <w:rsid w:val="00C602C4"/>
    <w:rsid w:val="00C61756"/>
    <w:rsid w:val="00C62757"/>
    <w:rsid w:val="00C63ABD"/>
    <w:rsid w:val="00C64E6F"/>
    <w:rsid w:val="00C66234"/>
    <w:rsid w:val="00C66F38"/>
    <w:rsid w:val="00C670FD"/>
    <w:rsid w:val="00C70260"/>
    <w:rsid w:val="00C70A5F"/>
    <w:rsid w:val="00C71383"/>
    <w:rsid w:val="00C713DF"/>
    <w:rsid w:val="00C71CA6"/>
    <w:rsid w:val="00C720F4"/>
    <w:rsid w:val="00C72165"/>
    <w:rsid w:val="00C72289"/>
    <w:rsid w:val="00C7295E"/>
    <w:rsid w:val="00C72CDF"/>
    <w:rsid w:val="00C7389E"/>
    <w:rsid w:val="00C73CB5"/>
    <w:rsid w:val="00C751E8"/>
    <w:rsid w:val="00C75727"/>
    <w:rsid w:val="00C7680C"/>
    <w:rsid w:val="00C76F63"/>
    <w:rsid w:val="00C774DA"/>
    <w:rsid w:val="00C776FF"/>
    <w:rsid w:val="00C77716"/>
    <w:rsid w:val="00C8046A"/>
    <w:rsid w:val="00C80BA7"/>
    <w:rsid w:val="00C80F16"/>
    <w:rsid w:val="00C81B86"/>
    <w:rsid w:val="00C81F83"/>
    <w:rsid w:val="00C82241"/>
    <w:rsid w:val="00C822EF"/>
    <w:rsid w:val="00C839C4"/>
    <w:rsid w:val="00C84A2C"/>
    <w:rsid w:val="00C84B91"/>
    <w:rsid w:val="00C8536D"/>
    <w:rsid w:val="00C853C9"/>
    <w:rsid w:val="00C860FE"/>
    <w:rsid w:val="00C901FA"/>
    <w:rsid w:val="00C9166F"/>
    <w:rsid w:val="00C91724"/>
    <w:rsid w:val="00C923DA"/>
    <w:rsid w:val="00C93430"/>
    <w:rsid w:val="00C93ACE"/>
    <w:rsid w:val="00C95A16"/>
    <w:rsid w:val="00C95D3D"/>
    <w:rsid w:val="00C963A4"/>
    <w:rsid w:val="00C9680D"/>
    <w:rsid w:val="00C96837"/>
    <w:rsid w:val="00C969B9"/>
    <w:rsid w:val="00C96D59"/>
    <w:rsid w:val="00C97233"/>
    <w:rsid w:val="00CA09BC"/>
    <w:rsid w:val="00CA0B51"/>
    <w:rsid w:val="00CA24A5"/>
    <w:rsid w:val="00CA32CA"/>
    <w:rsid w:val="00CA3664"/>
    <w:rsid w:val="00CA39D4"/>
    <w:rsid w:val="00CA3A92"/>
    <w:rsid w:val="00CA4201"/>
    <w:rsid w:val="00CA51EB"/>
    <w:rsid w:val="00CA5369"/>
    <w:rsid w:val="00CA53E7"/>
    <w:rsid w:val="00CA598A"/>
    <w:rsid w:val="00CA6D10"/>
    <w:rsid w:val="00CA763F"/>
    <w:rsid w:val="00CA7704"/>
    <w:rsid w:val="00CA7AA2"/>
    <w:rsid w:val="00CB009E"/>
    <w:rsid w:val="00CB03DE"/>
    <w:rsid w:val="00CB0C2A"/>
    <w:rsid w:val="00CB1747"/>
    <w:rsid w:val="00CB187B"/>
    <w:rsid w:val="00CB1E37"/>
    <w:rsid w:val="00CB295C"/>
    <w:rsid w:val="00CB2F9E"/>
    <w:rsid w:val="00CB31DB"/>
    <w:rsid w:val="00CB3FD6"/>
    <w:rsid w:val="00CB450C"/>
    <w:rsid w:val="00CB46CE"/>
    <w:rsid w:val="00CB5BB4"/>
    <w:rsid w:val="00CB715A"/>
    <w:rsid w:val="00CC0CF0"/>
    <w:rsid w:val="00CC270E"/>
    <w:rsid w:val="00CC2B95"/>
    <w:rsid w:val="00CC39B8"/>
    <w:rsid w:val="00CC4144"/>
    <w:rsid w:val="00CC4374"/>
    <w:rsid w:val="00CC441A"/>
    <w:rsid w:val="00CC610E"/>
    <w:rsid w:val="00CC61F7"/>
    <w:rsid w:val="00CC652D"/>
    <w:rsid w:val="00CC7810"/>
    <w:rsid w:val="00CD095B"/>
    <w:rsid w:val="00CD27E1"/>
    <w:rsid w:val="00CD3118"/>
    <w:rsid w:val="00CD32F0"/>
    <w:rsid w:val="00CD33F4"/>
    <w:rsid w:val="00CD3526"/>
    <w:rsid w:val="00CD3AD9"/>
    <w:rsid w:val="00CD3CF3"/>
    <w:rsid w:val="00CD4816"/>
    <w:rsid w:val="00CD4BF8"/>
    <w:rsid w:val="00CD4EE0"/>
    <w:rsid w:val="00CD528F"/>
    <w:rsid w:val="00CD54D1"/>
    <w:rsid w:val="00CD5FE5"/>
    <w:rsid w:val="00CD626C"/>
    <w:rsid w:val="00CD6A76"/>
    <w:rsid w:val="00CD6AB2"/>
    <w:rsid w:val="00CE077B"/>
    <w:rsid w:val="00CE09E4"/>
    <w:rsid w:val="00CE0FA4"/>
    <w:rsid w:val="00CE148D"/>
    <w:rsid w:val="00CE1A4F"/>
    <w:rsid w:val="00CE2060"/>
    <w:rsid w:val="00CE3AD7"/>
    <w:rsid w:val="00CE4039"/>
    <w:rsid w:val="00CE5F1D"/>
    <w:rsid w:val="00CE6EF8"/>
    <w:rsid w:val="00CE72B7"/>
    <w:rsid w:val="00CF0728"/>
    <w:rsid w:val="00CF1255"/>
    <w:rsid w:val="00CF17E6"/>
    <w:rsid w:val="00CF2F44"/>
    <w:rsid w:val="00CF3057"/>
    <w:rsid w:val="00CF32F7"/>
    <w:rsid w:val="00CF34B8"/>
    <w:rsid w:val="00CF4574"/>
    <w:rsid w:val="00CF4AC9"/>
    <w:rsid w:val="00CF5DB1"/>
    <w:rsid w:val="00CF684F"/>
    <w:rsid w:val="00CF6B2D"/>
    <w:rsid w:val="00CF741A"/>
    <w:rsid w:val="00CF7668"/>
    <w:rsid w:val="00CF775C"/>
    <w:rsid w:val="00CF784F"/>
    <w:rsid w:val="00CF79E2"/>
    <w:rsid w:val="00D001D4"/>
    <w:rsid w:val="00D01125"/>
    <w:rsid w:val="00D013F5"/>
    <w:rsid w:val="00D01914"/>
    <w:rsid w:val="00D02F87"/>
    <w:rsid w:val="00D03986"/>
    <w:rsid w:val="00D04039"/>
    <w:rsid w:val="00D043F4"/>
    <w:rsid w:val="00D04414"/>
    <w:rsid w:val="00D05D11"/>
    <w:rsid w:val="00D05E55"/>
    <w:rsid w:val="00D0602C"/>
    <w:rsid w:val="00D06662"/>
    <w:rsid w:val="00D06902"/>
    <w:rsid w:val="00D10DFD"/>
    <w:rsid w:val="00D11533"/>
    <w:rsid w:val="00D11811"/>
    <w:rsid w:val="00D11D68"/>
    <w:rsid w:val="00D12437"/>
    <w:rsid w:val="00D137C1"/>
    <w:rsid w:val="00D1463A"/>
    <w:rsid w:val="00D14804"/>
    <w:rsid w:val="00D149E1"/>
    <w:rsid w:val="00D155FE"/>
    <w:rsid w:val="00D16FD3"/>
    <w:rsid w:val="00D172DE"/>
    <w:rsid w:val="00D176EE"/>
    <w:rsid w:val="00D17C58"/>
    <w:rsid w:val="00D203F7"/>
    <w:rsid w:val="00D205FB"/>
    <w:rsid w:val="00D20D12"/>
    <w:rsid w:val="00D21363"/>
    <w:rsid w:val="00D213DE"/>
    <w:rsid w:val="00D21B44"/>
    <w:rsid w:val="00D21FBB"/>
    <w:rsid w:val="00D22612"/>
    <w:rsid w:val="00D23DAB"/>
    <w:rsid w:val="00D244C6"/>
    <w:rsid w:val="00D244E3"/>
    <w:rsid w:val="00D25823"/>
    <w:rsid w:val="00D25DCD"/>
    <w:rsid w:val="00D25F75"/>
    <w:rsid w:val="00D26335"/>
    <w:rsid w:val="00D279DA"/>
    <w:rsid w:val="00D3043B"/>
    <w:rsid w:val="00D30583"/>
    <w:rsid w:val="00D307D1"/>
    <w:rsid w:val="00D30DD1"/>
    <w:rsid w:val="00D30ECC"/>
    <w:rsid w:val="00D30F1D"/>
    <w:rsid w:val="00D31B20"/>
    <w:rsid w:val="00D32407"/>
    <w:rsid w:val="00D3244D"/>
    <w:rsid w:val="00D3264B"/>
    <w:rsid w:val="00D33137"/>
    <w:rsid w:val="00D3356C"/>
    <w:rsid w:val="00D343B6"/>
    <w:rsid w:val="00D34462"/>
    <w:rsid w:val="00D345E3"/>
    <w:rsid w:val="00D35DB5"/>
    <w:rsid w:val="00D35F93"/>
    <w:rsid w:val="00D36161"/>
    <w:rsid w:val="00D36248"/>
    <w:rsid w:val="00D37442"/>
    <w:rsid w:val="00D37DD0"/>
    <w:rsid w:val="00D40074"/>
    <w:rsid w:val="00D40CAC"/>
    <w:rsid w:val="00D40F37"/>
    <w:rsid w:val="00D411BF"/>
    <w:rsid w:val="00D41458"/>
    <w:rsid w:val="00D41748"/>
    <w:rsid w:val="00D41B15"/>
    <w:rsid w:val="00D41C21"/>
    <w:rsid w:val="00D41F9B"/>
    <w:rsid w:val="00D425BE"/>
    <w:rsid w:val="00D43196"/>
    <w:rsid w:val="00D4371C"/>
    <w:rsid w:val="00D437A4"/>
    <w:rsid w:val="00D445C6"/>
    <w:rsid w:val="00D44760"/>
    <w:rsid w:val="00D4476A"/>
    <w:rsid w:val="00D4569F"/>
    <w:rsid w:val="00D45A97"/>
    <w:rsid w:val="00D460E0"/>
    <w:rsid w:val="00D4679D"/>
    <w:rsid w:val="00D47510"/>
    <w:rsid w:val="00D50068"/>
    <w:rsid w:val="00D50DDA"/>
    <w:rsid w:val="00D51503"/>
    <w:rsid w:val="00D518A6"/>
    <w:rsid w:val="00D526E1"/>
    <w:rsid w:val="00D52B6A"/>
    <w:rsid w:val="00D52C80"/>
    <w:rsid w:val="00D53160"/>
    <w:rsid w:val="00D53E79"/>
    <w:rsid w:val="00D53F15"/>
    <w:rsid w:val="00D5514B"/>
    <w:rsid w:val="00D55750"/>
    <w:rsid w:val="00D55C80"/>
    <w:rsid w:val="00D566C9"/>
    <w:rsid w:val="00D605D6"/>
    <w:rsid w:val="00D60AE7"/>
    <w:rsid w:val="00D60F3E"/>
    <w:rsid w:val="00D6187B"/>
    <w:rsid w:val="00D61B1C"/>
    <w:rsid w:val="00D6330F"/>
    <w:rsid w:val="00D63CE1"/>
    <w:rsid w:val="00D63D18"/>
    <w:rsid w:val="00D640DA"/>
    <w:rsid w:val="00D646CE"/>
    <w:rsid w:val="00D6494C"/>
    <w:rsid w:val="00D64A3A"/>
    <w:rsid w:val="00D65557"/>
    <w:rsid w:val="00D65943"/>
    <w:rsid w:val="00D65AF5"/>
    <w:rsid w:val="00D6606D"/>
    <w:rsid w:val="00D66A54"/>
    <w:rsid w:val="00D7003B"/>
    <w:rsid w:val="00D709E8"/>
    <w:rsid w:val="00D71701"/>
    <w:rsid w:val="00D7178E"/>
    <w:rsid w:val="00D73A84"/>
    <w:rsid w:val="00D74158"/>
    <w:rsid w:val="00D756EC"/>
    <w:rsid w:val="00D779D8"/>
    <w:rsid w:val="00D80492"/>
    <w:rsid w:val="00D810FB"/>
    <w:rsid w:val="00D81359"/>
    <w:rsid w:val="00D834CE"/>
    <w:rsid w:val="00D84238"/>
    <w:rsid w:val="00D844F1"/>
    <w:rsid w:val="00D845D6"/>
    <w:rsid w:val="00D868B9"/>
    <w:rsid w:val="00D8707C"/>
    <w:rsid w:val="00D8724B"/>
    <w:rsid w:val="00D87F43"/>
    <w:rsid w:val="00D87F94"/>
    <w:rsid w:val="00D90A19"/>
    <w:rsid w:val="00D91EFB"/>
    <w:rsid w:val="00D92105"/>
    <w:rsid w:val="00D925C2"/>
    <w:rsid w:val="00D92B81"/>
    <w:rsid w:val="00D92BA1"/>
    <w:rsid w:val="00D92D92"/>
    <w:rsid w:val="00D92F13"/>
    <w:rsid w:val="00D932F8"/>
    <w:rsid w:val="00D939CF"/>
    <w:rsid w:val="00D93CDD"/>
    <w:rsid w:val="00D9408E"/>
    <w:rsid w:val="00D9498E"/>
    <w:rsid w:val="00D94BAF"/>
    <w:rsid w:val="00D94FAB"/>
    <w:rsid w:val="00D9529A"/>
    <w:rsid w:val="00D95866"/>
    <w:rsid w:val="00D9596C"/>
    <w:rsid w:val="00D95CE1"/>
    <w:rsid w:val="00D9603D"/>
    <w:rsid w:val="00D9629F"/>
    <w:rsid w:val="00D966F2"/>
    <w:rsid w:val="00D96D19"/>
    <w:rsid w:val="00D96D2F"/>
    <w:rsid w:val="00D971C1"/>
    <w:rsid w:val="00D977FA"/>
    <w:rsid w:val="00D97B53"/>
    <w:rsid w:val="00DA060B"/>
    <w:rsid w:val="00DA1277"/>
    <w:rsid w:val="00DA1F01"/>
    <w:rsid w:val="00DA203A"/>
    <w:rsid w:val="00DA2321"/>
    <w:rsid w:val="00DA29FA"/>
    <w:rsid w:val="00DA2B1B"/>
    <w:rsid w:val="00DA2F6B"/>
    <w:rsid w:val="00DA450D"/>
    <w:rsid w:val="00DA4E5E"/>
    <w:rsid w:val="00DA4FDA"/>
    <w:rsid w:val="00DA6479"/>
    <w:rsid w:val="00DA648D"/>
    <w:rsid w:val="00DA6929"/>
    <w:rsid w:val="00DA7479"/>
    <w:rsid w:val="00DA7A41"/>
    <w:rsid w:val="00DB0329"/>
    <w:rsid w:val="00DB03BE"/>
    <w:rsid w:val="00DB03FA"/>
    <w:rsid w:val="00DB0B34"/>
    <w:rsid w:val="00DB1A32"/>
    <w:rsid w:val="00DB1D6E"/>
    <w:rsid w:val="00DB2C5A"/>
    <w:rsid w:val="00DB2D19"/>
    <w:rsid w:val="00DB36DA"/>
    <w:rsid w:val="00DB3E58"/>
    <w:rsid w:val="00DB560F"/>
    <w:rsid w:val="00DB5C2B"/>
    <w:rsid w:val="00DB6CEC"/>
    <w:rsid w:val="00DB764E"/>
    <w:rsid w:val="00DB76C5"/>
    <w:rsid w:val="00DC0E76"/>
    <w:rsid w:val="00DC19FB"/>
    <w:rsid w:val="00DC2542"/>
    <w:rsid w:val="00DC270D"/>
    <w:rsid w:val="00DC2CE4"/>
    <w:rsid w:val="00DC3686"/>
    <w:rsid w:val="00DC3DE2"/>
    <w:rsid w:val="00DC4615"/>
    <w:rsid w:val="00DC4C63"/>
    <w:rsid w:val="00DC5B67"/>
    <w:rsid w:val="00DC61D6"/>
    <w:rsid w:val="00DC684C"/>
    <w:rsid w:val="00DC68A8"/>
    <w:rsid w:val="00DD0406"/>
    <w:rsid w:val="00DD0BDA"/>
    <w:rsid w:val="00DD1416"/>
    <w:rsid w:val="00DD2BC4"/>
    <w:rsid w:val="00DD2EDE"/>
    <w:rsid w:val="00DD3461"/>
    <w:rsid w:val="00DD346C"/>
    <w:rsid w:val="00DD5E7F"/>
    <w:rsid w:val="00DD6127"/>
    <w:rsid w:val="00DD614F"/>
    <w:rsid w:val="00DD64F7"/>
    <w:rsid w:val="00DD7159"/>
    <w:rsid w:val="00DD79D4"/>
    <w:rsid w:val="00DE0DDD"/>
    <w:rsid w:val="00DE0F9F"/>
    <w:rsid w:val="00DE165B"/>
    <w:rsid w:val="00DE1C95"/>
    <w:rsid w:val="00DE1CEE"/>
    <w:rsid w:val="00DE35DA"/>
    <w:rsid w:val="00DE3EED"/>
    <w:rsid w:val="00DE41EE"/>
    <w:rsid w:val="00DE4401"/>
    <w:rsid w:val="00DE47C0"/>
    <w:rsid w:val="00DE48C6"/>
    <w:rsid w:val="00DE4AA5"/>
    <w:rsid w:val="00DE523A"/>
    <w:rsid w:val="00DE573B"/>
    <w:rsid w:val="00DE5C0B"/>
    <w:rsid w:val="00DE5E1A"/>
    <w:rsid w:val="00DE61B0"/>
    <w:rsid w:val="00DE678E"/>
    <w:rsid w:val="00DE6E92"/>
    <w:rsid w:val="00DE73A8"/>
    <w:rsid w:val="00DE7E26"/>
    <w:rsid w:val="00DE7E90"/>
    <w:rsid w:val="00DE7EF8"/>
    <w:rsid w:val="00DE7FCE"/>
    <w:rsid w:val="00DF0C45"/>
    <w:rsid w:val="00DF0F92"/>
    <w:rsid w:val="00DF1CAB"/>
    <w:rsid w:val="00DF1DD5"/>
    <w:rsid w:val="00DF2567"/>
    <w:rsid w:val="00DF2D8A"/>
    <w:rsid w:val="00DF3006"/>
    <w:rsid w:val="00DF40BE"/>
    <w:rsid w:val="00DF43DE"/>
    <w:rsid w:val="00DF450A"/>
    <w:rsid w:val="00DF54FD"/>
    <w:rsid w:val="00DF6CF7"/>
    <w:rsid w:val="00DF70CE"/>
    <w:rsid w:val="00DF76EF"/>
    <w:rsid w:val="00DF7809"/>
    <w:rsid w:val="00E00790"/>
    <w:rsid w:val="00E00E01"/>
    <w:rsid w:val="00E00FCB"/>
    <w:rsid w:val="00E012B9"/>
    <w:rsid w:val="00E01FD4"/>
    <w:rsid w:val="00E02223"/>
    <w:rsid w:val="00E024A0"/>
    <w:rsid w:val="00E034A3"/>
    <w:rsid w:val="00E03FE6"/>
    <w:rsid w:val="00E0536E"/>
    <w:rsid w:val="00E06A68"/>
    <w:rsid w:val="00E06CD3"/>
    <w:rsid w:val="00E10352"/>
    <w:rsid w:val="00E118D9"/>
    <w:rsid w:val="00E11BA2"/>
    <w:rsid w:val="00E11FD5"/>
    <w:rsid w:val="00E1257A"/>
    <w:rsid w:val="00E131D3"/>
    <w:rsid w:val="00E13CB3"/>
    <w:rsid w:val="00E13CB5"/>
    <w:rsid w:val="00E13D0B"/>
    <w:rsid w:val="00E141D7"/>
    <w:rsid w:val="00E14E20"/>
    <w:rsid w:val="00E156C8"/>
    <w:rsid w:val="00E15D7A"/>
    <w:rsid w:val="00E16056"/>
    <w:rsid w:val="00E161BF"/>
    <w:rsid w:val="00E16298"/>
    <w:rsid w:val="00E170F1"/>
    <w:rsid w:val="00E176B0"/>
    <w:rsid w:val="00E17714"/>
    <w:rsid w:val="00E17897"/>
    <w:rsid w:val="00E178B5"/>
    <w:rsid w:val="00E17BB4"/>
    <w:rsid w:val="00E17F23"/>
    <w:rsid w:val="00E20600"/>
    <w:rsid w:val="00E20738"/>
    <w:rsid w:val="00E208D9"/>
    <w:rsid w:val="00E20EF8"/>
    <w:rsid w:val="00E22300"/>
    <w:rsid w:val="00E23BD7"/>
    <w:rsid w:val="00E248F8"/>
    <w:rsid w:val="00E249F3"/>
    <w:rsid w:val="00E24A45"/>
    <w:rsid w:val="00E24EFE"/>
    <w:rsid w:val="00E24F32"/>
    <w:rsid w:val="00E25B1B"/>
    <w:rsid w:val="00E25B7F"/>
    <w:rsid w:val="00E26A48"/>
    <w:rsid w:val="00E27BDC"/>
    <w:rsid w:val="00E27F42"/>
    <w:rsid w:val="00E30772"/>
    <w:rsid w:val="00E30845"/>
    <w:rsid w:val="00E311BD"/>
    <w:rsid w:val="00E3296A"/>
    <w:rsid w:val="00E335BC"/>
    <w:rsid w:val="00E33A57"/>
    <w:rsid w:val="00E350CD"/>
    <w:rsid w:val="00E37022"/>
    <w:rsid w:val="00E371D2"/>
    <w:rsid w:val="00E375AA"/>
    <w:rsid w:val="00E37B51"/>
    <w:rsid w:val="00E400D5"/>
    <w:rsid w:val="00E40274"/>
    <w:rsid w:val="00E405B5"/>
    <w:rsid w:val="00E41832"/>
    <w:rsid w:val="00E4190D"/>
    <w:rsid w:val="00E4322B"/>
    <w:rsid w:val="00E433C1"/>
    <w:rsid w:val="00E4362E"/>
    <w:rsid w:val="00E4391F"/>
    <w:rsid w:val="00E4534E"/>
    <w:rsid w:val="00E45C9D"/>
    <w:rsid w:val="00E46442"/>
    <w:rsid w:val="00E474F3"/>
    <w:rsid w:val="00E47823"/>
    <w:rsid w:val="00E502AA"/>
    <w:rsid w:val="00E50978"/>
    <w:rsid w:val="00E52246"/>
    <w:rsid w:val="00E52AE1"/>
    <w:rsid w:val="00E538A2"/>
    <w:rsid w:val="00E54EF0"/>
    <w:rsid w:val="00E551DE"/>
    <w:rsid w:val="00E55462"/>
    <w:rsid w:val="00E557C1"/>
    <w:rsid w:val="00E57B14"/>
    <w:rsid w:val="00E60462"/>
    <w:rsid w:val="00E6184A"/>
    <w:rsid w:val="00E61E32"/>
    <w:rsid w:val="00E63479"/>
    <w:rsid w:val="00E63A25"/>
    <w:rsid w:val="00E63CDB"/>
    <w:rsid w:val="00E646EF"/>
    <w:rsid w:val="00E648C2"/>
    <w:rsid w:val="00E64967"/>
    <w:rsid w:val="00E66795"/>
    <w:rsid w:val="00E66D47"/>
    <w:rsid w:val="00E66EF9"/>
    <w:rsid w:val="00E674C6"/>
    <w:rsid w:val="00E678B6"/>
    <w:rsid w:val="00E67E75"/>
    <w:rsid w:val="00E70862"/>
    <w:rsid w:val="00E70A50"/>
    <w:rsid w:val="00E70F3C"/>
    <w:rsid w:val="00E71338"/>
    <w:rsid w:val="00E715E8"/>
    <w:rsid w:val="00E71CA9"/>
    <w:rsid w:val="00E72167"/>
    <w:rsid w:val="00E73484"/>
    <w:rsid w:val="00E74102"/>
    <w:rsid w:val="00E743E7"/>
    <w:rsid w:val="00E74E11"/>
    <w:rsid w:val="00E753D6"/>
    <w:rsid w:val="00E75651"/>
    <w:rsid w:val="00E75B4D"/>
    <w:rsid w:val="00E762A2"/>
    <w:rsid w:val="00E76780"/>
    <w:rsid w:val="00E7764F"/>
    <w:rsid w:val="00E8026A"/>
    <w:rsid w:val="00E80D06"/>
    <w:rsid w:val="00E8143D"/>
    <w:rsid w:val="00E81635"/>
    <w:rsid w:val="00E81647"/>
    <w:rsid w:val="00E81822"/>
    <w:rsid w:val="00E82CA0"/>
    <w:rsid w:val="00E83060"/>
    <w:rsid w:val="00E86027"/>
    <w:rsid w:val="00E86B56"/>
    <w:rsid w:val="00E86B60"/>
    <w:rsid w:val="00E86C87"/>
    <w:rsid w:val="00E86E9C"/>
    <w:rsid w:val="00E878E0"/>
    <w:rsid w:val="00E87DE6"/>
    <w:rsid w:val="00E90408"/>
    <w:rsid w:val="00E90EFE"/>
    <w:rsid w:val="00E91699"/>
    <w:rsid w:val="00E92A92"/>
    <w:rsid w:val="00E936E9"/>
    <w:rsid w:val="00E93C24"/>
    <w:rsid w:val="00E93E84"/>
    <w:rsid w:val="00E93FD3"/>
    <w:rsid w:val="00E9676C"/>
    <w:rsid w:val="00E9684C"/>
    <w:rsid w:val="00E96BC5"/>
    <w:rsid w:val="00E97A33"/>
    <w:rsid w:val="00EA02A9"/>
    <w:rsid w:val="00EA16FD"/>
    <w:rsid w:val="00EA2024"/>
    <w:rsid w:val="00EA21A5"/>
    <w:rsid w:val="00EA23D7"/>
    <w:rsid w:val="00EA288B"/>
    <w:rsid w:val="00EA2FE1"/>
    <w:rsid w:val="00EA31FE"/>
    <w:rsid w:val="00EA33BC"/>
    <w:rsid w:val="00EA3D2B"/>
    <w:rsid w:val="00EA3DA2"/>
    <w:rsid w:val="00EA4169"/>
    <w:rsid w:val="00EA4DFB"/>
    <w:rsid w:val="00EA5992"/>
    <w:rsid w:val="00EA6176"/>
    <w:rsid w:val="00EA6CBF"/>
    <w:rsid w:val="00EA7F3F"/>
    <w:rsid w:val="00EB0467"/>
    <w:rsid w:val="00EB0E72"/>
    <w:rsid w:val="00EB2539"/>
    <w:rsid w:val="00EB31AE"/>
    <w:rsid w:val="00EB320D"/>
    <w:rsid w:val="00EB37D2"/>
    <w:rsid w:val="00EB387E"/>
    <w:rsid w:val="00EB3BF0"/>
    <w:rsid w:val="00EB3FF1"/>
    <w:rsid w:val="00EB637A"/>
    <w:rsid w:val="00EB678D"/>
    <w:rsid w:val="00EB6A50"/>
    <w:rsid w:val="00EB6E97"/>
    <w:rsid w:val="00EB7FCF"/>
    <w:rsid w:val="00EC1152"/>
    <w:rsid w:val="00EC181F"/>
    <w:rsid w:val="00EC2EB8"/>
    <w:rsid w:val="00EC3826"/>
    <w:rsid w:val="00EC3F4E"/>
    <w:rsid w:val="00EC4800"/>
    <w:rsid w:val="00EC7922"/>
    <w:rsid w:val="00ED0440"/>
    <w:rsid w:val="00ED0895"/>
    <w:rsid w:val="00ED0A55"/>
    <w:rsid w:val="00ED161B"/>
    <w:rsid w:val="00ED209F"/>
    <w:rsid w:val="00ED287A"/>
    <w:rsid w:val="00ED3436"/>
    <w:rsid w:val="00ED3523"/>
    <w:rsid w:val="00ED414A"/>
    <w:rsid w:val="00ED50F8"/>
    <w:rsid w:val="00ED511E"/>
    <w:rsid w:val="00ED5791"/>
    <w:rsid w:val="00ED611B"/>
    <w:rsid w:val="00ED61FE"/>
    <w:rsid w:val="00ED6A10"/>
    <w:rsid w:val="00EE111B"/>
    <w:rsid w:val="00EE1180"/>
    <w:rsid w:val="00EE1ECE"/>
    <w:rsid w:val="00EE2ACB"/>
    <w:rsid w:val="00EE2C55"/>
    <w:rsid w:val="00EE2D14"/>
    <w:rsid w:val="00EE31A8"/>
    <w:rsid w:val="00EE33A2"/>
    <w:rsid w:val="00EE34AA"/>
    <w:rsid w:val="00EE358A"/>
    <w:rsid w:val="00EE3F4F"/>
    <w:rsid w:val="00EE506B"/>
    <w:rsid w:val="00EE5471"/>
    <w:rsid w:val="00EE569E"/>
    <w:rsid w:val="00EE6652"/>
    <w:rsid w:val="00EE6994"/>
    <w:rsid w:val="00EE6D57"/>
    <w:rsid w:val="00EE6FD8"/>
    <w:rsid w:val="00EF18BE"/>
    <w:rsid w:val="00EF1A70"/>
    <w:rsid w:val="00EF2102"/>
    <w:rsid w:val="00EF29BA"/>
    <w:rsid w:val="00EF33FA"/>
    <w:rsid w:val="00EF3BAD"/>
    <w:rsid w:val="00EF4A03"/>
    <w:rsid w:val="00EF4D7C"/>
    <w:rsid w:val="00EF4D85"/>
    <w:rsid w:val="00EF584E"/>
    <w:rsid w:val="00EF5B83"/>
    <w:rsid w:val="00F01489"/>
    <w:rsid w:val="00F019A9"/>
    <w:rsid w:val="00F0210C"/>
    <w:rsid w:val="00F0282A"/>
    <w:rsid w:val="00F02883"/>
    <w:rsid w:val="00F02E38"/>
    <w:rsid w:val="00F02F5A"/>
    <w:rsid w:val="00F02F99"/>
    <w:rsid w:val="00F03632"/>
    <w:rsid w:val="00F03997"/>
    <w:rsid w:val="00F03C78"/>
    <w:rsid w:val="00F0443F"/>
    <w:rsid w:val="00F04FE6"/>
    <w:rsid w:val="00F05BA7"/>
    <w:rsid w:val="00F0617C"/>
    <w:rsid w:val="00F06AA8"/>
    <w:rsid w:val="00F06EB0"/>
    <w:rsid w:val="00F100D5"/>
    <w:rsid w:val="00F1031F"/>
    <w:rsid w:val="00F10FA9"/>
    <w:rsid w:val="00F1118E"/>
    <w:rsid w:val="00F11376"/>
    <w:rsid w:val="00F11496"/>
    <w:rsid w:val="00F160E3"/>
    <w:rsid w:val="00F166E3"/>
    <w:rsid w:val="00F17514"/>
    <w:rsid w:val="00F175C8"/>
    <w:rsid w:val="00F2194E"/>
    <w:rsid w:val="00F22F54"/>
    <w:rsid w:val="00F2325D"/>
    <w:rsid w:val="00F240C9"/>
    <w:rsid w:val="00F265C8"/>
    <w:rsid w:val="00F269BB"/>
    <w:rsid w:val="00F274A6"/>
    <w:rsid w:val="00F27892"/>
    <w:rsid w:val="00F27C94"/>
    <w:rsid w:val="00F30821"/>
    <w:rsid w:val="00F308BC"/>
    <w:rsid w:val="00F30BED"/>
    <w:rsid w:val="00F31251"/>
    <w:rsid w:val="00F31774"/>
    <w:rsid w:val="00F31C0A"/>
    <w:rsid w:val="00F33090"/>
    <w:rsid w:val="00F3403D"/>
    <w:rsid w:val="00F34414"/>
    <w:rsid w:val="00F34641"/>
    <w:rsid w:val="00F346AD"/>
    <w:rsid w:val="00F34FA9"/>
    <w:rsid w:val="00F359B2"/>
    <w:rsid w:val="00F35AFF"/>
    <w:rsid w:val="00F35BEA"/>
    <w:rsid w:val="00F35EFE"/>
    <w:rsid w:val="00F361AF"/>
    <w:rsid w:val="00F361B1"/>
    <w:rsid w:val="00F36B04"/>
    <w:rsid w:val="00F374A5"/>
    <w:rsid w:val="00F37517"/>
    <w:rsid w:val="00F4038F"/>
    <w:rsid w:val="00F41EFC"/>
    <w:rsid w:val="00F42490"/>
    <w:rsid w:val="00F42566"/>
    <w:rsid w:val="00F42C81"/>
    <w:rsid w:val="00F4319A"/>
    <w:rsid w:val="00F44170"/>
    <w:rsid w:val="00F4427F"/>
    <w:rsid w:val="00F44DB2"/>
    <w:rsid w:val="00F4537B"/>
    <w:rsid w:val="00F45759"/>
    <w:rsid w:val="00F45A7B"/>
    <w:rsid w:val="00F4786D"/>
    <w:rsid w:val="00F47ED1"/>
    <w:rsid w:val="00F50430"/>
    <w:rsid w:val="00F5127B"/>
    <w:rsid w:val="00F5185C"/>
    <w:rsid w:val="00F5205D"/>
    <w:rsid w:val="00F52286"/>
    <w:rsid w:val="00F53780"/>
    <w:rsid w:val="00F54811"/>
    <w:rsid w:val="00F54F82"/>
    <w:rsid w:val="00F55143"/>
    <w:rsid w:val="00F551EF"/>
    <w:rsid w:val="00F5581D"/>
    <w:rsid w:val="00F55B01"/>
    <w:rsid w:val="00F565C4"/>
    <w:rsid w:val="00F56E73"/>
    <w:rsid w:val="00F576BE"/>
    <w:rsid w:val="00F57D10"/>
    <w:rsid w:val="00F6031E"/>
    <w:rsid w:val="00F60B45"/>
    <w:rsid w:val="00F6143E"/>
    <w:rsid w:val="00F6383E"/>
    <w:rsid w:val="00F63C36"/>
    <w:rsid w:val="00F63D5E"/>
    <w:rsid w:val="00F64098"/>
    <w:rsid w:val="00F64454"/>
    <w:rsid w:val="00F6469B"/>
    <w:rsid w:val="00F661E5"/>
    <w:rsid w:val="00F66C72"/>
    <w:rsid w:val="00F66CDD"/>
    <w:rsid w:val="00F66EB2"/>
    <w:rsid w:val="00F671AE"/>
    <w:rsid w:val="00F67DAF"/>
    <w:rsid w:val="00F7050A"/>
    <w:rsid w:val="00F70DBD"/>
    <w:rsid w:val="00F711C4"/>
    <w:rsid w:val="00F71255"/>
    <w:rsid w:val="00F714BC"/>
    <w:rsid w:val="00F7216F"/>
    <w:rsid w:val="00F72AD5"/>
    <w:rsid w:val="00F73301"/>
    <w:rsid w:val="00F73AA7"/>
    <w:rsid w:val="00F74827"/>
    <w:rsid w:val="00F75268"/>
    <w:rsid w:val="00F76404"/>
    <w:rsid w:val="00F76F04"/>
    <w:rsid w:val="00F7725B"/>
    <w:rsid w:val="00F77270"/>
    <w:rsid w:val="00F77466"/>
    <w:rsid w:val="00F8078D"/>
    <w:rsid w:val="00F82A53"/>
    <w:rsid w:val="00F83032"/>
    <w:rsid w:val="00F836FB"/>
    <w:rsid w:val="00F83702"/>
    <w:rsid w:val="00F83C51"/>
    <w:rsid w:val="00F83D87"/>
    <w:rsid w:val="00F8476B"/>
    <w:rsid w:val="00F849A8"/>
    <w:rsid w:val="00F849E7"/>
    <w:rsid w:val="00F84FE4"/>
    <w:rsid w:val="00F86243"/>
    <w:rsid w:val="00F863FE"/>
    <w:rsid w:val="00F8679D"/>
    <w:rsid w:val="00F87956"/>
    <w:rsid w:val="00F90915"/>
    <w:rsid w:val="00F91662"/>
    <w:rsid w:val="00F9195D"/>
    <w:rsid w:val="00F91AC8"/>
    <w:rsid w:val="00F92377"/>
    <w:rsid w:val="00F92A12"/>
    <w:rsid w:val="00F92ECC"/>
    <w:rsid w:val="00F93CF1"/>
    <w:rsid w:val="00F93D50"/>
    <w:rsid w:val="00F9404E"/>
    <w:rsid w:val="00F946B6"/>
    <w:rsid w:val="00F95152"/>
    <w:rsid w:val="00F95A62"/>
    <w:rsid w:val="00F96A15"/>
    <w:rsid w:val="00F97C4C"/>
    <w:rsid w:val="00F97DEE"/>
    <w:rsid w:val="00F97DFB"/>
    <w:rsid w:val="00FA25DE"/>
    <w:rsid w:val="00FA2E5F"/>
    <w:rsid w:val="00FA3A62"/>
    <w:rsid w:val="00FA4460"/>
    <w:rsid w:val="00FA5351"/>
    <w:rsid w:val="00FA5AC4"/>
    <w:rsid w:val="00FA60B8"/>
    <w:rsid w:val="00FA6DBC"/>
    <w:rsid w:val="00FB0FC0"/>
    <w:rsid w:val="00FB13A7"/>
    <w:rsid w:val="00FB17AD"/>
    <w:rsid w:val="00FB2BA5"/>
    <w:rsid w:val="00FB3347"/>
    <w:rsid w:val="00FB5094"/>
    <w:rsid w:val="00FB52B4"/>
    <w:rsid w:val="00FB52E5"/>
    <w:rsid w:val="00FB5DD3"/>
    <w:rsid w:val="00FB5FDB"/>
    <w:rsid w:val="00FB64EF"/>
    <w:rsid w:val="00FB687D"/>
    <w:rsid w:val="00FB74A9"/>
    <w:rsid w:val="00FC02DC"/>
    <w:rsid w:val="00FC0DCC"/>
    <w:rsid w:val="00FC142B"/>
    <w:rsid w:val="00FC17F5"/>
    <w:rsid w:val="00FC1E48"/>
    <w:rsid w:val="00FC2A1B"/>
    <w:rsid w:val="00FC2F85"/>
    <w:rsid w:val="00FC3CFC"/>
    <w:rsid w:val="00FC4DAC"/>
    <w:rsid w:val="00FC53A2"/>
    <w:rsid w:val="00FC5B85"/>
    <w:rsid w:val="00FC61EF"/>
    <w:rsid w:val="00FD0E84"/>
    <w:rsid w:val="00FD0FEA"/>
    <w:rsid w:val="00FD1078"/>
    <w:rsid w:val="00FD1464"/>
    <w:rsid w:val="00FD1AFA"/>
    <w:rsid w:val="00FD279A"/>
    <w:rsid w:val="00FD2AC6"/>
    <w:rsid w:val="00FD32D7"/>
    <w:rsid w:val="00FD44E0"/>
    <w:rsid w:val="00FD4A5D"/>
    <w:rsid w:val="00FD5167"/>
    <w:rsid w:val="00FD5E1A"/>
    <w:rsid w:val="00FD623A"/>
    <w:rsid w:val="00FD6416"/>
    <w:rsid w:val="00FD75B2"/>
    <w:rsid w:val="00FD7F46"/>
    <w:rsid w:val="00FE06DB"/>
    <w:rsid w:val="00FE12C7"/>
    <w:rsid w:val="00FE26A0"/>
    <w:rsid w:val="00FE2BAE"/>
    <w:rsid w:val="00FE3C88"/>
    <w:rsid w:val="00FE5411"/>
    <w:rsid w:val="00FE6D6A"/>
    <w:rsid w:val="00FE6DE9"/>
    <w:rsid w:val="00FE71BC"/>
    <w:rsid w:val="00FE79C6"/>
    <w:rsid w:val="00FE7F4A"/>
    <w:rsid w:val="00FF07C3"/>
    <w:rsid w:val="00FF0C6F"/>
    <w:rsid w:val="00FF15C7"/>
    <w:rsid w:val="00FF1646"/>
    <w:rsid w:val="00FF1A6B"/>
    <w:rsid w:val="00FF209C"/>
    <w:rsid w:val="00FF2581"/>
    <w:rsid w:val="00FF2EDE"/>
    <w:rsid w:val="00FF38D6"/>
    <w:rsid w:val="00FF3D2A"/>
    <w:rsid w:val="00FF40D3"/>
    <w:rsid w:val="00FF42DD"/>
    <w:rsid w:val="00FF48BD"/>
    <w:rsid w:val="00FF4BF6"/>
    <w:rsid w:val="00FF59C2"/>
    <w:rsid w:val="00FF59C4"/>
    <w:rsid w:val="00FF68FD"/>
    <w:rsid w:val="00FF720D"/>
    <w:rsid w:val="00FF72A1"/>
    <w:rsid w:val="00FF79C9"/>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4B28A"/>
  <w15:docId w15:val="{98D485EE-8158-CD49-8359-417A4EC9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3C8"/>
    <w:pPr>
      <w:spacing w:after="240"/>
      <w:jc w:val="both"/>
    </w:pPr>
    <w:rPr>
      <w:sz w:val="22"/>
      <w:szCs w:val="22"/>
      <w:lang w:eastAsia="hr-HR"/>
    </w:rPr>
  </w:style>
  <w:style w:type="paragraph" w:styleId="Heading1">
    <w:name w:val="heading 1"/>
    <w:basedOn w:val="Normal"/>
    <w:next w:val="Normal"/>
    <w:link w:val="Heading1Char"/>
    <w:uiPriority w:val="99"/>
    <w:qFormat/>
    <w:rsid w:val="00095DC1"/>
    <w:pPr>
      <w:keepNext/>
      <w:numPr>
        <w:numId w:val="5"/>
      </w:numPr>
      <w:spacing w:before="240" w:after="120"/>
      <w:jc w:val="left"/>
      <w:outlineLvl w:val="0"/>
    </w:pPr>
    <w:rPr>
      <w:rFonts w:ascii="Arial Bold" w:hAnsi="Arial Bold" w:cs="Arial"/>
      <w:b/>
      <w:caps/>
      <w:color w:val="002776" w:themeColor="accent1"/>
      <w:sz w:val="28"/>
      <w:szCs w:val="24"/>
      <w:lang w:eastAsia="en-US"/>
    </w:rPr>
  </w:style>
  <w:style w:type="paragraph" w:styleId="Heading2">
    <w:name w:val="heading 2"/>
    <w:basedOn w:val="Heading4"/>
    <w:next w:val="Normal"/>
    <w:link w:val="Heading2Char"/>
    <w:autoRedefine/>
    <w:uiPriority w:val="99"/>
    <w:qFormat/>
    <w:rsid w:val="00690954"/>
    <w:pPr>
      <w:keepNext/>
      <w:keepLines/>
      <w:numPr>
        <w:ilvl w:val="1"/>
      </w:numPr>
      <w:tabs>
        <w:tab w:val="left" w:pos="720"/>
      </w:tabs>
      <w:spacing w:before="240" w:after="240"/>
      <w:outlineLvl w:val="1"/>
    </w:pPr>
    <w:rPr>
      <w:b w:val="0"/>
      <w:bCs/>
      <w:color w:val="4F81BD"/>
      <w:sz w:val="24"/>
    </w:rPr>
  </w:style>
  <w:style w:type="paragraph" w:styleId="Heading3">
    <w:name w:val="heading 3"/>
    <w:basedOn w:val="ListParagraph"/>
    <w:next w:val="Normal"/>
    <w:link w:val="Heading3Char"/>
    <w:uiPriority w:val="99"/>
    <w:qFormat/>
    <w:rsid w:val="00095DC1"/>
    <w:pPr>
      <w:numPr>
        <w:ilvl w:val="2"/>
        <w:numId w:val="5"/>
      </w:numPr>
      <w:outlineLvl w:val="2"/>
    </w:pPr>
    <w:rPr>
      <w:rFonts w:ascii="Arial" w:hAnsi="Arial" w:cs="Arial"/>
      <w:b/>
      <w:color w:val="002776" w:themeColor="accent1"/>
      <w:szCs w:val="24"/>
      <w:lang w:eastAsia="en-US"/>
    </w:rPr>
  </w:style>
  <w:style w:type="paragraph" w:styleId="Heading4">
    <w:name w:val="heading 4"/>
    <w:basedOn w:val="Heading3"/>
    <w:next w:val="Normal"/>
    <w:link w:val="Heading4Char"/>
    <w:unhideWhenUsed/>
    <w:qFormat/>
    <w:locked/>
    <w:rsid w:val="00BD2B6C"/>
    <w:pPr>
      <w:numPr>
        <w:ilvl w:val="3"/>
      </w:numPr>
      <w:ind w:left="720"/>
      <w:outlineLvl w:val="3"/>
    </w:pPr>
    <w:rPr>
      <w:color w:val="28A9DA" w:themeColor="background2" w:themeShade="BF"/>
    </w:rPr>
  </w:style>
  <w:style w:type="paragraph" w:styleId="Heading5">
    <w:name w:val="heading 5"/>
    <w:basedOn w:val="Heading4"/>
    <w:next w:val="Normal"/>
    <w:link w:val="Heading5Char"/>
    <w:unhideWhenUsed/>
    <w:qFormat/>
    <w:locked/>
    <w:rsid w:val="00BD2B6C"/>
    <w:pPr>
      <w:numPr>
        <w:ilvl w:val="4"/>
      </w:numPr>
      <w:outlineLvl w:val="4"/>
    </w:pPr>
    <w:rPr>
      <w:color w:val="92D40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5DC1"/>
    <w:rPr>
      <w:rFonts w:ascii="Arial Bold" w:hAnsi="Arial Bold" w:cs="Arial"/>
      <w:b/>
      <w:caps/>
      <w:color w:val="002776" w:themeColor="accent1"/>
      <w:sz w:val="28"/>
      <w:szCs w:val="24"/>
    </w:rPr>
  </w:style>
  <w:style w:type="character" w:customStyle="1" w:styleId="Heading2Char">
    <w:name w:val="Heading 2 Char"/>
    <w:basedOn w:val="DefaultParagraphFont"/>
    <w:link w:val="Heading2"/>
    <w:uiPriority w:val="99"/>
    <w:locked/>
    <w:rsid w:val="00690954"/>
    <w:rPr>
      <w:rFonts w:ascii="Arial" w:hAnsi="Arial" w:cs="Arial"/>
      <w:bCs/>
      <w:color w:val="4F81BD"/>
      <w:sz w:val="24"/>
      <w:szCs w:val="24"/>
    </w:rPr>
  </w:style>
  <w:style w:type="character" w:customStyle="1" w:styleId="Heading3Char">
    <w:name w:val="Heading 3 Char"/>
    <w:basedOn w:val="DefaultParagraphFont"/>
    <w:link w:val="Heading3"/>
    <w:uiPriority w:val="99"/>
    <w:locked/>
    <w:rsid w:val="00095DC1"/>
    <w:rPr>
      <w:rFonts w:ascii="Arial" w:hAnsi="Arial" w:cs="Arial"/>
      <w:b/>
      <w:color w:val="002776" w:themeColor="accent1"/>
      <w:sz w:val="22"/>
      <w:szCs w:val="24"/>
    </w:rPr>
  </w:style>
  <w:style w:type="paragraph" w:customStyle="1" w:styleId="Default">
    <w:name w:val="Default"/>
    <w:rsid w:val="00BB36F8"/>
    <w:pPr>
      <w:autoSpaceDE w:val="0"/>
      <w:autoSpaceDN w:val="0"/>
      <w:adjustRightInd w:val="0"/>
    </w:pPr>
    <w:rPr>
      <w:rFonts w:ascii="Times New Roman" w:hAnsi="Times New Roman"/>
      <w:color w:val="000000"/>
      <w:sz w:val="24"/>
      <w:szCs w:val="24"/>
      <w:lang w:val="hr-HR"/>
    </w:rPr>
  </w:style>
  <w:style w:type="paragraph" w:styleId="FootnoteText">
    <w:name w:val="footnote text"/>
    <w:basedOn w:val="Normal"/>
    <w:link w:val="FootnoteTextChar"/>
    <w:uiPriority w:val="99"/>
    <w:rsid w:val="004B77D4"/>
    <w:rPr>
      <w:sz w:val="20"/>
      <w:szCs w:val="20"/>
    </w:rPr>
  </w:style>
  <w:style w:type="character" w:customStyle="1" w:styleId="FootnoteTextChar">
    <w:name w:val="Footnote Text Char"/>
    <w:basedOn w:val="DefaultParagraphFont"/>
    <w:link w:val="FootnoteText"/>
    <w:uiPriority w:val="99"/>
    <w:locked/>
    <w:rsid w:val="004B77D4"/>
    <w:rPr>
      <w:rFonts w:cs="Times New Roman"/>
      <w:sz w:val="20"/>
      <w:szCs w:val="20"/>
    </w:rPr>
  </w:style>
  <w:style w:type="character" w:styleId="FootnoteReference">
    <w:name w:val="footnote reference"/>
    <w:basedOn w:val="DefaultParagraphFont"/>
    <w:rsid w:val="004B77D4"/>
    <w:rPr>
      <w:rFonts w:cs="Times New Roman"/>
      <w:vertAlign w:val="superscript"/>
    </w:rPr>
  </w:style>
  <w:style w:type="paragraph" w:customStyle="1" w:styleId="bodytext1">
    <w:name w:val="bodytext1"/>
    <w:basedOn w:val="Normal"/>
    <w:uiPriority w:val="99"/>
    <w:rsid w:val="00035194"/>
    <w:pPr>
      <w:spacing w:after="0" w:line="335" w:lineRule="atLeast"/>
    </w:pPr>
    <w:rPr>
      <w:rFonts w:ascii="Times New Roman" w:hAnsi="Times New Roman"/>
      <w:color w:val="49565E"/>
      <w:lang w:eastAsia="en-US"/>
    </w:rPr>
  </w:style>
  <w:style w:type="character" w:styleId="Hyperlink">
    <w:name w:val="Hyperlink"/>
    <w:basedOn w:val="DefaultParagraphFont"/>
    <w:uiPriority w:val="99"/>
    <w:rsid w:val="004E1163"/>
    <w:rPr>
      <w:rFonts w:cs="Times New Roman"/>
      <w:color w:val="0000FF"/>
      <w:u w:val="single"/>
    </w:rPr>
  </w:style>
  <w:style w:type="paragraph" w:styleId="BalloonText">
    <w:name w:val="Balloon Text"/>
    <w:basedOn w:val="Normal"/>
    <w:link w:val="BalloonTextChar"/>
    <w:uiPriority w:val="99"/>
    <w:semiHidden/>
    <w:rsid w:val="00721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AD0"/>
    <w:rPr>
      <w:rFonts w:ascii="Tahoma" w:hAnsi="Tahoma" w:cs="Tahoma"/>
      <w:sz w:val="16"/>
      <w:szCs w:val="16"/>
      <w:lang w:val="hr-HR" w:eastAsia="hr-HR"/>
    </w:rPr>
  </w:style>
  <w:style w:type="paragraph" w:styleId="Header">
    <w:name w:val="header"/>
    <w:basedOn w:val="Normal"/>
    <w:link w:val="HeaderChar"/>
    <w:uiPriority w:val="99"/>
    <w:rsid w:val="00DB1A32"/>
    <w:pPr>
      <w:tabs>
        <w:tab w:val="center" w:pos="4536"/>
        <w:tab w:val="right" w:pos="9072"/>
      </w:tabs>
      <w:spacing w:after="0"/>
    </w:pPr>
  </w:style>
  <w:style w:type="character" w:customStyle="1" w:styleId="HeaderChar">
    <w:name w:val="Header Char"/>
    <w:basedOn w:val="DefaultParagraphFont"/>
    <w:link w:val="Header"/>
    <w:uiPriority w:val="99"/>
    <w:locked/>
    <w:rsid w:val="00DB1A32"/>
    <w:rPr>
      <w:rFonts w:cs="Times New Roman"/>
      <w:lang w:val="hr-HR" w:eastAsia="hr-HR"/>
    </w:rPr>
  </w:style>
  <w:style w:type="paragraph" w:styleId="Footer">
    <w:name w:val="footer"/>
    <w:basedOn w:val="Normal"/>
    <w:link w:val="FooterChar"/>
    <w:uiPriority w:val="99"/>
    <w:rsid w:val="00DB1A32"/>
    <w:pPr>
      <w:tabs>
        <w:tab w:val="center" w:pos="4536"/>
        <w:tab w:val="right" w:pos="9072"/>
      </w:tabs>
      <w:spacing w:after="0"/>
    </w:pPr>
  </w:style>
  <w:style w:type="character" w:customStyle="1" w:styleId="FooterChar">
    <w:name w:val="Footer Char"/>
    <w:basedOn w:val="DefaultParagraphFont"/>
    <w:link w:val="Footer"/>
    <w:uiPriority w:val="99"/>
    <w:locked/>
    <w:rsid w:val="00DB1A32"/>
    <w:rPr>
      <w:rFonts w:cs="Times New Roman"/>
      <w:lang w:val="hr-HR" w:eastAsia="hr-HR"/>
    </w:rPr>
  </w:style>
  <w:style w:type="paragraph" w:styleId="NoSpacing">
    <w:name w:val="No Spacing"/>
    <w:uiPriority w:val="99"/>
    <w:qFormat/>
    <w:rsid w:val="00DB1A32"/>
    <w:rPr>
      <w:sz w:val="22"/>
      <w:szCs w:val="22"/>
      <w:lang w:val="hr-HR" w:eastAsia="hr-HR"/>
    </w:rPr>
  </w:style>
  <w:style w:type="paragraph" w:styleId="TOCHeading">
    <w:name w:val="TOC Heading"/>
    <w:basedOn w:val="Heading1"/>
    <w:next w:val="Normal"/>
    <w:uiPriority w:val="39"/>
    <w:qFormat/>
    <w:rsid w:val="00BF184A"/>
    <w:pPr>
      <w:keepLines/>
      <w:spacing w:before="480" w:after="0"/>
      <w:outlineLvl w:val="9"/>
    </w:pPr>
    <w:rPr>
      <w:rFonts w:ascii="Cambria" w:hAnsi="Cambria"/>
      <w:bCs/>
      <w:color w:val="365F91"/>
      <w:szCs w:val="28"/>
    </w:rPr>
  </w:style>
  <w:style w:type="paragraph" w:styleId="TOC1">
    <w:name w:val="toc 1"/>
    <w:basedOn w:val="Normal"/>
    <w:next w:val="Normal"/>
    <w:autoRedefine/>
    <w:uiPriority w:val="39"/>
    <w:rsid w:val="008E447E"/>
    <w:pPr>
      <w:tabs>
        <w:tab w:val="left" w:pos="360"/>
        <w:tab w:val="right" w:pos="9360"/>
      </w:tabs>
      <w:spacing w:before="40" w:after="40"/>
      <w:ind w:left="360" w:hanging="360"/>
    </w:pPr>
    <w:rPr>
      <w:rFonts w:ascii="Arial" w:hAnsi="Arial" w:cs="Calibri"/>
      <w:b/>
      <w:bCs/>
      <w:caps/>
      <w:noProof/>
      <w:sz w:val="20"/>
      <w:szCs w:val="20"/>
    </w:rPr>
  </w:style>
  <w:style w:type="paragraph" w:styleId="CommentText">
    <w:name w:val="annotation text"/>
    <w:basedOn w:val="Normal"/>
    <w:link w:val="CommentTextChar"/>
    <w:uiPriority w:val="99"/>
    <w:rsid w:val="00BC02DE"/>
    <w:rPr>
      <w:sz w:val="20"/>
      <w:szCs w:val="20"/>
    </w:rPr>
  </w:style>
  <w:style w:type="character" w:customStyle="1" w:styleId="CommentTextChar">
    <w:name w:val="Comment Text Char"/>
    <w:basedOn w:val="DefaultParagraphFont"/>
    <w:link w:val="CommentText"/>
    <w:uiPriority w:val="99"/>
    <w:locked/>
    <w:rsid w:val="00BC02DE"/>
    <w:rPr>
      <w:rFonts w:cs="Times New Roman"/>
      <w:sz w:val="20"/>
      <w:szCs w:val="20"/>
      <w:lang w:val="hr-HR" w:eastAsia="hr-HR"/>
    </w:rPr>
  </w:style>
  <w:style w:type="character" w:customStyle="1" w:styleId="smallstandard">
    <w:name w:val="smallstandard"/>
    <w:basedOn w:val="DefaultParagraphFont"/>
    <w:uiPriority w:val="99"/>
    <w:rsid w:val="007E36E2"/>
    <w:rPr>
      <w:rFonts w:cs="Times New Roman"/>
    </w:rPr>
  </w:style>
  <w:style w:type="paragraph" w:customStyle="1" w:styleId="glavnitekst">
    <w:name w:val="glavnitekst"/>
    <w:basedOn w:val="Normal"/>
    <w:uiPriority w:val="99"/>
    <w:rsid w:val="00725134"/>
    <w:pPr>
      <w:spacing w:before="100" w:beforeAutospacing="1" w:after="100" w:afterAutospacing="1"/>
    </w:pPr>
    <w:rPr>
      <w:rFonts w:ascii="Times New Roman" w:hAnsi="Times New Roman"/>
      <w:sz w:val="24"/>
      <w:szCs w:val="24"/>
      <w:lang w:val="hr-BA" w:eastAsia="hr-BA"/>
    </w:rPr>
  </w:style>
  <w:style w:type="character" w:styleId="Strong">
    <w:name w:val="Strong"/>
    <w:basedOn w:val="DefaultParagraphFont"/>
    <w:uiPriority w:val="22"/>
    <w:qFormat/>
    <w:rsid w:val="00864A34"/>
    <w:rPr>
      <w:rFonts w:ascii="Arial" w:hAnsi="Arial" w:cs="Times New Roman"/>
      <w:b/>
      <w:bCs/>
      <w:sz w:val="22"/>
    </w:rPr>
  </w:style>
  <w:style w:type="paragraph" w:styleId="TOC2">
    <w:name w:val="toc 2"/>
    <w:basedOn w:val="Normal"/>
    <w:next w:val="Normal"/>
    <w:autoRedefine/>
    <w:uiPriority w:val="39"/>
    <w:rsid w:val="008E447E"/>
    <w:pPr>
      <w:tabs>
        <w:tab w:val="left" w:pos="720"/>
        <w:tab w:val="right" w:leader="dot" w:pos="9360"/>
      </w:tabs>
      <w:spacing w:after="0"/>
      <w:ind w:left="720" w:hanging="360"/>
      <w:jc w:val="left"/>
    </w:pPr>
    <w:rPr>
      <w:rFonts w:ascii="Arial" w:hAnsi="Arial" w:cs="Calibri"/>
      <w:caps/>
      <w:noProof/>
      <w:sz w:val="20"/>
      <w:szCs w:val="20"/>
    </w:rPr>
  </w:style>
  <w:style w:type="paragraph" w:styleId="TOC3">
    <w:name w:val="toc 3"/>
    <w:basedOn w:val="Normal"/>
    <w:next w:val="Normal"/>
    <w:autoRedefine/>
    <w:uiPriority w:val="39"/>
    <w:rsid w:val="001B463F"/>
    <w:pPr>
      <w:tabs>
        <w:tab w:val="right" w:leader="dot" w:pos="9063"/>
      </w:tabs>
      <w:spacing w:after="0"/>
      <w:ind w:left="1080" w:hanging="360"/>
      <w:jc w:val="left"/>
    </w:pPr>
    <w:rPr>
      <w:rFonts w:ascii="Arial" w:hAnsi="Arial" w:cs="Calibri"/>
      <w:iCs/>
      <w:noProof/>
      <w:sz w:val="20"/>
      <w:szCs w:val="20"/>
    </w:rPr>
  </w:style>
  <w:style w:type="paragraph" w:styleId="ListParagraph">
    <w:name w:val="List Paragraph"/>
    <w:aliases w:val="List Paragraph_Table bullets,Bullets - level 1,Resume Title"/>
    <w:basedOn w:val="Normal"/>
    <w:link w:val="ListParagraphChar"/>
    <w:uiPriority w:val="34"/>
    <w:qFormat/>
    <w:rsid w:val="00F87956"/>
    <w:pPr>
      <w:spacing w:before="120" w:after="120"/>
      <w:jc w:val="left"/>
    </w:pPr>
  </w:style>
  <w:style w:type="character" w:styleId="HTMLCite">
    <w:name w:val="HTML Cite"/>
    <w:basedOn w:val="DefaultParagraphFont"/>
    <w:uiPriority w:val="99"/>
    <w:semiHidden/>
    <w:rsid w:val="00657FDC"/>
    <w:rPr>
      <w:rFonts w:cs="Times New Roman"/>
      <w:i/>
      <w:iCs/>
    </w:rPr>
  </w:style>
  <w:style w:type="table" w:styleId="TableGrid">
    <w:name w:val="Table Grid"/>
    <w:basedOn w:val="TableNormal"/>
    <w:uiPriority w:val="59"/>
    <w:rsid w:val="003C54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EB3FF1"/>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545C4C"/>
    <w:rPr>
      <w:rFonts w:cs="Times New Roman"/>
      <w:sz w:val="16"/>
      <w:szCs w:val="16"/>
    </w:rPr>
  </w:style>
  <w:style w:type="paragraph" w:styleId="CommentSubject">
    <w:name w:val="annotation subject"/>
    <w:basedOn w:val="CommentText"/>
    <w:next w:val="CommentText"/>
    <w:link w:val="CommentSubjectChar"/>
    <w:uiPriority w:val="99"/>
    <w:semiHidden/>
    <w:rsid w:val="00545C4C"/>
    <w:rPr>
      <w:b/>
      <w:bCs/>
    </w:rPr>
  </w:style>
  <w:style w:type="character" w:customStyle="1" w:styleId="CommentSubjectChar">
    <w:name w:val="Comment Subject Char"/>
    <w:basedOn w:val="CommentTextChar"/>
    <w:link w:val="CommentSubject"/>
    <w:uiPriority w:val="99"/>
    <w:semiHidden/>
    <w:locked/>
    <w:rsid w:val="00545C4C"/>
    <w:rPr>
      <w:rFonts w:cs="Times New Roman"/>
      <w:b/>
      <w:bCs/>
      <w:sz w:val="20"/>
      <w:szCs w:val="20"/>
      <w:lang w:val="hr-HR" w:eastAsia="hr-HR"/>
    </w:rPr>
  </w:style>
  <w:style w:type="paragraph" w:customStyle="1" w:styleId="TitlePageFooter">
    <w:name w:val="Title Page Footer"/>
    <w:basedOn w:val="Normal"/>
    <w:uiPriority w:val="99"/>
    <w:semiHidden/>
    <w:rsid w:val="00084C9E"/>
    <w:pPr>
      <w:spacing w:after="120"/>
      <w:ind w:left="1440" w:right="1440"/>
    </w:pPr>
    <w:rPr>
      <w:color w:val="FFFFFF"/>
      <w:szCs w:val="24"/>
      <w:lang w:eastAsia="en-US"/>
    </w:rPr>
  </w:style>
  <w:style w:type="paragraph" w:customStyle="1" w:styleId="CoverTitle">
    <w:name w:val="Cover Title"/>
    <w:basedOn w:val="Normal"/>
    <w:next w:val="CoverSubtitle"/>
    <w:uiPriority w:val="99"/>
    <w:rsid w:val="00084C9E"/>
    <w:pPr>
      <w:spacing w:after="120"/>
      <w:ind w:left="1440" w:right="1440"/>
    </w:pPr>
    <w:rPr>
      <w:rFonts w:ascii="Arial Bold" w:hAnsi="Arial Bold"/>
      <w:b/>
      <w:caps/>
      <w:color w:val="FFFFFF"/>
      <w:sz w:val="60"/>
      <w:szCs w:val="24"/>
      <w:lang w:eastAsia="en-US"/>
    </w:rPr>
  </w:style>
  <w:style w:type="paragraph" w:customStyle="1" w:styleId="CoverSubtitle">
    <w:name w:val="Cover Subtitle"/>
    <w:basedOn w:val="Normal"/>
    <w:uiPriority w:val="99"/>
    <w:rsid w:val="00084C9E"/>
    <w:pPr>
      <w:spacing w:after="0"/>
      <w:ind w:left="1440" w:right="1440"/>
    </w:pPr>
    <w:rPr>
      <w:color w:val="FFFFFF"/>
      <w:sz w:val="30"/>
      <w:szCs w:val="24"/>
      <w:lang w:eastAsia="en-US"/>
    </w:rPr>
  </w:style>
  <w:style w:type="character" w:customStyle="1" w:styleId="Subheading2Char">
    <w:name w:val="Subheading 2 Char"/>
    <w:basedOn w:val="DefaultParagraphFont"/>
    <w:link w:val="Subheading2"/>
    <w:uiPriority w:val="99"/>
    <w:locked/>
    <w:rsid w:val="00F77270"/>
    <w:rPr>
      <w:rFonts w:ascii="Times New Roman Bold" w:hAnsi="Times New Roman Bold"/>
      <w:b/>
      <w:color w:val="3C8A2E"/>
      <w:sz w:val="22"/>
      <w:szCs w:val="24"/>
      <w:lang w:val="en-US" w:eastAsia="en-US" w:bidi="ar-SA"/>
    </w:rPr>
  </w:style>
  <w:style w:type="paragraph" w:customStyle="1" w:styleId="Bullet1">
    <w:name w:val="Bullet 1"/>
    <w:basedOn w:val="ListParagraph"/>
    <w:link w:val="Bullet1Char"/>
    <w:uiPriority w:val="99"/>
    <w:rsid w:val="00A349E4"/>
    <w:pPr>
      <w:numPr>
        <w:numId w:val="2"/>
      </w:numPr>
      <w:spacing w:before="0" w:after="0"/>
      <w:ind w:left="720"/>
    </w:pPr>
  </w:style>
  <w:style w:type="paragraph" w:customStyle="1" w:styleId="Subheading2">
    <w:name w:val="Subheading 2"/>
    <w:next w:val="BodyText"/>
    <w:link w:val="Subheading2Char"/>
    <w:uiPriority w:val="99"/>
    <w:rsid w:val="00F77270"/>
    <w:pPr>
      <w:keepNext/>
      <w:spacing w:after="60"/>
    </w:pPr>
    <w:rPr>
      <w:rFonts w:ascii="Times New Roman Bold" w:hAnsi="Times New Roman Bold"/>
      <w:b/>
      <w:color w:val="3C8A2E"/>
      <w:sz w:val="22"/>
      <w:szCs w:val="24"/>
    </w:rPr>
  </w:style>
  <w:style w:type="paragraph" w:customStyle="1" w:styleId="Bullet2">
    <w:name w:val="Bullet 2"/>
    <w:basedOn w:val="ListParagraph"/>
    <w:uiPriority w:val="99"/>
    <w:rsid w:val="00C76F63"/>
    <w:pPr>
      <w:numPr>
        <w:ilvl w:val="1"/>
        <w:numId w:val="3"/>
      </w:numPr>
      <w:ind w:left="1080"/>
    </w:pPr>
  </w:style>
  <w:style w:type="paragraph" w:styleId="BodyText">
    <w:name w:val="Body Text"/>
    <w:basedOn w:val="Normal"/>
    <w:link w:val="BodyTextChar"/>
    <w:uiPriority w:val="99"/>
    <w:rsid w:val="00F77270"/>
    <w:pPr>
      <w:spacing w:after="180"/>
    </w:pPr>
    <w:rPr>
      <w:rFonts w:ascii="Times New Roman" w:hAnsi="Times New Roman" w:cs="Arial"/>
      <w:sz w:val="24"/>
      <w:szCs w:val="24"/>
      <w:lang w:eastAsia="en-US"/>
    </w:rPr>
  </w:style>
  <w:style w:type="character" w:customStyle="1" w:styleId="BodyTextChar">
    <w:name w:val="Body Text Char"/>
    <w:basedOn w:val="DefaultParagraphFont"/>
    <w:link w:val="BodyText"/>
    <w:uiPriority w:val="99"/>
    <w:locked/>
    <w:rsid w:val="00F77270"/>
    <w:rPr>
      <w:rFonts w:ascii="Times New Roman" w:hAnsi="Times New Roman" w:cs="Arial"/>
      <w:sz w:val="24"/>
      <w:szCs w:val="24"/>
      <w:lang w:val="en-US" w:eastAsia="en-US" w:bidi="ar-SA"/>
    </w:rPr>
  </w:style>
  <w:style w:type="paragraph" w:customStyle="1" w:styleId="CalloutText">
    <w:name w:val="Callout Text"/>
    <w:link w:val="CalloutTextChar"/>
    <w:qFormat/>
    <w:rsid w:val="007765CD"/>
    <w:pPr>
      <w:framePr w:wrap="auto" w:hAnchor="text" w:xAlign="right"/>
      <w:spacing w:before="60" w:after="60"/>
    </w:pPr>
    <w:rPr>
      <w:color w:val="002060"/>
    </w:rPr>
  </w:style>
  <w:style w:type="paragraph" w:customStyle="1" w:styleId="Bullet2Last">
    <w:name w:val="Bullet 2_Last"/>
    <w:basedOn w:val="Bullet2"/>
    <w:next w:val="BodyText"/>
    <w:uiPriority w:val="99"/>
    <w:rsid w:val="00F77270"/>
    <w:pPr>
      <w:spacing w:after="180"/>
    </w:pPr>
  </w:style>
  <w:style w:type="character" w:customStyle="1" w:styleId="CharacterBoldBlueItalic">
    <w:name w:val="Character Bold Blue Italic"/>
    <w:uiPriority w:val="99"/>
    <w:rsid w:val="00F77270"/>
    <w:rPr>
      <w:b/>
      <w:i/>
      <w:color w:val="002776"/>
    </w:rPr>
  </w:style>
  <w:style w:type="paragraph" w:customStyle="1" w:styleId="TableColumnHeadingAlignLeft">
    <w:name w:val="Table Column Heading (Align Left)"/>
    <w:basedOn w:val="Normal"/>
    <w:next w:val="Normal"/>
    <w:uiPriority w:val="99"/>
    <w:rsid w:val="00F576BE"/>
    <w:pPr>
      <w:spacing w:before="20" w:after="20"/>
      <w:jc w:val="left"/>
    </w:pPr>
    <w:rPr>
      <w:rFonts w:asciiTheme="minorHAnsi" w:eastAsiaTheme="minorHAnsi" w:hAnsiTheme="minorHAnsi" w:cstheme="minorHAnsi"/>
      <w:b/>
      <w:color w:val="FFFFFF" w:themeColor="background1"/>
      <w:sz w:val="20"/>
      <w:szCs w:val="20"/>
      <w:lang w:eastAsia="en-US"/>
    </w:rPr>
  </w:style>
  <w:style w:type="character" w:customStyle="1" w:styleId="Bullet1Char">
    <w:name w:val="Bullet 1 Char"/>
    <w:basedOn w:val="BodyTextChar"/>
    <w:link w:val="Bullet1"/>
    <w:uiPriority w:val="99"/>
    <w:locked/>
    <w:rsid w:val="00A349E4"/>
    <w:rPr>
      <w:rFonts w:ascii="Times New Roman" w:hAnsi="Times New Roman" w:cs="Arial"/>
      <w:sz w:val="22"/>
      <w:szCs w:val="22"/>
      <w:lang w:val="en-US" w:eastAsia="hr-HR" w:bidi="ar-SA"/>
    </w:rPr>
  </w:style>
  <w:style w:type="paragraph" w:customStyle="1" w:styleId="Heading0-NoTOC">
    <w:name w:val="Heading 0 - No TOC"/>
    <w:basedOn w:val="Heading1"/>
    <w:next w:val="Normal"/>
    <w:uiPriority w:val="99"/>
    <w:rsid w:val="00331578"/>
    <w:pPr>
      <w:spacing w:after="240"/>
    </w:pPr>
    <w:rPr>
      <w:bCs/>
      <w:color w:val="002A6C"/>
      <w:szCs w:val="28"/>
    </w:rPr>
  </w:style>
  <w:style w:type="paragraph" w:customStyle="1" w:styleId="Style1">
    <w:name w:val="Style1"/>
    <w:basedOn w:val="Heading2"/>
    <w:uiPriority w:val="99"/>
    <w:rsid w:val="008003F2"/>
    <w:pPr>
      <w:spacing w:before="120"/>
    </w:pPr>
  </w:style>
  <w:style w:type="paragraph" w:customStyle="1" w:styleId="Style2">
    <w:name w:val="Style2"/>
    <w:basedOn w:val="Style1"/>
    <w:uiPriority w:val="99"/>
    <w:rsid w:val="008003F2"/>
    <w:pPr>
      <w:ind w:left="432"/>
    </w:pPr>
  </w:style>
  <w:style w:type="paragraph" w:customStyle="1" w:styleId="Style3">
    <w:name w:val="Style3"/>
    <w:basedOn w:val="Style2"/>
    <w:uiPriority w:val="99"/>
    <w:rsid w:val="008003F2"/>
  </w:style>
  <w:style w:type="paragraph" w:customStyle="1" w:styleId="Style4">
    <w:name w:val="Style4"/>
    <w:basedOn w:val="Style3"/>
    <w:uiPriority w:val="99"/>
    <w:rsid w:val="0076416C"/>
    <w:pPr>
      <w:ind w:left="0"/>
    </w:pPr>
  </w:style>
  <w:style w:type="paragraph" w:customStyle="1" w:styleId="Style5">
    <w:name w:val="Style5"/>
    <w:basedOn w:val="Heading2"/>
    <w:uiPriority w:val="99"/>
    <w:rsid w:val="008003F2"/>
    <w:pPr>
      <w:ind w:left="144"/>
    </w:pPr>
  </w:style>
  <w:style w:type="paragraph" w:styleId="Title">
    <w:name w:val="Title"/>
    <w:basedOn w:val="Normal"/>
    <w:next w:val="Normal"/>
    <w:link w:val="TitleChar"/>
    <w:qFormat/>
    <w:locked/>
    <w:rsid w:val="009C741D"/>
    <w:pPr>
      <w:pBdr>
        <w:bottom w:val="single" w:sz="8" w:space="1" w:color="4F81BD"/>
      </w:pBdr>
    </w:pPr>
    <w:rPr>
      <w:rFonts w:ascii="Cambria" w:hAnsi="Cambria"/>
      <w:sz w:val="36"/>
    </w:rPr>
  </w:style>
  <w:style w:type="paragraph" w:customStyle="1" w:styleId="Style7">
    <w:name w:val="Style7"/>
    <w:basedOn w:val="Heading3"/>
    <w:uiPriority w:val="99"/>
    <w:rsid w:val="00992E3F"/>
    <w:pPr>
      <w:ind w:left="432"/>
    </w:pPr>
  </w:style>
  <w:style w:type="paragraph" w:customStyle="1" w:styleId="Figuretitle">
    <w:name w:val="Figure title"/>
    <w:basedOn w:val="Heading3"/>
    <w:uiPriority w:val="99"/>
    <w:rsid w:val="00EE6FD8"/>
    <w:pPr>
      <w:spacing w:before="240"/>
      <w:jc w:val="center"/>
    </w:pPr>
    <w:rPr>
      <w:rFonts w:ascii="Cambria" w:hAnsi="Cambria"/>
      <w:sz w:val="20"/>
      <w:szCs w:val="20"/>
    </w:rPr>
  </w:style>
  <w:style w:type="paragraph" w:styleId="EndnoteText">
    <w:name w:val="endnote text"/>
    <w:basedOn w:val="Normal"/>
    <w:link w:val="EndnoteTextChar"/>
    <w:uiPriority w:val="99"/>
    <w:semiHidden/>
    <w:rsid w:val="00FF79C9"/>
    <w:pPr>
      <w:spacing w:after="0"/>
    </w:pPr>
    <w:rPr>
      <w:sz w:val="20"/>
      <w:szCs w:val="20"/>
    </w:rPr>
  </w:style>
  <w:style w:type="character" w:customStyle="1" w:styleId="EndnoteTextChar">
    <w:name w:val="Endnote Text Char"/>
    <w:basedOn w:val="DefaultParagraphFont"/>
    <w:link w:val="EndnoteText"/>
    <w:uiPriority w:val="99"/>
    <w:semiHidden/>
    <w:locked/>
    <w:rsid w:val="00FF79C9"/>
    <w:rPr>
      <w:rFonts w:cs="Times New Roman"/>
      <w:sz w:val="20"/>
      <w:szCs w:val="20"/>
      <w:lang w:val="en-US"/>
    </w:rPr>
  </w:style>
  <w:style w:type="character" w:styleId="EndnoteReference">
    <w:name w:val="endnote reference"/>
    <w:basedOn w:val="DefaultParagraphFont"/>
    <w:uiPriority w:val="99"/>
    <w:semiHidden/>
    <w:rsid w:val="00FF79C9"/>
    <w:rPr>
      <w:rFonts w:cs="Times New Roman"/>
      <w:vertAlign w:val="superscript"/>
    </w:rPr>
  </w:style>
  <w:style w:type="paragraph" w:styleId="Revision">
    <w:name w:val="Revision"/>
    <w:hidden/>
    <w:uiPriority w:val="99"/>
    <w:semiHidden/>
    <w:rsid w:val="00BC6E26"/>
    <w:rPr>
      <w:sz w:val="22"/>
      <w:szCs w:val="22"/>
      <w:lang w:eastAsia="hr-HR"/>
    </w:rPr>
  </w:style>
  <w:style w:type="character" w:customStyle="1" w:styleId="TitleChar">
    <w:name w:val="Title Char"/>
    <w:basedOn w:val="DefaultParagraphFont"/>
    <w:link w:val="Title"/>
    <w:rsid w:val="009C741D"/>
    <w:rPr>
      <w:rFonts w:ascii="Cambria" w:hAnsi="Cambria"/>
      <w:sz w:val="36"/>
      <w:szCs w:val="22"/>
      <w:lang w:eastAsia="hr-HR"/>
    </w:rPr>
  </w:style>
  <w:style w:type="paragraph" w:customStyle="1" w:styleId="RearCoverAddress">
    <w:name w:val="Rear Cover Address"/>
    <w:basedOn w:val="Normal"/>
    <w:semiHidden/>
    <w:rsid w:val="009D4EC2"/>
    <w:pPr>
      <w:spacing w:after="0"/>
      <w:jc w:val="center"/>
    </w:pPr>
    <w:rPr>
      <w:rFonts w:ascii="Times New Roman" w:hAnsi="Times New Roman"/>
      <w:color w:val="FFFFFF"/>
      <w:sz w:val="30"/>
      <w:szCs w:val="24"/>
      <w:lang w:eastAsia="en-US"/>
    </w:rPr>
  </w:style>
  <w:style w:type="paragraph" w:customStyle="1" w:styleId="Pa0">
    <w:name w:val="Pa0"/>
    <w:basedOn w:val="Normal"/>
    <w:next w:val="Normal"/>
    <w:uiPriority w:val="99"/>
    <w:rsid w:val="00186B7E"/>
    <w:pPr>
      <w:autoSpaceDE w:val="0"/>
      <w:autoSpaceDN w:val="0"/>
      <w:adjustRightInd w:val="0"/>
      <w:spacing w:after="0" w:line="241" w:lineRule="atLeast"/>
    </w:pPr>
    <w:rPr>
      <w:rFonts w:ascii="Helvetica 35 Thin" w:eastAsia="Calibri" w:hAnsi="Helvetica 35 Thin"/>
      <w:sz w:val="24"/>
      <w:szCs w:val="24"/>
      <w:lang w:eastAsia="en-US"/>
    </w:rPr>
  </w:style>
  <w:style w:type="character" w:customStyle="1" w:styleId="A8">
    <w:name w:val="A8"/>
    <w:uiPriority w:val="99"/>
    <w:rsid w:val="00186B7E"/>
    <w:rPr>
      <w:rFonts w:cs="Helvetica 35 Thin"/>
      <w:color w:val="000000"/>
      <w:sz w:val="22"/>
      <w:szCs w:val="22"/>
    </w:rPr>
  </w:style>
  <w:style w:type="paragraph" w:styleId="TOC4">
    <w:name w:val="toc 4"/>
    <w:basedOn w:val="Normal"/>
    <w:next w:val="Normal"/>
    <w:autoRedefine/>
    <w:uiPriority w:val="39"/>
    <w:locked/>
    <w:rsid w:val="00A92A9B"/>
    <w:pPr>
      <w:tabs>
        <w:tab w:val="right" w:leader="dot" w:pos="9063"/>
      </w:tabs>
      <w:spacing w:after="0"/>
      <w:ind w:left="1080"/>
      <w:jc w:val="left"/>
    </w:pPr>
    <w:rPr>
      <w:rFonts w:ascii="Arial" w:hAnsi="Arial" w:cs="Calibri"/>
      <w:i/>
      <w:noProof/>
      <w:sz w:val="20"/>
      <w:szCs w:val="18"/>
    </w:rPr>
  </w:style>
  <w:style w:type="paragraph" w:styleId="TOC5">
    <w:name w:val="toc 5"/>
    <w:basedOn w:val="Normal"/>
    <w:next w:val="Normal"/>
    <w:autoRedefine/>
    <w:locked/>
    <w:rsid w:val="00C468EA"/>
    <w:pPr>
      <w:spacing w:after="0"/>
      <w:ind w:left="880"/>
      <w:jc w:val="left"/>
    </w:pPr>
    <w:rPr>
      <w:rFonts w:cs="Calibri"/>
      <w:sz w:val="18"/>
      <w:szCs w:val="18"/>
    </w:rPr>
  </w:style>
  <w:style w:type="paragraph" w:styleId="TOC6">
    <w:name w:val="toc 6"/>
    <w:basedOn w:val="Normal"/>
    <w:next w:val="Normal"/>
    <w:autoRedefine/>
    <w:locked/>
    <w:rsid w:val="00C468EA"/>
    <w:pPr>
      <w:spacing w:after="0"/>
      <w:ind w:left="1100"/>
      <w:jc w:val="left"/>
    </w:pPr>
    <w:rPr>
      <w:rFonts w:cs="Calibri"/>
      <w:sz w:val="18"/>
      <w:szCs w:val="18"/>
    </w:rPr>
  </w:style>
  <w:style w:type="paragraph" w:styleId="TOC7">
    <w:name w:val="toc 7"/>
    <w:basedOn w:val="Normal"/>
    <w:next w:val="Normal"/>
    <w:autoRedefine/>
    <w:locked/>
    <w:rsid w:val="00C468EA"/>
    <w:pPr>
      <w:spacing w:after="0"/>
      <w:ind w:left="1320"/>
      <w:jc w:val="left"/>
    </w:pPr>
    <w:rPr>
      <w:rFonts w:cs="Calibri"/>
      <w:sz w:val="18"/>
      <w:szCs w:val="18"/>
    </w:rPr>
  </w:style>
  <w:style w:type="paragraph" w:styleId="TOC8">
    <w:name w:val="toc 8"/>
    <w:basedOn w:val="Normal"/>
    <w:next w:val="Normal"/>
    <w:autoRedefine/>
    <w:locked/>
    <w:rsid w:val="00C468EA"/>
    <w:pPr>
      <w:spacing w:after="0"/>
      <w:ind w:left="1540"/>
      <w:jc w:val="left"/>
    </w:pPr>
    <w:rPr>
      <w:rFonts w:cs="Calibri"/>
      <w:sz w:val="18"/>
      <w:szCs w:val="18"/>
    </w:rPr>
  </w:style>
  <w:style w:type="paragraph" w:styleId="TOC9">
    <w:name w:val="toc 9"/>
    <w:basedOn w:val="Normal"/>
    <w:next w:val="Normal"/>
    <w:autoRedefine/>
    <w:locked/>
    <w:rsid w:val="00C468EA"/>
    <w:pPr>
      <w:spacing w:after="0"/>
      <w:ind w:left="1760"/>
      <w:jc w:val="left"/>
    </w:pPr>
    <w:rPr>
      <w:rFonts w:cs="Calibri"/>
      <w:sz w:val="18"/>
      <w:szCs w:val="18"/>
    </w:rPr>
  </w:style>
  <w:style w:type="character" w:customStyle="1" w:styleId="Heading4Char">
    <w:name w:val="Heading 4 Char"/>
    <w:basedOn w:val="DefaultParagraphFont"/>
    <w:link w:val="Heading4"/>
    <w:rsid w:val="00BD2B6C"/>
    <w:rPr>
      <w:rFonts w:ascii="Arial" w:hAnsi="Arial" w:cs="Arial"/>
      <w:b/>
      <w:color w:val="28A9DA" w:themeColor="background2" w:themeShade="BF"/>
      <w:sz w:val="22"/>
      <w:szCs w:val="24"/>
    </w:rPr>
  </w:style>
  <w:style w:type="paragraph" w:customStyle="1" w:styleId="Bullet1Last">
    <w:name w:val="Bullet 1_Last"/>
    <w:basedOn w:val="Bullet1"/>
    <w:qFormat/>
    <w:rsid w:val="0038787D"/>
    <w:pPr>
      <w:spacing w:after="240"/>
    </w:pPr>
  </w:style>
  <w:style w:type="character" w:styleId="SubtleEmphasis">
    <w:name w:val="Subtle Emphasis"/>
    <w:uiPriority w:val="19"/>
    <w:qFormat/>
    <w:rsid w:val="006C3F61"/>
    <w:rPr>
      <w:rFonts w:cs="Calibri"/>
      <w:i/>
      <w:color w:val="808080" w:themeColor="background1" w:themeShade="80"/>
      <w:sz w:val="20"/>
    </w:rPr>
  </w:style>
  <w:style w:type="character" w:styleId="IntenseEmphasis">
    <w:name w:val="Intense Emphasis"/>
    <w:basedOn w:val="DefaultParagraphFont"/>
    <w:uiPriority w:val="21"/>
    <w:qFormat/>
    <w:rsid w:val="00783DFA"/>
    <w:rPr>
      <w:b/>
      <w:bCs/>
      <w:i/>
      <w:iCs/>
      <w:color w:val="002776" w:themeColor="accent1"/>
    </w:rPr>
  </w:style>
  <w:style w:type="character" w:customStyle="1" w:styleId="Heading5Char">
    <w:name w:val="Heading 5 Char"/>
    <w:basedOn w:val="DefaultParagraphFont"/>
    <w:link w:val="Heading5"/>
    <w:rsid w:val="00BD2B6C"/>
    <w:rPr>
      <w:rFonts w:ascii="Arial" w:hAnsi="Arial" w:cs="Arial"/>
      <w:b/>
      <w:color w:val="92D400" w:themeColor="accent2"/>
      <w:sz w:val="22"/>
      <w:szCs w:val="24"/>
    </w:rPr>
  </w:style>
  <w:style w:type="paragraph" w:customStyle="1" w:styleId="Heading1-nonumbering">
    <w:name w:val="Heading 1 - no numbering"/>
    <w:basedOn w:val="Heading1"/>
    <w:qFormat/>
    <w:rsid w:val="00927472"/>
    <w:rPr>
      <w:caps w:val="0"/>
    </w:rPr>
  </w:style>
  <w:style w:type="paragraph" w:customStyle="1" w:styleId="TableBody">
    <w:name w:val="Table Body"/>
    <w:link w:val="TableBodyChar"/>
    <w:qFormat/>
    <w:rsid w:val="007765CD"/>
    <w:pPr>
      <w:spacing w:before="60" w:after="60"/>
    </w:pPr>
    <w:rPr>
      <w:rFonts w:asciiTheme="minorHAnsi" w:hAnsiTheme="minorHAnsi"/>
      <w:color w:val="002776"/>
      <w:szCs w:val="24"/>
    </w:rPr>
  </w:style>
  <w:style w:type="character" w:customStyle="1" w:styleId="CharacterWhiteText">
    <w:name w:val="Character White Text"/>
    <w:uiPriority w:val="99"/>
    <w:rsid w:val="005B7909"/>
    <w:rPr>
      <w:color w:val="FFFFFF"/>
    </w:rPr>
  </w:style>
  <w:style w:type="paragraph" w:customStyle="1" w:styleId="TableText">
    <w:name w:val="Table Text"/>
    <w:basedOn w:val="Normal"/>
    <w:uiPriority w:val="99"/>
    <w:qFormat/>
    <w:rsid w:val="007765CD"/>
    <w:pPr>
      <w:spacing w:beforeLines="40" w:afterLines="40"/>
      <w:jc w:val="left"/>
    </w:pPr>
    <w:rPr>
      <w:rFonts w:asciiTheme="minorHAnsi" w:hAnsiTheme="minorHAnsi" w:cstheme="minorHAnsi"/>
      <w:color w:val="002060"/>
      <w:sz w:val="20"/>
      <w:szCs w:val="20"/>
    </w:rPr>
  </w:style>
  <w:style w:type="paragraph" w:styleId="Subtitle">
    <w:name w:val="Subtitle"/>
    <w:basedOn w:val="Normal"/>
    <w:next w:val="Normal"/>
    <w:link w:val="SubtitleChar"/>
    <w:qFormat/>
    <w:locked/>
    <w:rsid w:val="00646F6A"/>
    <w:pPr>
      <w:numPr>
        <w:ilvl w:val="1"/>
      </w:numPr>
    </w:pPr>
    <w:rPr>
      <w:rFonts w:asciiTheme="majorHAnsi" w:eastAsiaTheme="majorEastAsia" w:hAnsiTheme="majorHAnsi" w:cstheme="majorBidi"/>
      <w:i/>
      <w:iCs/>
      <w:color w:val="002776" w:themeColor="accent1"/>
      <w:spacing w:val="15"/>
      <w:sz w:val="24"/>
      <w:szCs w:val="24"/>
    </w:rPr>
  </w:style>
  <w:style w:type="character" w:customStyle="1" w:styleId="SubtitleChar">
    <w:name w:val="Subtitle Char"/>
    <w:basedOn w:val="DefaultParagraphFont"/>
    <w:link w:val="Subtitle"/>
    <w:rsid w:val="00646F6A"/>
    <w:rPr>
      <w:rFonts w:asciiTheme="majorHAnsi" w:eastAsiaTheme="majorEastAsia" w:hAnsiTheme="majorHAnsi" w:cstheme="majorBidi"/>
      <w:i/>
      <w:iCs/>
      <w:color w:val="002776" w:themeColor="accent1"/>
      <w:spacing w:val="15"/>
      <w:sz w:val="24"/>
      <w:szCs w:val="24"/>
      <w:lang w:eastAsia="hr-HR"/>
    </w:rPr>
  </w:style>
  <w:style w:type="paragraph" w:styleId="ListBullet">
    <w:name w:val="List Bullet"/>
    <w:basedOn w:val="Normal"/>
    <w:uiPriority w:val="99"/>
    <w:rsid w:val="00B94EEB"/>
    <w:pPr>
      <w:numPr>
        <w:numId w:val="1"/>
      </w:numPr>
      <w:autoSpaceDE w:val="0"/>
      <w:autoSpaceDN w:val="0"/>
      <w:adjustRightInd w:val="0"/>
      <w:spacing w:after="0" w:line="276" w:lineRule="auto"/>
      <w:contextualSpacing/>
    </w:pPr>
    <w:rPr>
      <w:szCs w:val="24"/>
    </w:rPr>
  </w:style>
  <w:style w:type="character" w:styleId="Emphasis">
    <w:name w:val="Emphasis"/>
    <w:basedOn w:val="DefaultParagraphFont"/>
    <w:uiPriority w:val="20"/>
    <w:qFormat/>
    <w:locked/>
    <w:rsid w:val="00114B18"/>
    <w:rPr>
      <w:i/>
      <w:iCs/>
    </w:rPr>
  </w:style>
  <w:style w:type="paragraph" w:customStyle="1" w:styleId="Bullet1nospace">
    <w:name w:val="Bullet 1 no space"/>
    <w:basedOn w:val="Bullet1"/>
    <w:qFormat/>
    <w:rsid w:val="00EE6FD8"/>
    <w:pPr>
      <w:spacing w:after="100" w:afterAutospacing="1"/>
    </w:pPr>
  </w:style>
  <w:style w:type="table" w:customStyle="1" w:styleId="LightShading1">
    <w:name w:val="Light Shading1"/>
    <w:basedOn w:val="TableNormal"/>
    <w:uiPriority w:val="60"/>
    <w:rsid w:val="00445F4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List Paragraph_Table bullets Char,Bullets - level 1 Char,Resume Title Char"/>
    <w:basedOn w:val="DefaultParagraphFont"/>
    <w:link w:val="ListParagraph"/>
    <w:uiPriority w:val="34"/>
    <w:rsid w:val="00445F47"/>
    <w:rPr>
      <w:sz w:val="22"/>
      <w:szCs w:val="22"/>
      <w:lang w:eastAsia="hr-HR"/>
    </w:rPr>
  </w:style>
  <w:style w:type="paragraph" w:customStyle="1" w:styleId="PMGBodyText">
    <w:name w:val="PMG Body Text"/>
    <w:basedOn w:val="Normal"/>
    <w:link w:val="PMGBodyTextCharChar"/>
    <w:rsid w:val="008D2D6D"/>
    <w:pPr>
      <w:spacing w:after="120"/>
      <w:jc w:val="left"/>
    </w:pPr>
    <w:rPr>
      <w:rFonts w:ascii="Verdana" w:hAnsi="Verdana"/>
      <w:sz w:val="20"/>
      <w:szCs w:val="20"/>
      <w:lang w:eastAsia="en-US"/>
    </w:rPr>
  </w:style>
  <w:style w:type="character" w:customStyle="1" w:styleId="PMGBodyTextCharChar">
    <w:name w:val="PMG Body Text Char Char"/>
    <w:basedOn w:val="DefaultParagraphFont"/>
    <w:link w:val="PMGBodyText"/>
    <w:rsid w:val="008D2D6D"/>
    <w:rPr>
      <w:rFonts w:ascii="Verdana" w:hAnsi="Verdana"/>
    </w:rPr>
  </w:style>
  <w:style w:type="character" w:styleId="FollowedHyperlink">
    <w:name w:val="FollowedHyperlink"/>
    <w:basedOn w:val="DefaultParagraphFont"/>
    <w:uiPriority w:val="99"/>
    <w:semiHidden/>
    <w:unhideWhenUsed/>
    <w:rsid w:val="009B7483"/>
    <w:rPr>
      <w:color w:val="3C8A2E" w:themeColor="followedHyperlink"/>
      <w:u w:val="single"/>
    </w:rPr>
  </w:style>
  <w:style w:type="paragraph" w:customStyle="1" w:styleId="List-lastbullet">
    <w:name w:val="List - last bullet"/>
    <w:basedOn w:val="ListParagraph"/>
    <w:uiPriority w:val="99"/>
    <w:rsid w:val="00EF4D7C"/>
    <w:pPr>
      <w:spacing w:before="0" w:after="180"/>
      <w:ind w:left="1440"/>
      <w:contextualSpacing/>
    </w:pPr>
    <w:rPr>
      <w:rFonts w:ascii="Arial" w:hAnsi="Arial"/>
      <w:lang w:eastAsia="en-US"/>
    </w:rPr>
  </w:style>
  <w:style w:type="character" w:customStyle="1" w:styleId="apple-style-span">
    <w:name w:val="apple-style-span"/>
    <w:basedOn w:val="DefaultParagraphFont"/>
    <w:rsid w:val="0035164D"/>
  </w:style>
  <w:style w:type="paragraph" w:customStyle="1" w:styleId="CalloutboxTitle">
    <w:name w:val="Callout box Title"/>
    <w:basedOn w:val="CalloutText"/>
    <w:qFormat/>
    <w:rsid w:val="006C3F61"/>
    <w:pPr>
      <w:framePr w:wrap="auto"/>
      <w:spacing w:after="120"/>
      <w:jc w:val="center"/>
    </w:pPr>
    <w:rPr>
      <w:b/>
    </w:rPr>
  </w:style>
  <w:style w:type="paragraph" w:styleId="Caption">
    <w:name w:val="caption"/>
    <w:basedOn w:val="Figuretitle"/>
    <w:next w:val="Normal"/>
    <w:link w:val="CaptionChar"/>
    <w:uiPriority w:val="35"/>
    <w:unhideWhenUsed/>
    <w:qFormat/>
    <w:locked/>
    <w:rsid w:val="00095DC1"/>
    <w:pPr>
      <w:numPr>
        <w:ilvl w:val="0"/>
        <w:numId w:val="0"/>
      </w:numPr>
    </w:pPr>
    <w:rPr>
      <w:rFonts w:ascii="Arial" w:hAnsi="Arial"/>
      <w:sz w:val="22"/>
    </w:rPr>
  </w:style>
  <w:style w:type="character" w:customStyle="1" w:styleId="ft">
    <w:name w:val="ft"/>
    <w:basedOn w:val="DefaultParagraphFont"/>
    <w:rsid w:val="00DE5C0B"/>
  </w:style>
  <w:style w:type="paragraph" w:customStyle="1" w:styleId="Calloutboxtext">
    <w:name w:val="Callout box text"/>
    <w:basedOn w:val="CalloutboxTitle"/>
    <w:qFormat/>
    <w:rsid w:val="006C3F61"/>
    <w:pPr>
      <w:framePr w:wrap="auto"/>
      <w:jc w:val="left"/>
    </w:pPr>
    <w:rPr>
      <w:b w:val="0"/>
    </w:rPr>
  </w:style>
  <w:style w:type="character" w:customStyle="1" w:styleId="field-content2">
    <w:name w:val="field-content2"/>
    <w:basedOn w:val="DefaultParagraphFont"/>
    <w:rsid w:val="00CE077B"/>
  </w:style>
  <w:style w:type="paragraph" w:customStyle="1" w:styleId="FooterOdd">
    <w:name w:val="Footer Odd"/>
    <w:basedOn w:val="Normal"/>
    <w:qFormat/>
    <w:rsid w:val="00095796"/>
    <w:pPr>
      <w:pBdr>
        <w:top w:val="single" w:sz="4" w:space="1" w:color="002776" w:themeColor="accent1"/>
      </w:pBdr>
      <w:spacing w:after="180" w:line="264" w:lineRule="auto"/>
      <w:jc w:val="right"/>
    </w:pPr>
    <w:rPr>
      <w:rFonts w:asciiTheme="minorHAnsi" w:eastAsiaTheme="minorHAnsi" w:hAnsiTheme="minorHAnsi"/>
      <w:color w:val="C9DD03" w:themeColor="text2"/>
      <w:sz w:val="20"/>
      <w:szCs w:val="20"/>
      <w:lang w:eastAsia="ja-JP"/>
    </w:rPr>
  </w:style>
  <w:style w:type="table" w:customStyle="1" w:styleId="LightShading-Accent111">
    <w:name w:val="Light Shading - Accent 111"/>
    <w:basedOn w:val="TableNormal"/>
    <w:next w:val="TableNormal"/>
    <w:uiPriority w:val="60"/>
    <w:rsid w:val="00AB6515"/>
    <w:rPr>
      <w:rFonts w:eastAsia="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alloutTextChar">
    <w:name w:val="Callout Text Char"/>
    <w:basedOn w:val="DefaultParagraphFont"/>
    <w:link w:val="CalloutText"/>
    <w:locked/>
    <w:rsid w:val="009A392B"/>
    <w:rPr>
      <w:color w:val="002060"/>
    </w:rPr>
  </w:style>
  <w:style w:type="character" w:customStyle="1" w:styleId="CaptionChar">
    <w:name w:val="Caption Char"/>
    <w:link w:val="Caption"/>
    <w:uiPriority w:val="35"/>
    <w:rsid w:val="00095DC1"/>
    <w:rPr>
      <w:rFonts w:ascii="Arial" w:hAnsi="Arial" w:cs="Arial"/>
      <w:b/>
      <w:color w:val="002776" w:themeColor="accent1"/>
      <w:sz w:val="22"/>
    </w:rPr>
  </w:style>
  <w:style w:type="paragraph" w:customStyle="1" w:styleId="CalloutBullet">
    <w:name w:val="Callout Bullet"/>
    <w:basedOn w:val="ListParagraph"/>
    <w:qFormat/>
    <w:rsid w:val="000818AC"/>
    <w:pPr>
      <w:widowControl w:val="0"/>
      <w:numPr>
        <w:numId w:val="4"/>
      </w:numPr>
      <w:spacing w:before="20" w:after="20"/>
      <w:ind w:left="180" w:hanging="180"/>
      <w:contextualSpacing/>
    </w:pPr>
    <w:rPr>
      <w:rFonts w:ascii="Arial" w:eastAsia="Calibri" w:hAnsi="Arial"/>
      <w:sz w:val="16"/>
      <w:szCs w:val="18"/>
      <w:lang w:eastAsia="en-US"/>
    </w:rPr>
  </w:style>
  <w:style w:type="paragraph" w:customStyle="1" w:styleId="CalloutTitle">
    <w:name w:val="Callout Title"/>
    <w:basedOn w:val="Normal"/>
    <w:qFormat/>
    <w:rsid w:val="000818AC"/>
    <w:pPr>
      <w:spacing w:before="60" w:after="60"/>
      <w:jc w:val="center"/>
    </w:pPr>
    <w:rPr>
      <w:rFonts w:ascii="Arial Bold" w:eastAsia="SimSun" w:hAnsi="Arial Bold" w:cs="Arial"/>
      <w:b/>
      <w:color w:val="FFFFFF" w:themeColor="background1"/>
      <w:sz w:val="18"/>
      <w:szCs w:val="20"/>
      <w:lang w:eastAsia="en-US"/>
    </w:rPr>
  </w:style>
  <w:style w:type="character" w:customStyle="1" w:styleId="TableBodyChar">
    <w:name w:val="Table Body Char"/>
    <w:basedOn w:val="DefaultParagraphFont"/>
    <w:link w:val="TableBody"/>
    <w:locked/>
    <w:rsid w:val="00557E9C"/>
    <w:rPr>
      <w:rFonts w:asciiTheme="minorHAnsi" w:hAnsiTheme="minorHAnsi"/>
      <w:color w:val="002776"/>
      <w:szCs w:val="24"/>
    </w:rPr>
  </w:style>
  <w:style w:type="paragraph" w:customStyle="1" w:styleId="calloutbullet0">
    <w:name w:val="calloutbullet"/>
    <w:basedOn w:val="Normal"/>
    <w:uiPriority w:val="99"/>
    <w:semiHidden/>
    <w:rsid w:val="00AC4F2C"/>
    <w:pPr>
      <w:spacing w:after="0"/>
      <w:jc w:val="left"/>
    </w:pPr>
    <w:rPr>
      <w:rFonts w:ascii="Times New Roman" w:eastAsiaTheme="minorHAnsi" w:hAnsi="Times New Roman"/>
      <w:sz w:val="24"/>
      <w:szCs w:val="24"/>
      <w:lang w:eastAsia="en-US"/>
    </w:rPr>
  </w:style>
  <w:style w:type="paragraph" w:customStyle="1" w:styleId="CoverDate">
    <w:name w:val="Cover Date"/>
    <w:basedOn w:val="Normal"/>
    <w:uiPriority w:val="99"/>
    <w:rsid w:val="00696876"/>
    <w:pPr>
      <w:shd w:val="solid" w:color="FFFFFF" w:fill="FFFFFF"/>
      <w:spacing w:before="200" w:after="0" w:line="360" w:lineRule="exact"/>
      <w:ind w:left="1985"/>
      <w:jc w:val="left"/>
    </w:pPr>
    <w:rPr>
      <w:rFonts w:ascii="Arial" w:hAnsi="Arial" w:cs="Arial"/>
      <w:sz w:val="36"/>
      <w:szCs w:val="36"/>
      <w:lang w:eastAsia="en-US"/>
    </w:rPr>
  </w:style>
  <w:style w:type="table" w:customStyle="1" w:styleId="TableGridLight1">
    <w:name w:val="Table Grid Light1"/>
    <w:basedOn w:val="TableNormal"/>
    <w:uiPriority w:val="40"/>
    <w:rsid w:val="002743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ainTable">
    <w:name w:val="Main Table"/>
    <w:basedOn w:val="TableNormal"/>
    <w:uiPriority w:val="99"/>
    <w:rsid w:val="0027437C"/>
    <w:rPr>
      <w:rFonts w:ascii="Arial" w:hAnsi="Arial"/>
      <w:sz w:val="22"/>
    </w:rPr>
    <w:tblPr>
      <w:tblBorders>
        <w:top w:val="single" w:sz="4" w:space="0" w:color="1361FF" w:themeColor="accent1" w:themeTint="99"/>
        <w:left w:val="single" w:sz="4" w:space="0" w:color="1361FF" w:themeColor="accent1" w:themeTint="99"/>
        <w:bottom w:val="single" w:sz="4" w:space="0" w:color="1361FF" w:themeColor="accent1" w:themeTint="99"/>
        <w:right w:val="single" w:sz="4" w:space="0" w:color="1361FF" w:themeColor="accent1" w:themeTint="99"/>
        <w:insideH w:val="single" w:sz="4" w:space="0" w:color="1361FF" w:themeColor="accent1" w:themeTint="99"/>
        <w:insideV w:val="single" w:sz="4" w:space="0" w:color="1361FF" w:themeColor="accent1" w:themeTint="99"/>
      </w:tblBorders>
    </w:tblPr>
    <w:tblStylePr w:type="firstRow">
      <w:rPr>
        <w:b/>
      </w:rPr>
      <w:tblPr/>
      <w:tcPr>
        <w:shd w:val="clear" w:color="auto" w:fill="002776" w:themeFill="accent1"/>
      </w:tcPr>
    </w:tblStylePr>
  </w:style>
  <w:style w:type="paragraph" w:styleId="TableofFigures">
    <w:name w:val="table of figures"/>
    <w:basedOn w:val="Normal"/>
    <w:next w:val="Normal"/>
    <w:uiPriority w:val="99"/>
    <w:unhideWhenUsed/>
    <w:rsid w:val="00285C58"/>
    <w:pPr>
      <w:spacing w:after="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9399">
      <w:bodyDiv w:val="1"/>
      <w:marLeft w:val="0"/>
      <w:marRight w:val="0"/>
      <w:marTop w:val="0"/>
      <w:marBottom w:val="0"/>
      <w:divBdr>
        <w:top w:val="none" w:sz="0" w:space="0" w:color="auto"/>
        <w:left w:val="none" w:sz="0" w:space="0" w:color="auto"/>
        <w:bottom w:val="none" w:sz="0" w:space="0" w:color="auto"/>
        <w:right w:val="none" w:sz="0" w:space="0" w:color="auto"/>
      </w:divBdr>
    </w:div>
    <w:div w:id="29037713">
      <w:bodyDiv w:val="1"/>
      <w:marLeft w:val="0"/>
      <w:marRight w:val="0"/>
      <w:marTop w:val="0"/>
      <w:marBottom w:val="0"/>
      <w:divBdr>
        <w:top w:val="none" w:sz="0" w:space="0" w:color="auto"/>
        <w:left w:val="none" w:sz="0" w:space="0" w:color="auto"/>
        <w:bottom w:val="none" w:sz="0" w:space="0" w:color="auto"/>
        <w:right w:val="none" w:sz="0" w:space="0" w:color="auto"/>
      </w:divBdr>
    </w:div>
    <w:div w:id="36857992">
      <w:bodyDiv w:val="1"/>
      <w:marLeft w:val="0"/>
      <w:marRight w:val="0"/>
      <w:marTop w:val="0"/>
      <w:marBottom w:val="0"/>
      <w:divBdr>
        <w:top w:val="none" w:sz="0" w:space="0" w:color="auto"/>
        <w:left w:val="none" w:sz="0" w:space="0" w:color="auto"/>
        <w:bottom w:val="none" w:sz="0" w:space="0" w:color="auto"/>
        <w:right w:val="none" w:sz="0" w:space="0" w:color="auto"/>
      </w:divBdr>
    </w:div>
    <w:div w:id="48965568">
      <w:bodyDiv w:val="1"/>
      <w:marLeft w:val="0"/>
      <w:marRight w:val="0"/>
      <w:marTop w:val="0"/>
      <w:marBottom w:val="0"/>
      <w:divBdr>
        <w:top w:val="none" w:sz="0" w:space="0" w:color="auto"/>
        <w:left w:val="none" w:sz="0" w:space="0" w:color="auto"/>
        <w:bottom w:val="none" w:sz="0" w:space="0" w:color="auto"/>
        <w:right w:val="none" w:sz="0" w:space="0" w:color="auto"/>
      </w:divBdr>
    </w:div>
    <w:div w:id="51780638">
      <w:bodyDiv w:val="1"/>
      <w:marLeft w:val="0"/>
      <w:marRight w:val="0"/>
      <w:marTop w:val="0"/>
      <w:marBottom w:val="0"/>
      <w:divBdr>
        <w:top w:val="none" w:sz="0" w:space="0" w:color="auto"/>
        <w:left w:val="none" w:sz="0" w:space="0" w:color="auto"/>
        <w:bottom w:val="none" w:sz="0" w:space="0" w:color="auto"/>
        <w:right w:val="none" w:sz="0" w:space="0" w:color="auto"/>
      </w:divBdr>
    </w:div>
    <w:div w:id="66075458">
      <w:bodyDiv w:val="1"/>
      <w:marLeft w:val="0"/>
      <w:marRight w:val="0"/>
      <w:marTop w:val="0"/>
      <w:marBottom w:val="0"/>
      <w:divBdr>
        <w:top w:val="none" w:sz="0" w:space="0" w:color="auto"/>
        <w:left w:val="none" w:sz="0" w:space="0" w:color="auto"/>
        <w:bottom w:val="none" w:sz="0" w:space="0" w:color="auto"/>
        <w:right w:val="none" w:sz="0" w:space="0" w:color="auto"/>
      </w:divBdr>
    </w:div>
    <w:div w:id="105466361">
      <w:bodyDiv w:val="1"/>
      <w:marLeft w:val="0"/>
      <w:marRight w:val="0"/>
      <w:marTop w:val="0"/>
      <w:marBottom w:val="0"/>
      <w:divBdr>
        <w:top w:val="none" w:sz="0" w:space="0" w:color="auto"/>
        <w:left w:val="none" w:sz="0" w:space="0" w:color="auto"/>
        <w:bottom w:val="none" w:sz="0" w:space="0" w:color="auto"/>
        <w:right w:val="none" w:sz="0" w:space="0" w:color="auto"/>
      </w:divBdr>
    </w:div>
    <w:div w:id="119302478">
      <w:bodyDiv w:val="1"/>
      <w:marLeft w:val="0"/>
      <w:marRight w:val="0"/>
      <w:marTop w:val="0"/>
      <w:marBottom w:val="0"/>
      <w:divBdr>
        <w:top w:val="none" w:sz="0" w:space="0" w:color="auto"/>
        <w:left w:val="none" w:sz="0" w:space="0" w:color="auto"/>
        <w:bottom w:val="none" w:sz="0" w:space="0" w:color="auto"/>
        <w:right w:val="none" w:sz="0" w:space="0" w:color="auto"/>
      </w:divBdr>
    </w:div>
    <w:div w:id="122970498">
      <w:bodyDiv w:val="1"/>
      <w:marLeft w:val="0"/>
      <w:marRight w:val="0"/>
      <w:marTop w:val="0"/>
      <w:marBottom w:val="0"/>
      <w:divBdr>
        <w:top w:val="none" w:sz="0" w:space="0" w:color="auto"/>
        <w:left w:val="none" w:sz="0" w:space="0" w:color="auto"/>
        <w:bottom w:val="none" w:sz="0" w:space="0" w:color="auto"/>
        <w:right w:val="none" w:sz="0" w:space="0" w:color="auto"/>
      </w:divBdr>
      <w:divsChild>
        <w:div w:id="1562404918">
          <w:marLeft w:val="0"/>
          <w:marRight w:val="0"/>
          <w:marTop w:val="0"/>
          <w:marBottom w:val="0"/>
          <w:divBdr>
            <w:top w:val="none" w:sz="0" w:space="0" w:color="auto"/>
            <w:left w:val="none" w:sz="0" w:space="0" w:color="auto"/>
            <w:bottom w:val="none" w:sz="0" w:space="0" w:color="auto"/>
            <w:right w:val="none" w:sz="0" w:space="0" w:color="auto"/>
          </w:divBdr>
          <w:divsChild>
            <w:div w:id="1756511696">
              <w:marLeft w:val="0"/>
              <w:marRight w:val="0"/>
              <w:marTop w:val="0"/>
              <w:marBottom w:val="0"/>
              <w:divBdr>
                <w:top w:val="none" w:sz="0" w:space="0" w:color="auto"/>
                <w:left w:val="none" w:sz="0" w:space="0" w:color="auto"/>
                <w:bottom w:val="none" w:sz="0" w:space="0" w:color="auto"/>
                <w:right w:val="none" w:sz="0" w:space="0" w:color="auto"/>
              </w:divBdr>
              <w:divsChild>
                <w:div w:id="1828552065">
                  <w:marLeft w:val="0"/>
                  <w:marRight w:val="0"/>
                  <w:marTop w:val="0"/>
                  <w:marBottom w:val="0"/>
                  <w:divBdr>
                    <w:top w:val="none" w:sz="0" w:space="0" w:color="auto"/>
                    <w:left w:val="none" w:sz="0" w:space="0" w:color="auto"/>
                    <w:bottom w:val="none" w:sz="0" w:space="0" w:color="auto"/>
                    <w:right w:val="none" w:sz="0" w:space="0" w:color="auto"/>
                  </w:divBdr>
                  <w:divsChild>
                    <w:div w:id="1327828202">
                      <w:marLeft w:val="0"/>
                      <w:marRight w:val="0"/>
                      <w:marTop w:val="0"/>
                      <w:marBottom w:val="0"/>
                      <w:divBdr>
                        <w:top w:val="none" w:sz="0" w:space="0" w:color="auto"/>
                        <w:left w:val="none" w:sz="0" w:space="0" w:color="auto"/>
                        <w:bottom w:val="none" w:sz="0" w:space="0" w:color="auto"/>
                        <w:right w:val="none" w:sz="0" w:space="0" w:color="auto"/>
                      </w:divBdr>
                      <w:divsChild>
                        <w:div w:id="900213885">
                          <w:marLeft w:val="0"/>
                          <w:marRight w:val="0"/>
                          <w:marTop w:val="0"/>
                          <w:marBottom w:val="0"/>
                          <w:divBdr>
                            <w:top w:val="none" w:sz="0" w:space="0" w:color="auto"/>
                            <w:left w:val="none" w:sz="0" w:space="0" w:color="auto"/>
                            <w:bottom w:val="none" w:sz="0" w:space="0" w:color="auto"/>
                            <w:right w:val="none" w:sz="0" w:space="0" w:color="auto"/>
                          </w:divBdr>
                          <w:divsChild>
                            <w:div w:id="994839107">
                              <w:marLeft w:val="0"/>
                              <w:marRight w:val="0"/>
                              <w:marTop w:val="0"/>
                              <w:marBottom w:val="0"/>
                              <w:divBdr>
                                <w:top w:val="none" w:sz="0" w:space="0" w:color="auto"/>
                                <w:left w:val="none" w:sz="0" w:space="0" w:color="auto"/>
                                <w:bottom w:val="none" w:sz="0" w:space="0" w:color="auto"/>
                                <w:right w:val="none" w:sz="0" w:space="0" w:color="auto"/>
                              </w:divBdr>
                              <w:divsChild>
                                <w:div w:id="982271589">
                                  <w:marLeft w:val="0"/>
                                  <w:marRight w:val="0"/>
                                  <w:marTop w:val="0"/>
                                  <w:marBottom w:val="0"/>
                                  <w:divBdr>
                                    <w:top w:val="none" w:sz="0" w:space="0" w:color="auto"/>
                                    <w:left w:val="none" w:sz="0" w:space="0" w:color="auto"/>
                                    <w:bottom w:val="none" w:sz="0" w:space="0" w:color="auto"/>
                                    <w:right w:val="none" w:sz="0" w:space="0" w:color="auto"/>
                                  </w:divBdr>
                                  <w:divsChild>
                                    <w:div w:id="72551963">
                                      <w:marLeft w:val="0"/>
                                      <w:marRight w:val="0"/>
                                      <w:marTop w:val="0"/>
                                      <w:marBottom w:val="0"/>
                                      <w:divBdr>
                                        <w:top w:val="none" w:sz="0" w:space="0" w:color="auto"/>
                                        <w:left w:val="none" w:sz="0" w:space="0" w:color="auto"/>
                                        <w:bottom w:val="none" w:sz="0" w:space="0" w:color="auto"/>
                                        <w:right w:val="none" w:sz="0" w:space="0" w:color="auto"/>
                                      </w:divBdr>
                                      <w:divsChild>
                                        <w:div w:id="445007103">
                                          <w:marLeft w:val="0"/>
                                          <w:marRight w:val="0"/>
                                          <w:marTop w:val="0"/>
                                          <w:marBottom w:val="0"/>
                                          <w:divBdr>
                                            <w:top w:val="none" w:sz="0" w:space="0" w:color="auto"/>
                                            <w:left w:val="none" w:sz="0" w:space="0" w:color="auto"/>
                                            <w:bottom w:val="none" w:sz="0" w:space="0" w:color="auto"/>
                                            <w:right w:val="none" w:sz="0" w:space="0" w:color="auto"/>
                                          </w:divBdr>
                                          <w:divsChild>
                                            <w:div w:id="1019430437">
                                              <w:marLeft w:val="0"/>
                                              <w:marRight w:val="0"/>
                                              <w:marTop w:val="0"/>
                                              <w:marBottom w:val="0"/>
                                              <w:divBdr>
                                                <w:top w:val="none" w:sz="0" w:space="0" w:color="auto"/>
                                                <w:left w:val="none" w:sz="0" w:space="0" w:color="auto"/>
                                                <w:bottom w:val="none" w:sz="0" w:space="0" w:color="auto"/>
                                                <w:right w:val="none" w:sz="0" w:space="0" w:color="auto"/>
                                              </w:divBdr>
                                              <w:divsChild>
                                                <w:div w:id="269095578">
                                                  <w:marLeft w:val="0"/>
                                                  <w:marRight w:val="0"/>
                                                  <w:marTop w:val="0"/>
                                                  <w:marBottom w:val="0"/>
                                                  <w:divBdr>
                                                    <w:top w:val="none" w:sz="0" w:space="0" w:color="auto"/>
                                                    <w:left w:val="none" w:sz="0" w:space="0" w:color="auto"/>
                                                    <w:bottom w:val="none" w:sz="0" w:space="0" w:color="auto"/>
                                                    <w:right w:val="none" w:sz="0" w:space="0" w:color="auto"/>
                                                  </w:divBdr>
                                                  <w:divsChild>
                                                    <w:div w:id="302782266">
                                                      <w:marLeft w:val="0"/>
                                                      <w:marRight w:val="0"/>
                                                      <w:marTop w:val="0"/>
                                                      <w:marBottom w:val="0"/>
                                                      <w:divBdr>
                                                        <w:top w:val="none" w:sz="0" w:space="0" w:color="auto"/>
                                                        <w:left w:val="none" w:sz="0" w:space="0" w:color="auto"/>
                                                        <w:bottom w:val="none" w:sz="0" w:space="0" w:color="auto"/>
                                                        <w:right w:val="none" w:sz="0" w:space="0" w:color="auto"/>
                                                      </w:divBdr>
                                                      <w:divsChild>
                                                        <w:div w:id="332103072">
                                                          <w:marLeft w:val="0"/>
                                                          <w:marRight w:val="0"/>
                                                          <w:marTop w:val="0"/>
                                                          <w:marBottom w:val="0"/>
                                                          <w:divBdr>
                                                            <w:top w:val="none" w:sz="0" w:space="0" w:color="auto"/>
                                                            <w:left w:val="none" w:sz="0" w:space="0" w:color="auto"/>
                                                            <w:bottom w:val="none" w:sz="0" w:space="0" w:color="auto"/>
                                                            <w:right w:val="none" w:sz="0" w:space="0" w:color="auto"/>
                                                          </w:divBdr>
                                                          <w:divsChild>
                                                            <w:div w:id="1232042557">
                                                              <w:marLeft w:val="0"/>
                                                              <w:marRight w:val="150"/>
                                                              <w:marTop w:val="0"/>
                                                              <w:marBottom w:val="150"/>
                                                              <w:divBdr>
                                                                <w:top w:val="none" w:sz="0" w:space="0" w:color="auto"/>
                                                                <w:left w:val="none" w:sz="0" w:space="0" w:color="auto"/>
                                                                <w:bottom w:val="none" w:sz="0" w:space="0" w:color="auto"/>
                                                                <w:right w:val="none" w:sz="0" w:space="0" w:color="auto"/>
                                                              </w:divBdr>
                                                              <w:divsChild>
                                                                <w:div w:id="186987839">
                                                                  <w:marLeft w:val="0"/>
                                                                  <w:marRight w:val="0"/>
                                                                  <w:marTop w:val="0"/>
                                                                  <w:marBottom w:val="0"/>
                                                                  <w:divBdr>
                                                                    <w:top w:val="none" w:sz="0" w:space="0" w:color="auto"/>
                                                                    <w:left w:val="none" w:sz="0" w:space="0" w:color="auto"/>
                                                                    <w:bottom w:val="none" w:sz="0" w:space="0" w:color="auto"/>
                                                                    <w:right w:val="none" w:sz="0" w:space="0" w:color="auto"/>
                                                                  </w:divBdr>
                                                                  <w:divsChild>
                                                                    <w:div w:id="96561470">
                                                                      <w:marLeft w:val="0"/>
                                                                      <w:marRight w:val="0"/>
                                                                      <w:marTop w:val="0"/>
                                                                      <w:marBottom w:val="0"/>
                                                                      <w:divBdr>
                                                                        <w:top w:val="none" w:sz="0" w:space="0" w:color="auto"/>
                                                                        <w:left w:val="none" w:sz="0" w:space="0" w:color="auto"/>
                                                                        <w:bottom w:val="none" w:sz="0" w:space="0" w:color="auto"/>
                                                                        <w:right w:val="none" w:sz="0" w:space="0" w:color="auto"/>
                                                                      </w:divBdr>
                                                                      <w:divsChild>
                                                                        <w:div w:id="248733019">
                                                                          <w:marLeft w:val="0"/>
                                                                          <w:marRight w:val="0"/>
                                                                          <w:marTop w:val="0"/>
                                                                          <w:marBottom w:val="0"/>
                                                                          <w:divBdr>
                                                                            <w:top w:val="none" w:sz="0" w:space="0" w:color="auto"/>
                                                                            <w:left w:val="none" w:sz="0" w:space="0" w:color="auto"/>
                                                                            <w:bottom w:val="none" w:sz="0" w:space="0" w:color="auto"/>
                                                                            <w:right w:val="none" w:sz="0" w:space="0" w:color="auto"/>
                                                                          </w:divBdr>
                                                                          <w:divsChild>
                                                                            <w:div w:id="1574899270">
                                                                              <w:marLeft w:val="0"/>
                                                                              <w:marRight w:val="0"/>
                                                                              <w:marTop w:val="0"/>
                                                                              <w:marBottom w:val="0"/>
                                                                              <w:divBdr>
                                                                                <w:top w:val="none" w:sz="0" w:space="0" w:color="auto"/>
                                                                                <w:left w:val="none" w:sz="0" w:space="0" w:color="auto"/>
                                                                                <w:bottom w:val="none" w:sz="0" w:space="0" w:color="auto"/>
                                                                                <w:right w:val="none" w:sz="0" w:space="0" w:color="auto"/>
                                                                              </w:divBdr>
                                                                              <w:divsChild>
                                                                                <w:div w:id="1927422877">
                                                                                  <w:marLeft w:val="0"/>
                                                                                  <w:marRight w:val="0"/>
                                                                                  <w:marTop w:val="0"/>
                                                                                  <w:marBottom w:val="0"/>
                                                                                  <w:divBdr>
                                                                                    <w:top w:val="none" w:sz="0" w:space="0" w:color="auto"/>
                                                                                    <w:left w:val="none" w:sz="0" w:space="0" w:color="auto"/>
                                                                                    <w:bottom w:val="none" w:sz="0" w:space="0" w:color="auto"/>
                                                                                    <w:right w:val="none" w:sz="0" w:space="0" w:color="auto"/>
                                                                                  </w:divBdr>
                                                                                  <w:divsChild>
                                                                                    <w:div w:id="189496104">
                                                                                      <w:marLeft w:val="0"/>
                                                                                      <w:marRight w:val="0"/>
                                                                                      <w:marTop w:val="0"/>
                                                                                      <w:marBottom w:val="0"/>
                                                                                      <w:divBdr>
                                                                                        <w:top w:val="none" w:sz="0" w:space="0" w:color="auto"/>
                                                                                        <w:left w:val="none" w:sz="0" w:space="0" w:color="auto"/>
                                                                                        <w:bottom w:val="none" w:sz="0" w:space="0" w:color="auto"/>
                                                                                        <w:right w:val="none" w:sz="0" w:space="0" w:color="auto"/>
                                                                                      </w:divBdr>
                                                                                    </w:div>
                                                                                    <w:div w:id="479999920">
                                                                                      <w:marLeft w:val="0"/>
                                                                                      <w:marRight w:val="0"/>
                                                                                      <w:marTop w:val="0"/>
                                                                                      <w:marBottom w:val="0"/>
                                                                                      <w:divBdr>
                                                                                        <w:top w:val="none" w:sz="0" w:space="0" w:color="auto"/>
                                                                                        <w:left w:val="none" w:sz="0" w:space="0" w:color="auto"/>
                                                                                        <w:bottom w:val="none" w:sz="0" w:space="0" w:color="auto"/>
                                                                                        <w:right w:val="none" w:sz="0" w:space="0" w:color="auto"/>
                                                                                      </w:divBdr>
                                                                                    </w:div>
                                                                                    <w:div w:id="598366234">
                                                                                      <w:marLeft w:val="0"/>
                                                                                      <w:marRight w:val="0"/>
                                                                                      <w:marTop w:val="0"/>
                                                                                      <w:marBottom w:val="0"/>
                                                                                      <w:divBdr>
                                                                                        <w:top w:val="none" w:sz="0" w:space="0" w:color="auto"/>
                                                                                        <w:left w:val="none" w:sz="0" w:space="0" w:color="auto"/>
                                                                                        <w:bottom w:val="none" w:sz="0" w:space="0" w:color="auto"/>
                                                                                        <w:right w:val="none" w:sz="0" w:space="0" w:color="auto"/>
                                                                                      </w:divBdr>
                                                                                    </w:div>
                                                                                    <w:div w:id="726075858">
                                                                                      <w:marLeft w:val="0"/>
                                                                                      <w:marRight w:val="0"/>
                                                                                      <w:marTop w:val="0"/>
                                                                                      <w:marBottom w:val="0"/>
                                                                                      <w:divBdr>
                                                                                        <w:top w:val="none" w:sz="0" w:space="0" w:color="auto"/>
                                                                                        <w:left w:val="none" w:sz="0" w:space="0" w:color="auto"/>
                                                                                        <w:bottom w:val="none" w:sz="0" w:space="0" w:color="auto"/>
                                                                                        <w:right w:val="none" w:sz="0" w:space="0" w:color="auto"/>
                                                                                      </w:divBdr>
                                                                                    </w:div>
                                                                                    <w:div w:id="891230604">
                                                                                      <w:marLeft w:val="0"/>
                                                                                      <w:marRight w:val="0"/>
                                                                                      <w:marTop w:val="0"/>
                                                                                      <w:marBottom w:val="0"/>
                                                                                      <w:divBdr>
                                                                                        <w:top w:val="none" w:sz="0" w:space="0" w:color="auto"/>
                                                                                        <w:left w:val="none" w:sz="0" w:space="0" w:color="auto"/>
                                                                                        <w:bottom w:val="none" w:sz="0" w:space="0" w:color="auto"/>
                                                                                        <w:right w:val="none" w:sz="0" w:space="0" w:color="auto"/>
                                                                                      </w:divBdr>
                                                                                    </w:div>
                                                                                    <w:div w:id="929123818">
                                                                                      <w:marLeft w:val="0"/>
                                                                                      <w:marRight w:val="0"/>
                                                                                      <w:marTop w:val="0"/>
                                                                                      <w:marBottom w:val="0"/>
                                                                                      <w:divBdr>
                                                                                        <w:top w:val="none" w:sz="0" w:space="0" w:color="auto"/>
                                                                                        <w:left w:val="none" w:sz="0" w:space="0" w:color="auto"/>
                                                                                        <w:bottom w:val="none" w:sz="0" w:space="0" w:color="auto"/>
                                                                                        <w:right w:val="none" w:sz="0" w:space="0" w:color="auto"/>
                                                                                      </w:divBdr>
                                                                                    </w:div>
                                                                                    <w:div w:id="15459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55843">
      <w:bodyDiv w:val="1"/>
      <w:marLeft w:val="0"/>
      <w:marRight w:val="0"/>
      <w:marTop w:val="0"/>
      <w:marBottom w:val="0"/>
      <w:divBdr>
        <w:top w:val="none" w:sz="0" w:space="0" w:color="auto"/>
        <w:left w:val="none" w:sz="0" w:space="0" w:color="auto"/>
        <w:bottom w:val="none" w:sz="0" w:space="0" w:color="auto"/>
        <w:right w:val="none" w:sz="0" w:space="0" w:color="auto"/>
      </w:divBdr>
    </w:div>
    <w:div w:id="192038895">
      <w:bodyDiv w:val="1"/>
      <w:marLeft w:val="0"/>
      <w:marRight w:val="0"/>
      <w:marTop w:val="0"/>
      <w:marBottom w:val="0"/>
      <w:divBdr>
        <w:top w:val="none" w:sz="0" w:space="0" w:color="auto"/>
        <w:left w:val="none" w:sz="0" w:space="0" w:color="auto"/>
        <w:bottom w:val="none" w:sz="0" w:space="0" w:color="auto"/>
        <w:right w:val="none" w:sz="0" w:space="0" w:color="auto"/>
      </w:divBdr>
    </w:div>
    <w:div w:id="201137966">
      <w:bodyDiv w:val="1"/>
      <w:marLeft w:val="0"/>
      <w:marRight w:val="0"/>
      <w:marTop w:val="0"/>
      <w:marBottom w:val="0"/>
      <w:divBdr>
        <w:top w:val="none" w:sz="0" w:space="0" w:color="auto"/>
        <w:left w:val="none" w:sz="0" w:space="0" w:color="auto"/>
        <w:bottom w:val="none" w:sz="0" w:space="0" w:color="auto"/>
        <w:right w:val="none" w:sz="0" w:space="0" w:color="auto"/>
      </w:divBdr>
    </w:div>
    <w:div w:id="201751177">
      <w:bodyDiv w:val="1"/>
      <w:marLeft w:val="0"/>
      <w:marRight w:val="0"/>
      <w:marTop w:val="0"/>
      <w:marBottom w:val="0"/>
      <w:divBdr>
        <w:top w:val="none" w:sz="0" w:space="0" w:color="auto"/>
        <w:left w:val="none" w:sz="0" w:space="0" w:color="auto"/>
        <w:bottom w:val="none" w:sz="0" w:space="0" w:color="auto"/>
        <w:right w:val="none" w:sz="0" w:space="0" w:color="auto"/>
      </w:divBdr>
    </w:div>
    <w:div w:id="213321329">
      <w:bodyDiv w:val="1"/>
      <w:marLeft w:val="0"/>
      <w:marRight w:val="0"/>
      <w:marTop w:val="0"/>
      <w:marBottom w:val="0"/>
      <w:divBdr>
        <w:top w:val="none" w:sz="0" w:space="0" w:color="auto"/>
        <w:left w:val="none" w:sz="0" w:space="0" w:color="auto"/>
        <w:bottom w:val="none" w:sz="0" w:space="0" w:color="auto"/>
        <w:right w:val="none" w:sz="0" w:space="0" w:color="auto"/>
      </w:divBdr>
    </w:div>
    <w:div w:id="232157451">
      <w:bodyDiv w:val="1"/>
      <w:marLeft w:val="0"/>
      <w:marRight w:val="0"/>
      <w:marTop w:val="0"/>
      <w:marBottom w:val="0"/>
      <w:divBdr>
        <w:top w:val="none" w:sz="0" w:space="0" w:color="auto"/>
        <w:left w:val="none" w:sz="0" w:space="0" w:color="auto"/>
        <w:bottom w:val="none" w:sz="0" w:space="0" w:color="auto"/>
        <w:right w:val="none" w:sz="0" w:space="0" w:color="auto"/>
      </w:divBdr>
    </w:div>
    <w:div w:id="249656793">
      <w:bodyDiv w:val="1"/>
      <w:marLeft w:val="0"/>
      <w:marRight w:val="0"/>
      <w:marTop w:val="0"/>
      <w:marBottom w:val="0"/>
      <w:divBdr>
        <w:top w:val="none" w:sz="0" w:space="0" w:color="auto"/>
        <w:left w:val="none" w:sz="0" w:space="0" w:color="auto"/>
        <w:bottom w:val="none" w:sz="0" w:space="0" w:color="auto"/>
        <w:right w:val="none" w:sz="0" w:space="0" w:color="auto"/>
      </w:divBdr>
    </w:div>
    <w:div w:id="271013352">
      <w:bodyDiv w:val="1"/>
      <w:marLeft w:val="0"/>
      <w:marRight w:val="0"/>
      <w:marTop w:val="0"/>
      <w:marBottom w:val="0"/>
      <w:divBdr>
        <w:top w:val="none" w:sz="0" w:space="0" w:color="auto"/>
        <w:left w:val="none" w:sz="0" w:space="0" w:color="auto"/>
        <w:bottom w:val="none" w:sz="0" w:space="0" w:color="auto"/>
        <w:right w:val="none" w:sz="0" w:space="0" w:color="auto"/>
      </w:divBdr>
    </w:div>
    <w:div w:id="276186333">
      <w:bodyDiv w:val="1"/>
      <w:marLeft w:val="0"/>
      <w:marRight w:val="0"/>
      <w:marTop w:val="0"/>
      <w:marBottom w:val="0"/>
      <w:divBdr>
        <w:top w:val="none" w:sz="0" w:space="0" w:color="auto"/>
        <w:left w:val="none" w:sz="0" w:space="0" w:color="auto"/>
        <w:bottom w:val="none" w:sz="0" w:space="0" w:color="auto"/>
        <w:right w:val="none" w:sz="0" w:space="0" w:color="auto"/>
      </w:divBdr>
    </w:div>
    <w:div w:id="283777021">
      <w:bodyDiv w:val="1"/>
      <w:marLeft w:val="0"/>
      <w:marRight w:val="0"/>
      <w:marTop w:val="0"/>
      <w:marBottom w:val="0"/>
      <w:divBdr>
        <w:top w:val="none" w:sz="0" w:space="0" w:color="auto"/>
        <w:left w:val="none" w:sz="0" w:space="0" w:color="auto"/>
        <w:bottom w:val="none" w:sz="0" w:space="0" w:color="auto"/>
        <w:right w:val="none" w:sz="0" w:space="0" w:color="auto"/>
      </w:divBdr>
    </w:div>
    <w:div w:id="349919628">
      <w:bodyDiv w:val="1"/>
      <w:marLeft w:val="0"/>
      <w:marRight w:val="0"/>
      <w:marTop w:val="0"/>
      <w:marBottom w:val="0"/>
      <w:divBdr>
        <w:top w:val="none" w:sz="0" w:space="0" w:color="auto"/>
        <w:left w:val="none" w:sz="0" w:space="0" w:color="auto"/>
        <w:bottom w:val="none" w:sz="0" w:space="0" w:color="auto"/>
        <w:right w:val="none" w:sz="0" w:space="0" w:color="auto"/>
      </w:divBdr>
    </w:div>
    <w:div w:id="366759358">
      <w:marLeft w:val="0"/>
      <w:marRight w:val="0"/>
      <w:marTop w:val="0"/>
      <w:marBottom w:val="0"/>
      <w:divBdr>
        <w:top w:val="none" w:sz="0" w:space="0" w:color="auto"/>
        <w:left w:val="none" w:sz="0" w:space="0" w:color="auto"/>
        <w:bottom w:val="none" w:sz="0" w:space="0" w:color="auto"/>
        <w:right w:val="none" w:sz="0" w:space="0" w:color="auto"/>
      </w:divBdr>
      <w:divsChild>
        <w:div w:id="366759347">
          <w:marLeft w:val="274"/>
          <w:marRight w:val="0"/>
          <w:marTop w:val="0"/>
          <w:marBottom w:val="0"/>
          <w:divBdr>
            <w:top w:val="none" w:sz="0" w:space="0" w:color="auto"/>
            <w:left w:val="none" w:sz="0" w:space="0" w:color="auto"/>
            <w:bottom w:val="none" w:sz="0" w:space="0" w:color="auto"/>
            <w:right w:val="none" w:sz="0" w:space="0" w:color="auto"/>
          </w:divBdr>
        </w:div>
        <w:div w:id="366759348">
          <w:marLeft w:val="86"/>
          <w:marRight w:val="0"/>
          <w:marTop w:val="0"/>
          <w:marBottom w:val="0"/>
          <w:divBdr>
            <w:top w:val="none" w:sz="0" w:space="0" w:color="auto"/>
            <w:left w:val="none" w:sz="0" w:space="0" w:color="auto"/>
            <w:bottom w:val="none" w:sz="0" w:space="0" w:color="auto"/>
            <w:right w:val="none" w:sz="0" w:space="0" w:color="auto"/>
          </w:divBdr>
        </w:div>
        <w:div w:id="366759349">
          <w:marLeft w:val="86"/>
          <w:marRight w:val="0"/>
          <w:marTop w:val="0"/>
          <w:marBottom w:val="0"/>
          <w:divBdr>
            <w:top w:val="none" w:sz="0" w:space="0" w:color="auto"/>
            <w:left w:val="none" w:sz="0" w:space="0" w:color="auto"/>
            <w:bottom w:val="none" w:sz="0" w:space="0" w:color="auto"/>
            <w:right w:val="none" w:sz="0" w:space="0" w:color="auto"/>
          </w:divBdr>
        </w:div>
        <w:div w:id="366759350">
          <w:marLeft w:val="274"/>
          <w:marRight w:val="0"/>
          <w:marTop w:val="0"/>
          <w:marBottom w:val="0"/>
          <w:divBdr>
            <w:top w:val="none" w:sz="0" w:space="0" w:color="auto"/>
            <w:left w:val="none" w:sz="0" w:space="0" w:color="auto"/>
            <w:bottom w:val="none" w:sz="0" w:space="0" w:color="auto"/>
            <w:right w:val="none" w:sz="0" w:space="0" w:color="auto"/>
          </w:divBdr>
        </w:div>
        <w:div w:id="366759351">
          <w:marLeft w:val="86"/>
          <w:marRight w:val="0"/>
          <w:marTop w:val="0"/>
          <w:marBottom w:val="0"/>
          <w:divBdr>
            <w:top w:val="none" w:sz="0" w:space="0" w:color="auto"/>
            <w:left w:val="none" w:sz="0" w:space="0" w:color="auto"/>
            <w:bottom w:val="none" w:sz="0" w:space="0" w:color="auto"/>
            <w:right w:val="none" w:sz="0" w:space="0" w:color="auto"/>
          </w:divBdr>
        </w:div>
        <w:div w:id="366759352">
          <w:marLeft w:val="274"/>
          <w:marRight w:val="0"/>
          <w:marTop w:val="0"/>
          <w:marBottom w:val="0"/>
          <w:divBdr>
            <w:top w:val="none" w:sz="0" w:space="0" w:color="auto"/>
            <w:left w:val="none" w:sz="0" w:space="0" w:color="auto"/>
            <w:bottom w:val="none" w:sz="0" w:space="0" w:color="auto"/>
            <w:right w:val="none" w:sz="0" w:space="0" w:color="auto"/>
          </w:divBdr>
        </w:div>
        <w:div w:id="366759353">
          <w:marLeft w:val="86"/>
          <w:marRight w:val="0"/>
          <w:marTop w:val="0"/>
          <w:marBottom w:val="0"/>
          <w:divBdr>
            <w:top w:val="none" w:sz="0" w:space="0" w:color="auto"/>
            <w:left w:val="none" w:sz="0" w:space="0" w:color="auto"/>
            <w:bottom w:val="none" w:sz="0" w:space="0" w:color="auto"/>
            <w:right w:val="none" w:sz="0" w:space="0" w:color="auto"/>
          </w:divBdr>
        </w:div>
        <w:div w:id="366759354">
          <w:marLeft w:val="86"/>
          <w:marRight w:val="0"/>
          <w:marTop w:val="0"/>
          <w:marBottom w:val="0"/>
          <w:divBdr>
            <w:top w:val="none" w:sz="0" w:space="0" w:color="auto"/>
            <w:left w:val="none" w:sz="0" w:space="0" w:color="auto"/>
            <w:bottom w:val="none" w:sz="0" w:space="0" w:color="auto"/>
            <w:right w:val="none" w:sz="0" w:space="0" w:color="auto"/>
          </w:divBdr>
        </w:div>
        <w:div w:id="366759355">
          <w:marLeft w:val="274"/>
          <w:marRight w:val="0"/>
          <w:marTop w:val="0"/>
          <w:marBottom w:val="0"/>
          <w:divBdr>
            <w:top w:val="none" w:sz="0" w:space="0" w:color="auto"/>
            <w:left w:val="none" w:sz="0" w:space="0" w:color="auto"/>
            <w:bottom w:val="none" w:sz="0" w:space="0" w:color="auto"/>
            <w:right w:val="none" w:sz="0" w:space="0" w:color="auto"/>
          </w:divBdr>
        </w:div>
        <w:div w:id="366759356">
          <w:marLeft w:val="86"/>
          <w:marRight w:val="0"/>
          <w:marTop w:val="0"/>
          <w:marBottom w:val="0"/>
          <w:divBdr>
            <w:top w:val="none" w:sz="0" w:space="0" w:color="auto"/>
            <w:left w:val="none" w:sz="0" w:space="0" w:color="auto"/>
            <w:bottom w:val="none" w:sz="0" w:space="0" w:color="auto"/>
            <w:right w:val="none" w:sz="0" w:space="0" w:color="auto"/>
          </w:divBdr>
        </w:div>
        <w:div w:id="366759357">
          <w:marLeft w:val="274"/>
          <w:marRight w:val="0"/>
          <w:marTop w:val="0"/>
          <w:marBottom w:val="0"/>
          <w:divBdr>
            <w:top w:val="none" w:sz="0" w:space="0" w:color="auto"/>
            <w:left w:val="none" w:sz="0" w:space="0" w:color="auto"/>
            <w:bottom w:val="none" w:sz="0" w:space="0" w:color="auto"/>
            <w:right w:val="none" w:sz="0" w:space="0" w:color="auto"/>
          </w:divBdr>
        </w:div>
        <w:div w:id="366759359">
          <w:marLeft w:val="274"/>
          <w:marRight w:val="0"/>
          <w:marTop w:val="0"/>
          <w:marBottom w:val="0"/>
          <w:divBdr>
            <w:top w:val="none" w:sz="0" w:space="0" w:color="auto"/>
            <w:left w:val="none" w:sz="0" w:space="0" w:color="auto"/>
            <w:bottom w:val="none" w:sz="0" w:space="0" w:color="auto"/>
            <w:right w:val="none" w:sz="0" w:space="0" w:color="auto"/>
          </w:divBdr>
        </w:div>
      </w:divsChild>
    </w:div>
    <w:div w:id="384304876">
      <w:bodyDiv w:val="1"/>
      <w:marLeft w:val="0"/>
      <w:marRight w:val="0"/>
      <w:marTop w:val="0"/>
      <w:marBottom w:val="0"/>
      <w:divBdr>
        <w:top w:val="none" w:sz="0" w:space="0" w:color="auto"/>
        <w:left w:val="none" w:sz="0" w:space="0" w:color="auto"/>
        <w:bottom w:val="none" w:sz="0" w:space="0" w:color="auto"/>
        <w:right w:val="none" w:sz="0" w:space="0" w:color="auto"/>
      </w:divBdr>
    </w:div>
    <w:div w:id="445974723">
      <w:bodyDiv w:val="1"/>
      <w:marLeft w:val="0"/>
      <w:marRight w:val="0"/>
      <w:marTop w:val="0"/>
      <w:marBottom w:val="0"/>
      <w:divBdr>
        <w:top w:val="none" w:sz="0" w:space="0" w:color="auto"/>
        <w:left w:val="none" w:sz="0" w:space="0" w:color="auto"/>
        <w:bottom w:val="none" w:sz="0" w:space="0" w:color="auto"/>
        <w:right w:val="none" w:sz="0" w:space="0" w:color="auto"/>
      </w:divBdr>
    </w:div>
    <w:div w:id="462234073">
      <w:bodyDiv w:val="1"/>
      <w:marLeft w:val="0"/>
      <w:marRight w:val="0"/>
      <w:marTop w:val="0"/>
      <w:marBottom w:val="0"/>
      <w:divBdr>
        <w:top w:val="none" w:sz="0" w:space="0" w:color="auto"/>
        <w:left w:val="none" w:sz="0" w:space="0" w:color="auto"/>
        <w:bottom w:val="none" w:sz="0" w:space="0" w:color="auto"/>
        <w:right w:val="none" w:sz="0" w:space="0" w:color="auto"/>
      </w:divBdr>
      <w:divsChild>
        <w:div w:id="1372345531">
          <w:marLeft w:val="0"/>
          <w:marRight w:val="0"/>
          <w:marTop w:val="0"/>
          <w:marBottom w:val="0"/>
          <w:divBdr>
            <w:top w:val="none" w:sz="0" w:space="0" w:color="auto"/>
            <w:left w:val="none" w:sz="0" w:space="0" w:color="auto"/>
            <w:bottom w:val="none" w:sz="0" w:space="0" w:color="auto"/>
            <w:right w:val="none" w:sz="0" w:space="0" w:color="auto"/>
          </w:divBdr>
          <w:divsChild>
            <w:div w:id="894390543">
              <w:marLeft w:val="0"/>
              <w:marRight w:val="0"/>
              <w:marTop w:val="0"/>
              <w:marBottom w:val="0"/>
              <w:divBdr>
                <w:top w:val="none" w:sz="0" w:space="0" w:color="auto"/>
                <w:left w:val="none" w:sz="0" w:space="0" w:color="auto"/>
                <w:bottom w:val="none" w:sz="0" w:space="0" w:color="auto"/>
                <w:right w:val="none" w:sz="0" w:space="0" w:color="auto"/>
              </w:divBdr>
              <w:divsChild>
                <w:div w:id="1673993032">
                  <w:marLeft w:val="0"/>
                  <w:marRight w:val="0"/>
                  <w:marTop w:val="0"/>
                  <w:marBottom w:val="0"/>
                  <w:divBdr>
                    <w:top w:val="none" w:sz="0" w:space="0" w:color="auto"/>
                    <w:left w:val="none" w:sz="0" w:space="0" w:color="auto"/>
                    <w:bottom w:val="none" w:sz="0" w:space="0" w:color="auto"/>
                    <w:right w:val="none" w:sz="0" w:space="0" w:color="auto"/>
                  </w:divBdr>
                  <w:divsChild>
                    <w:div w:id="1950235394">
                      <w:marLeft w:val="-225"/>
                      <w:marRight w:val="-225"/>
                      <w:marTop w:val="0"/>
                      <w:marBottom w:val="0"/>
                      <w:divBdr>
                        <w:top w:val="none" w:sz="0" w:space="0" w:color="auto"/>
                        <w:left w:val="none" w:sz="0" w:space="0" w:color="auto"/>
                        <w:bottom w:val="none" w:sz="0" w:space="0" w:color="auto"/>
                        <w:right w:val="none" w:sz="0" w:space="0" w:color="auto"/>
                      </w:divBdr>
                      <w:divsChild>
                        <w:div w:id="693456651">
                          <w:marLeft w:val="0"/>
                          <w:marRight w:val="0"/>
                          <w:marTop w:val="0"/>
                          <w:marBottom w:val="0"/>
                          <w:divBdr>
                            <w:top w:val="none" w:sz="0" w:space="0" w:color="auto"/>
                            <w:left w:val="none" w:sz="0" w:space="0" w:color="auto"/>
                            <w:bottom w:val="none" w:sz="0" w:space="0" w:color="auto"/>
                            <w:right w:val="none" w:sz="0" w:space="0" w:color="auto"/>
                          </w:divBdr>
                          <w:divsChild>
                            <w:div w:id="739055735">
                              <w:marLeft w:val="0"/>
                              <w:marRight w:val="0"/>
                              <w:marTop w:val="0"/>
                              <w:marBottom w:val="0"/>
                              <w:divBdr>
                                <w:top w:val="none" w:sz="0" w:space="0" w:color="auto"/>
                                <w:left w:val="none" w:sz="0" w:space="0" w:color="auto"/>
                                <w:bottom w:val="none" w:sz="0" w:space="0" w:color="auto"/>
                                <w:right w:val="none" w:sz="0" w:space="0" w:color="auto"/>
                              </w:divBdr>
                              <w:divsChild>
                                <w:div w:id="325667720">
                                  <w:marLeft w:val="-225"/>
                                  <w:marRight w:val="-225"/>
                                  <w:marTop w:val="0"/>
                                  <w:marBottom w:val="0"/>
                                  <w:divBdr>
                                    <w:top w:val="none" w:sz="0" w:space="0" w:color="auto"/>
                                    <w:left w:val="none" w:sz="0" w:space="0" w:color="auto"/>
                                    <w:bottom w:val="none" w:sz="0" w:space="0" w:color="auto"/>
                                    <w:right w:val="none" w:sz="0" w:space="0" w:color="auto"/>
                                  </w:divBdr>
                                  <w:divsChild>
                                    <w:div w:id="17186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416807">
      <w:bodyDiv w:val="1"/>
      <w:marLeft w:val="0"/>
      <w:marRight w:val="0"/>
      <w:marTop w:val="0"/>
      <w:marBottom w:val="0"/>
      <w:divBdr>
        <w:top w:val="none" w:sz="0" w:space="0" w:color="auto"/>
        <w:left w:val="none" w:sz="0" w:space="0" w:color="auto"/>
        <w:bottom w:val="none" w:sz="0" w:space="0" w:color="auto"/>
        <w:right w:val="none" w:sz="0" w:space="0" w:color="auto"/>
      </w:divBdr>
    </w:div>
    <w:div w:id="476999637">
      <w:bodyDiv w:val="1"/>
      <w:marLeft w:val="0"/>
      <w:marRight w:val="0"/>
      <w:marTop w:val="0"/>
      <w:marBottom w:val="0"/>
      <w:divBdr>
        <w:top w:val="none" w:sz="0" w:space="0" w:color="auto"/>
        <w:left w:val="none" w:sz="0" w:space="0" w:color="auto"/>
        <w:bottom w:val="none" w:sz="0" w:space="0" w:color="auto"/>
        <w:right w:val="none" w:sz="0" w:space="0" w:color="auto"/>
      </w:divBdr>
    </w:div>
    <w:div w:id="488131219">
      <w:bodyDiv w:val="1"/>
      <w:marLeft w:val="0"/>
      <w:marRight w:val="0"/>
      <w:marTop w:val="0"/>
      <w:marBottom w:val="0"/>
      <w:divBdr>
        <w:top w:val="none" w:sz="0" w:space="0" w:color="auto"/>
        <w:left w:val="none" w:sz="0" w:space="0" w:color="auto"/>
        <w:bottom w:val="none" w:sz="0" w:space="0" w:color="auto"/>
        <w:right w:val="none" w:sz="0" w:space="0" w:color="auto"/>
      </w:divBdr>
    </w:div>
    <w:div w:id="510680693">
      <w:bodyDiv w:val="1"/>
      <w:marLeft w:val="0"/>
      <w:marRight w:val="0"/>
      <w:marTop w:val="0"/>
      <w:marBottom w:val="0"/>
      <w:divBdr>
        <w:top w:val="none" w:sz="0" w:space="0" w:color="auto"/>
        <w:left w:val="none" w:sz="0" w:space="0" w:color="auto"/>
        <w:bottom w:val="none" w:sz="0" w:space="0" w:color="auto"/>
        <w:right w:val="none" w:sz="0" w:space="0" w:color="auto"/>
      </w:divBdr>
    </w:div>
    <w:div w:id="525562750">
      <w:bodyDiv w:val="1"/>
      <w:marLeft w:val="0"/>
      <w:marRight w:val="0"/>
      <w:marTop w:val="0"/>
      <w:marBottom w:val="0"/>
      <w:divBdr>
        <w:top w:val="none" w:sz="0" w:space="0" w:color="auto"/>
        <w:left w:val="none" w:sz="0" w:space="0" w:color="auto"/>
        <w:bottom w:val="none" w:sz="0" w:space="0" w:color="auto"/>
        <w:right w:val="none" w:sz="0" w:space="0" w:color="auto"/>
      </w:divBdr>
    </w:div>
    <w:div w:id="528833346">
      <w:bodyDiv w:val="1"/>
      <w:marLeft w:val="0"/>
      <w:marRight w:val="0"/>
      <w:marTop w:val="0"/>
      <w:marBottom w:val="0"/>
      <w:divBdr>
        <w:top w:val="none" w:sz="0" w:space="0" w:color="auto"/>
        <w:left w:val="none" w:sz="0" w:space="0" w:color="auto"/>
        <w:bottom w:val="none" w:sz="0" w:space="0" w:color="auto"/>
        <w:right w:val="none" w:sz="0" w:space="0" w:color="auto"/>
      </w:divBdr>
    </w:div>
    <w:div w:id="546452399">
      <w:bodyDiv w:val="1"/>
      <w:marLeft w:val="0"/>
      <w:marRight w:val="0"/>
      <w:marTop w:val="0"/>
      <w:marBottom w:val="0"/>
      <w:divBdr>
        <w:top w:val="none" w:sz="0" w:space="0" w:color="auto"/>
        <w:left w:val="none" w:sz="0" w:space="0" w:color="auto"/>
        <w:bottom w:val="none" w:sz="0" w:space="0" w:color="auto"/>
        <w:right w:val="none" w:sz="0" w:space="0" w:color="auto"/>
      </w:divBdr>
    </w:div>
    <w:div w:id="559631881">
      <w:bodyDiv w:val="1"/>
      <w:marLeft w:val="0"/>
      <w:marRight w:val="0"/>
      <w:marTop w:val="0"/>
      <w:marBottom w:val="0"/>
      <w:divBdr>
        <w:top w:val="none" w:sz="0" w:space="0" w:color="auto"/>
        <w:left w:val="none" w:sz="0" w:space="0" w:color="auto"/>
        <w:bottom w:val="none" w:sz="0" w:space="0" w:color="auto"/>
        <w:right w:val="none" w:sz="0" w:space="0" w:color="auto"/>
      </w:divBdr>
    </w:div>
    <w:div w:id="587469925">
      <w:bodyDiv w:val="1"/>
      <w:marLeft w:val="0"/>
      <w:marRight w:val="0"/>
      <w:marTop w:val="0"/>
      <w:marBottom w:val="0"/>
      <w:divBdr>
        <w:top w:val="none" w:sz="0" w:space="0" w:color="auto"/>
        <w:left w:val="none" w:sz="0" w:space="0" w:color="auto"/>
        <w:bottom w:val="none" w:sz="0" w:space="0" w:color="auto"/>
        <w:right w:val="none" w:sz="0" w:space="0" w:color="auto"/>
      </w:divBdr>
    </w:div>
    <w:div w:id="606082037">
      <w:bodyDiv w:val="1"/>
      <w:marLeft w:val="0"/>
      <w:marRight w:val="0"/>
      <w:marTop w:val="0"/>
      <w:marBottom w:val="0"/>
      <w:divBdr>
        <w:top w:val="none" w:sz="0" w:space="0" w:color="auto"/>
        <w:left w:val="none" w:sz="0" w:space="0" w:color="auto"/>
        <w:bottom w:val="none" w:sz="0" w:space="0" w:color="auto"/>
        <w:right w:val="none" w:sz="0" w:space="0" w:color="auto"/>
      </w:divBdr>
    </w:div>
    <w:div w:id="612831131">
      <w:bodyDiv w:val="1"/>
      <w:marLeft w:val="0"/>
      <w:marRight w:val="0"/>
      <w:marTop w:val="0"/>
      <w:marBottom w:val="0"/>
      <w:divBdr>
        <w:top w:val="none" w:sz="0" w:space="0" w:color="auto"/>
        <w:left w:val="none" w:sz="0" w:space="0" w:color="auto"/>
        <w:bottom w:val="none" w:sz="0" w:space="0" w:color="auto"/>
        <w:right w:val="none" w:sz="0" w:space="0" w:color="auto"/>
      </w:divBdr>
    </w:div>
    <w:div w:id="620186317">
      <w:bodyDiv w:val="1"/>
      <w:marLeft w:val="0"/>
      <w:marRight w:val="0"/>
      <w:marTop w:val="0"/>
      <w:marBottom w:val="0"/>
      <w:divBdr>
        <w:top w:val="none" w:sz="0" w:space="0" w:color="auto"/>
        <w:left w:val="none" w:sz="0" w:space="0" w:color="auto"/>
        <w:bottom w:val="none" w:sz="0" w:space="0" w:color="auto"/>
        <w:right w:val="none" w:sz="0" w:space="0" w:color="auto"/>
      </w:divBdr>
    </w:div>
    <w:div w:id="648830112">
      <w:bodyDiv w:val="1"/>
      <w:marLeft w:val="0"/>
      <w:marRight w:val="0"/>
      <w:marTop w:val="0"/>
      <w:marBottom w:val="0"/>
      <w:divBdr>
        <w:top w:val="none" w:sz="0" w:space="0" w:color="auto"/>
        <w:left w:val="none" w:sz="0" w:space="0" w:color="auto"/>
        <w:bottom w:val="none" w:sz="0" w:space="0" w:color="auto"/>
        <w:right w:val="none" w:sz="0" w:space="0" w:color="auto"/>
      </w:divBdr>
    </w:div>
    <w:div w:id="650328464">
      <w:bodyDiv w:val="1"/>
      <w:marLeft w:val="0"/>
      <w:marRight w:val="0"/>
      <w:marTop w:val="0"/>
      <w:marBottom w:val="0"/>
      <w:divBdr>
        <w:top w:val="none" w:sz="0" w:space="0" w:color="auto"/>
        <w:left w:val="none" w:sz="0" w:space="0" w:color="auto"/>
        <w:bottom w:val="none" w:sz="0" w:space="0" w:color="auto"/>
        <w:right w:val="none" w:sz="0" w:space="0" w:color="auto"/>
      </w:divBdr>
    </w:div>
    <w:div w:id="655258600">
      <w:bodyDiv w:val="1"/>
      <w:marLeft w:val="0"/>
      <w:marRight w:val="0"/>
      <w:marTop w:val="0"/>
      <w:marBottom w:val="0"/>
      <w:divBdr>
        <w:top w:val="none" w:sz="0" w:space="0" w:color="auto"/>
        <w:left w:val="none" w:sz="0" w:space="0" w:color="auto"/>
        <w:bottom w:val="none" w:sz="0" w:space="0" w:color="auto"/>
        <w:right w:val="none" w:sz="0" w:space="0" w:color="auto"/>
      </w:divBdr>
    </w:div>
    <w:div w:id="668220216">
      <w:bodyDiv w:val="1"/>
      <w:marLeft w:val="0"/>
      <w:marRight w:val="0"/>
      <w:marTop w:val="0"/>
      <w:marBottom w:val="0"/>
      <w:divBdr>
        <w:top w:val="none" w:sz="0" w:space="0" w:color="auto"/>
        <w:left w:val="none" w:sz="0" w:space="0" w:color="auto"/>
        <w:bottom w:val="none" w:sz="0" w:space="0" w:color="auto"/>
        <w:right w:val="none" w:sz="0" w:space="0" w:color="auto"/>
      </w:divBdr>
      <w:divsChild>
        <w:div w:id="209191850">
          <w:marLeft w:val="0"/>
          <w:marRight w:val="0"/>
          <w:marTop w:val="0"/>
          <w:marBottom w:val="0"/>
          <w:divBdr>
            <w:top w:val="none" w:sz="0" w:space="0" w:color="auto"/>
            <w:left w:val="none" w:sz="0" w:space="0" w:color="auto"/>
            <w:bottom w:val="none" w:sz="0" w:space="0" w:color="auto"/>
            <w:right w:val="none" w:sz="0" w:space="0" w:color="auto"/>
          </w:divBdr>
        </w:div>
      </w:divsChild>
    </w:div>
    <w:div w:id="679740570">
      <w:bodyDiv w:val="1"/>
      <w:marLeft w:val="0"/>
      <w:marRight w:val="0"/>
      <w:marTop w:val="0"/>
      <w:marBottom w:val="0"/>
      <w:divBdr>
        <w:top w:val="none" w:sz="0" w:space="0" w:color="auto"/>
        <w:left w:val="none" w:sz="0" w:space="0" w:color="auto"/>
        <w:bottom w:val="none" w:sz="0" w:space="0" w:color="auto"/>
        <w:right w:val="none" w:sz="0" w:space="0" w:color="auto"/>
      </w:divBdr>
    </w:div>
    <w:div w:id="699016090">
      <w:bodyDiv w:val="1"/>
      <w:marLeft w:val="0"/>
      <w:marRight w:val="0"/>
      <w:marTop w:val="0"/>
      <w:marBottom w:val="0"/>
      <w:divBdr>
        <w:top w:val="none" w:sz="0" w:space="0" w:color="auto"/>
        <w:left w:val="none" w:sz="0" w:space="0" w:color="auto"/>
        <w:bottom w:val="none" w:sz="0" w:space="0" w:color="auto"/>
        <w:right w:val="none" w:sz="0" w:space="0" w:color="auto"/>
      </w:divBdr>
    </w:div>
    <w:div w:id="707800087">
      <w:bodyDiv w:val="1"/>
      <w:marLeft w:val="0"/>
      <w:marRight w:val="0"/>
      <w:marTop w:val="0"/>
      <w:marBottom w:val="0"/>
      <w:divBdr>
        <w:top w:val="none" w:sz="0" w:space="0" w:color="auto"/>
        <w:left w:val="none" w:sz="0" w:space="0" w:color="auto"/>
        <w:bottom w:val="none" w:sz="0" w:space="0" w:color="auto"/>
        <w:right w:val="none" w:sz="0" w:space="0" w:color="auto"/>
      </w:divBdr>
    </w:div>
    <w:div w:id="716709924">
      <w:bodyDiv w:val="1"/>
      <w:marLeft w:val="0"/>
      <w:marRight w:val="0"/>
      <w:marTop w:val="0"/>
      <w:marBottom w:val="0"/>
      <w:divBdr>
        <w:top w:val="none" w:sz="0" w:space="0" w:color="auto"/>
        <w:left w:val="none" w:sz="0" w:space="0" w:color="auto"/>
        <w:bottom w:val="none" w:sz="0" w:space="0" w:color="auto"/>
        <w:right w:val="none" w:sz="0" w:space="0" w:color="auto"/>
      </w:divBdr>
    </w:div>
    <w:div w:id="724334759">
      <w:bodyDiv w:val="1"/>
      <w:marLeft w:val="0"/>
      <w:marRight w:val="0"/>
      <w:marTop w:val="0"/>
      <w:marBottom w:val="0"/>
      <w:divBdr>
        <w:top w:val="none" w:sz="0" w:space="0" w:color="auto"/>
        <w:left w:val="none" w:sz="0" w:space="0" w:color="auto"/>
        <w:bottom w:val="none" w:sz="0" w:space="0" w:color="auto"/>
        <w:right w:val="none" w:sz="0" w:space="0" w:color="auto"/>
      </w:divBdr>
    </w:div>
    <w:div w:id="737094702">
      <w:bodyDiv w:val="1"/>
      <w:marLeft w:val="0"/>
      <w:marRight w:val="0"/>
      <w:marTop w:val="0"/>
      <w:marBottom w:val="0"/>
      <w:divBdr>
        <w:top w:val="none" w:sz="0" w:space="0" w:color="auto"/>
        <w:left w:val="none" w:sz="0" w:space="0" w:color="auto"/>
        <w:bottom w:val="none" w:sz="0" w:space="0" w:color="auto"/>
        <w:right w:val="none" w:sz="0" w:space="0" w:color="auto"/>
      </w:divBdr>
    </w:div>
    <w:div w:id="758521197">
      <w:bodyDiv w:val="1"/>
      <w:marLeft w:val="0"/>
      <w:marRight w:val="0"/>
      <w:marTop w:val="0"/>
      <w:marBottom w:val="0"/>
      <w:divBdr>
        <w:top w:val="none" w:sz="0" w:space="0" w:color="auto"/>
        <w:left w:val="none" w:sz="0" w:space="0" w:color="auto"/>
        <w:bottom w:val="none" w:sz="0" w:space="0" w:color="auto"/>
        <w:right w:val="none" w:sz="0" w:space="0" w:color="auto"/>
      </w:divBdr>
    </w:div>
    <w:div w:id="764573124">
      <w:bodyDiv w:val="1"/>
      <w:marLeft w:val="0"/>
      <w:marRight w:val="0"/>
      <w:marTop w:val="0"/>
      <w:marBottom w:val="0"/>
      <w:divBdr>
        <w:top w:val="none" w:sz="0" w:space="0" w:color="auto"/>
        <w:left w:val="none" w:sz="0" w:space="0" w:color="auto"/>
        <w:bottom w:val="none" w:sz="0" w:space="0" w:color="auto"/>
        <w:right w:val="none" w:sz="0" w:space="0" w:color="auto"/>
      </w:divBdr>
    </w:div>
    <w:div w:id="787432050">
      <w:bodyDiv w:val="1"/>
      <w:marLeft w:val="0"/>
      <w:marRight w:val="0"/>
      <w:marTop w:val="0"/>
      <w:marBottom w:val="0"/>
      <w:divBdr>
        <w:top w:val="none" w:sz="0" w:space="0" w:color="auto"/>
        <w:left w:val="none" w:sz="0" w:space="0" w:color="auto"/>
        <w:bottom w:val="none" w:sz="0" w:space="0" w:color="auto"/>
        <w:right w:val="none" w:sz="0" w:space="0" w:color="auto"/>
      </w:divBdr>
    </w:div>
    <w:div w:id="796290659">
      <w:bodyDiv w:val="1"/>
      <w:marLeft w:val="0"/>
      <w:marRight w:val="0"/>
      <w:marTop w:val="0"/>
      <w:marBottom w:val="0"/>
      <w:divBdr>
        <w:top w:val="none" w:sz="0" w:space="0" w:color="auto"/>
        <w:left w:val="none" w:sz="0" w:space="0" w:color="auto"/>
        <w:bottom w:val="none" w:sz="0" w:space="0" w:color="auto"/>
        <w:right w:val="none" w:sz="0" w:space="0" w:color="auto"/>
      </w:divBdr>
    </w:div>
    <w:div w:id="796411743">
      <w:bodyDiv w:val="1"/>
      <w:marLeft w:val="0"/>
      <w:marRight w:val="0"/>
      <w:marTop w:val="0"/>
      <w:marBottom w:val="0"/>
      <w:divBdr>
        <w:top w:val="none" w:sz="0" w:space="0" w:color="auto"/>
        <w:left w:val="none" w:sz="0" w:space="0" w:color="auto"/>
        <w:bottom w:val="none" w:sz="0" w:space="0" w:color="auto"/>
        <w:right w:val="none" w:sz="0" w:space="0" w:color="auto"/>
      </w:divBdr>
    </w:div>
    <w:div w:id="807868231">
      <w:bodyDiv w:val="1"/>
      <w:marLeft w:val="0"/>
      <w:marRight w:val="0"/>
      <w:marTop w:val="0"/>
      <w:marBottom w:val="0"/>
      <w:divBdr>
        <w:top w:val="none" w:sz="0" w:space="0" w:color="auto"/>
        <w:left w:val="none" w:sz="0" w:space="0" w:color="auto"/>
        <w:bottom w:val="none" w:sz="0" w:space="0" w:color="auto"/>
        <w:right w:val="none" w:sz="0" w:space="0" w:color="auto"/>
      </w:divBdr>
    </w:div>
    <w:div w:id="827940845">
      <w:bodyDiv w:val="1"/>
      <w:marLeft w:val="0"/>
      <w:marRight w:val="0"/>
      <w:marTop w:val="0"/>
      <w:marBottom w:val="0"/>
      <w:divBdr>
        <w:top w:val="none" w:sz="0" w:space="0" w:color="auto"/>
        <w:left w:val="none" w:sz="0" w:space="0" w:color="auto"/>
        <w:bottom w:val="none" w:sz="0" w:space="0" w:color="auto"/>
        <w:right w:val="none" w:sz="0" w:space="0" w:color="auto"/>
      </w:divBdr>
      <w:divsChild>
        <w:div w:id="1333023401">
          <w:marLeft w:val="0"/>
          <w:marRight w:val="0"/>
          <w:marTop w:val="100"/>
          <w:marBottom w:val="100"/>
          <w:divBdr>
            <w:top w:val="none" w:sz="0" w:space="0" w:color="auto"/>
            <w:left w:val="none" w:sz="0" w:space="0" w:color="auto"/>
            <w:bottom w:val="none" w:sz="0" w:space="0" w:color="auto"/>
            <w:right w:val="none" w:sz="0" w:space="0" w:color="auto"/>
          </w:divBdr>
          <w:divsChild>
            <w:div w:id="1216550956">
              <w:marLeft w:val="0"/>
              <w:marRight w:val="0"/>
              <w:marTop w:val="0"/>
              <w:marBottom w:val="0"/>
              <w:divBdr>
                <w:top w:val="none" w:sz="0" w:space="0" w:color="auto"/>
                <w:left w:val="none" w:sz="0" w:space="0" w:color="auto"/>
                <w:bottom w:val="none" w:sz="0" w:space="0" w:color="auto"/>
                <w:right w:val="none" w:sz="0" w:space="0" w:color="auto"/>
              </w:divBdr>
              <w:divsChild>
                <w:div w:id="1126503414">
                  <w:marLeft w:val="0"/>
                  <w:marRight w:val="0"/>
                  <w:marTop w:val="0"/>
                  <w:marBottom w:val="0"/>
                  <w:divBdr>
                    <w:top w:val="none" w:sz="0" w:space="0" w:color="auto"/>
                    <w:left w:val="none" w:sz="0" w:space="0" w:color="auto"/>
                    <w:bottom w:val="none" w:sz="0" w:space="0" w:color="auto"/>
                    <w:right w:val="none" w:sz="0" w:space="0" w:color="auto"/>
                  </w:divBdr>
                  <w:divsChild>
                    <w:div w:id="1995839822">
                      <w:marLeft w:val="0"/>
                      <w:marRight w:val="0"/>
                      <w:marTop w:val="100"/>
                      <w:marBottom w:val="100"/>
                      <w:divBdr>
                        <w:top w:val="none" w:sz="0" w:space="0" w:color="auto"/>
                        <w:left w:val="none" w:sz="0" w:space="0" w:color="auto"/>
                        <w:bottom w:val="none" w:sz="0" w:space="0" w:color="auto"/>
                        <w:right w:val="none" w:sz="0" w:space="0" w:color="auto"/>
                      </w:divBdr>
                      <w:divsChild>
                        <w:div w:id="2130851356">
                          <w:marLeft w:val="0"/>
                          <w:marRight w:val="-14400"/>
                          <w:marTop w:val="0"/>
                          <w:marBottom w:val="0"/>
                          <w:divBdr>
                            <w:top w:val="none" w:sz="0" w:space="0" w:color="auto"/>
                            <w:left w:val="none" w:sz="0" w:space="0" w:color="auto"/>
                            <w:bottom w:val="none" w:sz="0" w:space="0" w:color="auto"/>
                            <w:right w:val="none" w:sz="0" w:space="0" w:color="auto"/>
                          </w:divBdr>
                          <w:divsChild>
                            <w:div w:id="1814758887">
                              <w:marLeft w:val="0"/>
                              <w:marRight w:val="0"/>
                              <w:marTop w:val="0"/>
                              <w:marBottom w:val="0"/>
                              <w:divBdr>
                                <w:top w:val="none" w:sz="0" w:space="0" w:color="auto"/>
                                <w:left w:val="none" w:sz="0" w:space="0" w:color="auto"/>
                                <w:bottom w:val="none" w:sz="0" w:space="0" w:color="auto"/>
                                <w:right w:val="none" w:sz="0" w:space="0" w:color="auto"/>
                              </w:divBdr>
                              <w:divsChild>
                                <w:div w:id="766081195">
                                  <w:marLeft w:val="0"/>
                                  <w:marRight w:val="0"/>
                                  <w:marTop w:val="0"/>
                                  <w:marBottom w:val="0"/>
                                  <w:divBdr>
                                    <w:top w:val="none" w:sz="0" w:space="0" w:color="auto"/>
                                    <w:left w:val="none" w:sz="0" w:space="0" w:color="auto"/>
                                    <w:bottom w:val="none" w:sz="0" w:space="0" w:color="auto"/>
                                    <w:right w:val="none" w:sz="0" w:space="0" w:color="auto"/>
                                  </w:divBdr>
                                  <w:divsChild>
                                    <w:div w:id="1844130293">
                                      <w:marLeft w:val="150"/>
                                      <w:marRight w:val="150"/>
                                      <w:marTop w:val="0"/>
                                      <w:marBottom w:val="0"/>
                                      <w:divBdr>
                                        <w:top w:val="none" w:sz="0" w:space="0" w:color="auto"/>
                                        <w:left w:val="none" w:sz="0" w:space="0" w:color="auto"/>
                                        <w:bottom w:val="none" w:sz="0" w:space="0" w:color="auto"/>
                                        <w:right w:val="none" w:sz="0" w:space="0" w:color="auto"/>
                                      </w:divBdr>
                                      <w:divsChild>
                                        <w:div w:id="664865892">
                                          <w:marLeft w:val="0"/>
                                          <w:marRight w:val="0"/>
                                          <w:marTop w:val="0"/>
                                          <w:marBottom w:val="0"/>
                                          <w:divBdr>
                                            <w:top w:val="none" w:sz="0" w:space="0" w:color="auto"/>
                                            <w:left w:val="none" w:sz="0" w:space="0" w:color="auto"/>
                                            <w:bottom w:val="none" w:sz="0" w:space="0" w:color="auto"/>
                                            <w:right w:val="none" w:sz="0" w:space="0" w:color="auto"/>
                                          </w:divBdr>
                                          <w:divsChild>
                                            <w:div w:id="5929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704196">
      <w:bodyDiv w:val="1"/>
      <w:marLeft w:val="0"/>
      <w:marRight w:val="0"/>
      <w:marTop w:val="0"/>
      <w:marBottom w:val="0"/>
      <w:divBdr>
        <w:top w:val="none" w:sz="0" w:space="0" w:color="auto"/>
        <w:left w:val="none" w:sz="0" w:space="0" w:color="auto"/>
        <w:bottom w:val="none" w:sz="0" w:space="0" w:color="auto"/>
        <w:right w:val="none" w:sz="0" w:space="0" w:color="auto"/>
      </w:divBdr>
    </w:div>
    <w:div w:id="842672654">
      <w:bodyDiv w:val="1"/>
      <w:marLeft w:val="0"/>
      <w:marRight w:val="0"/>
      <w:marTop w:val="0"/>
      <w:marBottom w:val="0"/>
      <w:divBdr>
        <w:top w:val="none" w:sz="0" w:space="0" w:color="auto"/>
        <w:left w:val="none" w:sz="0" w:space="0" w:color="auto"/>
        <w:bottom w:val="none" w:sz="0" w:space="0" w:color="auto"/>
        <w:right w:val="none" w:sz="0" w:space="0" w:color="auto"/>
      </w:divBdr>
    </w:div>
    <w:div w:id="874587051">
      <w:bodyDiv w:val="1"/>
      <w:marLeft w:val="0"/>
      <w:marRight w:val="0"/>
      <w:marTop w:val="0"/>
      <w:marBottom w:val="0"/>
      <w:divBdr>
        <w:top w:val="none" w:sz="0" w:space="0" w:color="auto"/>
        <w:left w:val="none" w:sz="0" w:space="0" w:color="auto"/>
        <w:bottom w:val="none" w:sz="0" w:space="0" w:color="auto"/>
        <w:right w:val="none" w:sz="0" w:space="0" w:color="auto"/>
      </w:divBdr>
    </w:div>
    <w:div w:id="909271938">
      <w:bodyDiv w:val="1"/>
      <w:marLeft w:val="0"/>
      <w:marRight w:val="0"/>
      <w:marTop w:val="0"/>
      <w:marBottom w:val="0"/>
      <w:divBdr>
        <w:top w:val="none" w:sz="0" w:space="0" w:color="auto"/>
        <w:left w:val="none" w:sz="0" w:space="0" w:color="auto"/>
        <w:bottom w:val="none" w:sz="0" w:space="0" w:color="auto"/>
        <w:right w:val="none" w:sz="0" w:space="0" w:color="auto"/>
      </w:divBdr>
    </w:div>
    <w:div w:id="912424444">
      <w:bodyDiv w:val="1"/>
      <w:marLeft w:val="0"/>
      <w:marRight w:val="0"/>
      <w:marTop w:val="0"/>
      <w:marBottom w:val="0"/>
      <w:divBdr>
        <w:top w:val="none" w:sz="0" w:space="0" w:color="auto"/>
        <w:left w:val="none" w:sz="0" w:space="0" w:color="auto"/>
        <w:bottom w:val="none" w:sz="0" w:space="0" w:color="auto"/>
        <w:right w:val="none" w:sz="0" w:space="0" w:color="auto"/>
      </w:divBdr>
    </w:div>
    <w:div w:id="947813809">
      <w:bodyDiv w:val="1"/>
      <w:marLeft w:val="0"/>
      <w:marRight w:val="0"/>
      <w:marTop w:val="0"/>
      <w:marBottom w:val="0"/>
      <w:divBdr>
        <w:top w:val="none" w:sz="0" w:space="0" w:color="auto"/>
        <w:left w:val="none" w:sz="0" w:space="0" w:color="auto"/>
        <w:bottom w:val="none" w:sz="0" w:space="0" w:color="auto"/>
        <w:right w:val="none" w:sz="0" w:space="0" w:color="auto"/>
      </w:divBdr>
    </w:div>
    <w:div w:id="981274175">
      <w:bodyDiv w:val="1"/>
      <w:marLeft w:val="0"/>
      <w:marRight w:val="0"/>
      <w:marTop w:val="0"/>
      <w:marBottom w:val="0"/>
      <w:divBdr>
        <w:top w:val="none" w:sz="0" w:space="0" w:color="auto"/>
        <w:left w:val="none" w:sz="0" w:space="0" w:color="auto"/>
        <w:bottom w:val="none" w:sz="0" w:space="0" w:color="auto"/>
        <w:right w:val="none" w:sz="0" w:space="0" w:color="auto"/>
      </w:divBdr>
    </w:div>
    <w:div w:id="1009287007">
      <w:bodyDiv w:val="1"/>
      <w:marLeft w:val="0"/>
      <w:marRight w:val="0"/>
      <w:marTop w:val="0"/>
      <w:marBottom w:val="0"/>
      <w:divBdr>
        <w:top w:val="none" w:sz="0" w:space="0" w:color="auto"/>
        <w:left w:val="none" w:sz="0" w:space="0" w:color="auto"/>
        <w:bottom w:val="none" w:sz="0" w:space="0" w:color="auto"/>
        <w:right w:val="none" w:sz="0" w:space="0" w:color="auto"/>
      </w:divBdr>
    </w:div>
    <w:div w:id="1018311877">
      <w:bodyDiv w:val="1"/>
      <w:marLeft w:val="0"/>
      <w:marRight w:val="0"/>
      <w:marTop w:val="0"/>
      <w:marBottom w:val="0"/>
      <w:divBdr>
        <w:top w:val="none" w:sz="0" w:space="0" w:color="auto"/>
        <w:left w:val="none" w:sz="0" w:space="0" w:color="auto"/>
        <w:bottom w:val="none" w:sz="0" w:space="0" w:color="auto"/>
        <w:right w:val="none" w:sz="0" w:space="0" w:color="auto"/>
      </w:divBdr>
    </w:div>
    <w:div w:id="1055006530">
      <w:bodyDiv w:val="1"/>
      <w:marLeft w:val="0"/>
      <w:marRight w:val="0"/>
      <w:marTop w:val="0"/>
      <w:marBottom w:val="0"/>
      <w:divBdr>
        <w:top w:val="none" w:sz="0" w:space="0" w:color="auto"/>
        <w:left w:val="none" w:sz="0" w:space="0" w:color="auto"/>
        <w:bottom w:val="none" w:sz="0" w:space="0" w:color="auto"/>
        <w:right w:val="none" w:sz="0" w:space="0" w:color="auto"/>
      </w:divBdr>
    </w:div>
    <w:div w:id="1061561573">
      <w:bodyDiv w:val="1"/>
      <w:marLeft w:val="0"/>
      <w:marRight w:val="0"/>
      <w:marTop w:val="0"/>
      <w:marBottom w:val="0"/>
      <w:divBdr>
        <w:top w:val="none" w:sz="0" w:space="0" w:color="auto"/>
        <w:left w:val="none" w:sz="0" w:space="0" w:color="auto"/>
        <w:bottom w:val="none" w:sz="0" w:space="0" w:color="auto"/>
        <w:right w:val="none" w:sz="0" w:space="0" w:color="auto"/>
      </w:divBdr>
    </w:div>
    <w:div w:id="1080181115">
      <w:bodyDiv w:val="1"/>
      <w:marLeft w:val="0"/>
      <w:marRight w:val="0"/>
      <w:marTop w:val="0"/>
      <w:marBottom w:val="0"/>
      <w:divBdr>
        <w:top w:val="none" w:sz="0" w:space="0" w:color="auto"/>
        <w:left w:val="none" w:sz="0" w:space="0" w:color="auto"/>
        <w:bottom w:val="none" w:sz="0" w:space="0" w:color="auto"/>
        <w:right w:val="none" w:sz="0" w:space="0" w:color="auto"/>
      </w:divBdr>
    </w:div>
    <w:div w:id="1099834928">
      <w:bodyDiv w:val="1"/>
      <w:marLeft w:val="0"/>
      <w:marRight w:val="0"/>
      <w:marTop w:val="0"/>
      <w:marBottom w:val="0"/>
      <w:divBdr>
        <w:top w:val="none" w:sz="0" w:space="0" w:color="auto"/>
        <w:left w:val="none" w:sz="0" w:space="0" w:color="auto"/>
        <w:bottom w:val="none" w:sz="0" w:space="0" w:color="auto"/>
        <w:right w:val="none" w:sz="0" w:space="0" w:color="auto"/>
      </w:divBdr>
    </w:div>
    <w:div w:id="1121461362">
      <w:bodyDiv w:val="1"/>
      <w:marLeft w:val="0"/>
      <w:marRight w:val="0"/>
      <w:marTop w:val="0"/>
      <w:marBottom w:val="0"/>
      <w:divBdr>
        <w:top w:val="none" w:sz="0" w:space="0" w:color="auto"/>
        <w:left w:val="none" w:sz="0" w:space="0" w:color="auto"/>
        <w:bottom w:val="none" w:sz="0" w:space="0" w:color="auto"/>
        <w:right w:val="none" w:sz="0" w:space="0" w:color="auto"/>
      </w:divBdr>
    </w:div>
    <w:div w:id="1131705001">
      <w:bodyDiv w:val="1"/>
      <w:marLeft w:val="0"/>
      <w:marRight w:val="0"/>
      <w:marTop w:val="0"/>
      <w:marBottom w:val="0"/>
      <w:divBdr>
        <w:top w:val="none" w:sz="0" w:space="0" w:color="auto"/>
        <w:left w:val="none" w:sz="0" w:space="0" w:color="auto"/>
        <w:bottom w:val="none" w:sz="0" w:space="0" w:color="auto"/>
        <w:right w:val="none" w:sz="0" w:space="0" w:color="auto"/>
      </w:divBdr>
    </w:div>
    <w:div w:id="1167405249">
      <w:bodyDiv w:val="1"/>
      <w:marLeft w:val="0"/>
      <w:marRight w:val="0"/>
      <w:marTop w:val="0"/>
      <w:marBottom w:val="0"/>
      <w:divBdr>
        <w:top w:val="none" w:sz="0" w:space="0" w:color="auto"/>
        <w:left w:val="none" w:sz="0" w:space="0" w:color="auto"/>
        <w:bottom w:val="none" w:sz="0" w:space="0" w:color="auto"/>
        <w:right w:val="none" w:sz="0" w:space="0" w:color="auto"/>
      </w:divBdr>
    </w:div>
    <w:div w:id="1168210620">
      <w:bodyDiv w:val="1"/>
      <w:marLeft w:val="0"/>
      <w:marRight w:val="0"/>
      <w:marTop w:val="0"/>
      <w:marBottom w:val="0"/>
      <w:divBdr>
        <w:top w:val="none" w:sz="0" w:space="0" w:color="auto"/>
        <w:left w:val="none" w:sz="0" w:space="0" w:color="auto"/>
        <w:bottom w:val="none" w:sz="0" w:space="0" w:color="auto"/>
        <w:right w:val="none" w:sz="0" w:space="0" w:color="auto"/>
      </w:divBdr>
    </w:div>
    <w:div w:id="1174540184">
      <w:bodyDiv w:val="1"/>
      <w:marLeft w:val="0"/>
      <w:marRight w:val="0"/>
      <w:marTop w:val="0"/>
      <w:marBottom w:val="0"/>
      <w:divBdr>
        <w:top w:val="none" w:sz="0" w:space="0" w:color="auto"/>
        <w:left w:val="none" w:sz="0" w:space="0" w:color="auto"/>
        <w:bottom w:val="none" w:sz="0" w:space="0" w:color="auto"/>
        <w:right w:val="none" w:sz="0" w:space="0" w:color="auto"/>
      </w:divBdr>
    </w:div>
    <w:div w:id="1205561997">
      <w:bodyDiv w:val="1"/>
      <w:marLeft w:val="0"/>
      <w:marRight w:val="0"/>
      <w:marTop w:val="0"/>
      <w:marBottom w:val="0"/>
      <w:divBdr>
        <w:top w:val="none" w:sz="0" w:space="0" w:color="auto"/>
        <w:left w:val="none" w:sz="0" w:space="0" w:color="auto"/>
        <w:bottom w:val="none" w:sz="0" w:space="0" w:color="auto"/>
        <w:right w:val="none" w:sz="0" w:space="0" w:color="auto"/>
      </w:divBdr>
    </w:div>
    <w:div w:id="1219825433">
      <w:bodyDiv w:val="1"/>
      <w:marLeft w:val="0"/>
      <w:marRight w:val="0"/>
      <w:marTop w:val="0"/>
      <w:marBottom w:val="0"/>
      <w:divBdr>
        <w:top w:val="none" w:sz="0" w:space="0" w:color="auto"/>
        <w:left w:val="none" w:sz="0" w:space="0" w:color="auto"/>
        <w:bottom w:val="none" w:sz="0" w:space="0" w:color="auto"/>
        <w:right w:val="none" w:sz="0" w:space="0" w:color="auto"/>
      </w:divBdr>
    </w:div>
    <w:div w:id="1232227932">
      <w:bodyDiv w:val="1"/>
      <w:marLeft w:val="0"/>
      <w:marRight w:val="0"/>
      <w:marTop w:val="0"/>
      <w:marBottom w:val="0"/>
      <w:divBdr>
        <w:top w:val="none" w:sz="0" w:space="0" w:color="auto"/>
        <w:left w:val="none" w:sz="0" w:space="0" w:color="auto"/>
        <w:bottom w:val="none" w:sz="0" w:space="0" w:color="auto"/>
        <w:right w:val="none" w:sz="0" w:space="0" w:color="auto"/>
      </w:divBdr>
    </w:div>
    <w:div w:id="1237281137">
      <w:bodyDiv w:val="1"/>
      <w:marLeft w:val="0"/>
      <w:marRight w:val="0"/>
      <w:marTop w:val="0"/>
      <w:marBottom w:val="0"/>
      <w:divBdr>
        <w:top w:val="none" w:sz="0" w:space="0" w:color="auto"/>
        <w:left w:val="none" w:sz="0" w:space="0" w:color="auto"/>
        <w:bottom w:val="none" w:sz="0" w:space="0" w:color="auto"/>
        <w:right w:val="none" w:sz="0" w:space="0" w:color="auto"/>
      </w:divBdr>
    </w:div>
    <w:div w:id="1237975829">
      <w:bodyDiv w:val="1"/>
      <w:marLeft w:val="0"/>
      <w:marRight w:val="0"/>
      <w:marTop w:val="0"/>
      <w:marBottom w:val="0"/>
      <w:divBdr>
        <w:top w:val="none" w:sz="0" w:space="0" w:color="auto"/>
        <w:left w:val="none" w:sz="0" w:space="0" w:color="auto"/>
        <w:bottom w:val="none" w:sz="0" w:space="0" w:color="auto"/>
        <w:right w:val="none" w:sz="0" w:space="0" w:color="auto"/>
      </w:divBdr>
    </w:div>
    <w:div w:id="1251545516">
      <w:bodyDiv w:val="1"/>
      <w:marLeft w:val="0"/>
      <w:marRight w:val="0"/>
      <w:marTop w:val="0"/>
      <w:marBottom w:val="0"/>
      <w:divBdr>
        <w:top w:val="none" w:sz="0" w:space="0" w:color="auto"/>
        <w:left w:val="none" w:sz="0" w:space="0" w:color="auto"/>
        <w:bottom w:val="none" w:sz="0" w:space="0" w:color="auto"/>
        <w:right w:val="none" w:sz="0" w:space="0" w:color="auto"/>
      </w:divBdr>
    </w:div>
    <w:div w:id="1252205662">
      <w:bodyDiv w:val="1"/>
      <w:marLeft w:val="0"/>
      <w:marRight w:val="0"/>
      <w:marTop w:val="0"/>
      <w:marBottom w:val="0"/>
      <w:divBdr>
        <w:top w:val="none" w:sz="0" w:space="0" w:color="auto"/>
        <w:left w:val="none" w:sz="0" w:space="0" w:color="auto"/>
        <w:bottom w:val="none" w:sz="0" w:space="0" w:color="auto"/>
        <w:right w:val="none" w:sz="0" w:space="0" w:color="auto"/>
      </w:divBdr>
    </w:div>
    <w:div w:id="1252617174">
      <w:bodyDiv w:val="1"/>
      <w:marLeft w:val="0"/>
      <w:marRight w:val="0"/>
      <w:marTop w:val="0"/>
      <w:marBottom w:val="0"/>
      <w:divBdr>
        <w:top w:val="none" w:sz="0" w:space="0" w:color="auto"/>
        <w:left w:val="none" w:sz="0" w:space="0" w:color="auto"/>
        <w:bottom w:val="none" w:sz="0" w:space="0" w:color="auto"/>
        <w:right w:val="none" w:sz="0" w:space="0" w:color="auto"/>
      </w:divBdr>
    </w:div>
    <w:div w:id="1277441927">
      <w:bodyDiv w:val="1"/>
      <w:marLeft w:val="0"/>
      <w:marRight w:val="0"/>
      <w:marTop w:val="0"/>
      <w:marBottom w:val="0"/>
      <w:divBdr>
        <w:top w:val="none" w:sz="0" w:space="0" w:color="auto"/>
        <w:left w:val="none" w:sz="0" w:space="0" w:color="auto"/>
        <w:bottom w:val="none" w:sz="0" w:space="0" w:color="auto"/>
        <w:right w:val="none" w:sz="0" w:space="0" w:color="auto"/>
      </w:divBdr>
    </w:div>
    <w:div w:id="1294561345">
      <w:bodyDiv w:val="1"/>
      <w:marLeft w:val="0"/>
      <w:marRight w:val="0"/>
      <w:marTop w:val="0"/>
      <w:marBottom w:val="0"/>
      <w:divBdr>
        <w:top w:val="none" w:sz="0" w:space="0" w:color="auto"/>
        <w:left w:val="none" w:sz="0" w:space="0" w:color="auto"/>
        <w:bottom w:val="none" w:sz="0" w:space="0" w:color="auto"/>
        <w:right w:val="none" w:sz="0" w:space="0" w:color="auto"/>
      </w:divBdr>
    </w:div>
    <w:div w:id="1298989286">
      <w:bodyDiv w:val="1"/>
      <w:marLeft w:val="0"/>
      <w:marRight w:val="0"/>
      <w:marTop w:val="0"/>
      <w:marBottom w:val="0"/>
      <w:divBdr>
        <w:top w:val="none" w:sz="0" w:space="0" w:color="auto"/>
        <w:left w:val="none" w:sz="0" w:space="0" w:color="auto"/>
        <w:bottom w:val="none" w:sz="0" w:space="0" w:color="auto"/>
        <w:right w:val="none" w:sz="0" w:space="0" w:color="auto"/>
      </w:divBdr>
    </w:div>
    <w:div w:id="1318848102">
      <w:bodyDiv w:val="1"/>
      <w:marLeft w:val="0"/>
      <w:marRight w:val="0"/>
      <w:marTop w:val="0"/>
      <w:marBottom w:val="0"/>
      <w:divBdr>
        <w:top w:val="none" w:sz="0" w:space="0" w:color="auto"/>
        <w:left w:val="none" w:sz="0" w:space="0" w:color="auto"/>
        <w:bottom w:val="none" w:sz="0" w:space="0" w:color="auto"/>
        <w:right w:val="none" w:sz="0" w:space="0" w:color="auto"/>
      </w:divBdr>
    </w:div>
    <w:div w:id="1328945474">
      <w:bodyDiv w:val="1"/>
      <w:marLeft w:val="0"/>
      <w:marRight w:val="0"/>
      <w:marTop w:val="0"/>
      <w:marBottom w:val="0"/>
      <w:divBdr>
        <w:top w:val="none" w:sz="0" w:space="0" w:color="auto"/>
        <w:left w:val="none" w:sz="0" w:space="0" w:color="auto"/>
        <w:bottom w:val="none" w:sz="0" w:space="0" w:color="auto"/>
        <w:right w:val="none" w:sz="0" w:space="0" w:color="auto"/>
      </w:divBdr>
    </w:div>
    <w:div w:id="1330326471">
      <w:bodyDiv w:val="1"/>
      <w:marLeft w:val="0"/>
      <w:marRight w:val="0"/>
      <w:marTop w:val="0"/>
      <w:marBottom w:val="0"/>
      <w:divBdr>
        <w:top w:val="none" w:sz="0" w:space="0" w:color="auto"/>
        <w:left w:val="none" w:sz="0" w:space="0" w:color="auto"/>
        <w:bottom w:val="none" w:sz="0" w:space="0" w:color="auto"/>
        <w:right w:val="none" w:sz="0" w:space="0" w:color="auto"/>
      </w:divBdr>
    </w:div>
    <w:div w:id="1342583384">
      <w:bodyDiv w:val="1"/>
      <w:marLeft w:val="0"/>
      <w:marRight w:val="0"/>
      <w:marTop w:val="0"/>
      <w:marBottom w:val="0"/>
      <w:divBdr>
        <w:top w:val="none" w:sz="0" w:space="0" w:color="auto"/>
        <w:left w:val="none" w:sz="0" w:space="0" w:color="auto"/>
        <w:bottom w:val="none" w:sz="0" w:space="0" w:color="auto"/>
        <w:right w:val="none" w:sz="0" w:space="0" w:color="auto"/>
      </w:divBdr>
    </w:div>
    <w:div w:id="1351182987">
      <w:bodyDiv w:val="1"/>
      <w:marLeft w:val="0"/>
      <w:marRight w:val="0"/>
      <w:marTop w:val="0"/>
      <w:marBottom w:val="0"/>
      <w:divBdr>
        <w:top w:val="none" w:sz="0" w:space="0" w:color="auto"/>
        <w:left w:val="none" w:sz="0" w:space="0" w:color="auto"/>
        <w:bottom w:val="none" w:sz="0" w:space="0" w:color="auto"/>
        <w:right w:val="none" w:sz="0" w:space="0" w:color="auto"/>
      </w:divBdr>
    </w:div>
    <w:div w:id="1357996265">
      <w:bodyDiv w:val="1"/>
      <w:marLeft w:val="0"/>
      <w:marRight w:val="0"/>
      <w:marTop w:val="0"/>
      <w:marBottom w:val="0"/>
      <w:divBdr>
        <w:top w:val="none" w:sz="0" w:space="0" w:color="auto"/>
        <w:left w:val="none" w:sz="0" w:space="0" w:color="auto"/>
        <w:bottom w:val="none" w:sz="0" w:space="0" w:color="auto"/>
        <w:right w:val="none" w:sz="0" w:space="0" w:color="auto"/>
      </w:divBdr>
      <w:divsChild>
        <w:div w:id="381027175">
          <w:marLeft w:val="0"/>
          <w:marRight w:val="0"/>
          <w:marTop w:val="0"/>
          <w:marBottom w:val="0"/>
          <w:divBdr>
            <w:top w:val="none" w:sz="0" w:space="0" w:color="auto"/>
            <w:left w:val="none" w:sz="0" w:space="0" w:color="auto"/>
            <w:bottom w:val="none" w:sz="0" w:space="0" w:color="auto"/>
            <w:right w:val="none" w:sz="0" w:space="0" w:color="auto"/>
          </w:divBdr>
          <w:divsChild>
            <w:div w:id="2070302680">
              <w:marLeft w:val="0"/>
              <w:marRight w:val="0"/>
              <w:marTop w:val="0"/>
              <w:marBottom w:val="0"/>
              <w:divBdr>
                <w:top w:val="none" w:sz="0" w:space="0" w:color="auto"/>
                <w:left w:val="none" w:sz="0" w:space="0" w:color="auto"/>
                <w:bottom w:val="none" w:sz="0" w:space="0" w:color="auto"/>
                <w:right w:val="none" w:sz="0" w:space="0" w:color="auto"/>
              </w:divBdr>
              <w:divsChild>
                <w:div w:id="1353532057">
                  <w:marLeft w:val="0"/>
                  <w:marRight w:val="0"/>
                  <w:marTop w:val="0"/>
                  <w:marBottom w:val="0"/>
                  <w:divBdr>
                    <w:top w:val="none" w:sz="0" w:space="0" w:color="auto"/>
                    <w:left w:val="none" w:sz="0" w:space="0" w:color="auto"/>
                    <w:bottom w:val="none" w:sz="0" w:space="0" w:color="auto"/>
                    <w:right w:val="none" w:sz="0" w:space="0" w:color="auto"/>
                  </w:divBdr>
                </w:div>
              </w:divsChild>
            </w:div>
            <w:div w:id="1032921428">
              <w:marLeft w:val="0"/>
              <w:marRight w:val="0"/>
              <w:marTop w:val="0"/>
              <w:marBottom w:val="0"/>
              <w:divBdr>
                <w:top w:val="none" w:sz="0" w:space="0" w:color="auto"/>
                <w:left w:val="none" w:sz="0" w:space="0" w:color="auto"/>
                <w:bottom w:val="none" w:sz="0" w:space="0" w:color="auto"/>
                <w:right w:val="none" w:sz="0" w:space="0" w:color="auto"/>
              </w:divBdr>
              <w:divsChild>
                <w:div w:id="109983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3891">
          <w:marLeft w:val="0"/>
          <w:marRight w:val="0"/>
          <w:marTop w:val="0"/>
          <w:marBottom w:val="0"/>
          <w:divBdr>
            <w:top w:val="none" w:sz="0" w:space="0" w:color="auto"/>
            <w:left w:val="none" w:sz="0" w:space="0" w:color="auto"/>
            <w:bottom w:val="none" w:sz="0" w:space="0" w:color="auto"/>
            <w:right w:val="none" w:sz="0" w:space="0" w:color="auto"/>
          </w:divBdr>
          <w:divsChild>
            <w:div w:id="554045976">
              <w:marLeft w:val="0"/>
              <w:marRight w:val="0"/>
              <w:marTop w:val="0"/>
              <w:marBottom w:val="0"/>
              <w:divBdr>
                <w:top w:val="none" w:sz="0" w:space="0" w:color="auto"/>
                <w:left w:val="none" w:sz="0" w:space="0" w:color="auto"/>
                <w:bottom w:val="none" w:sz="0" w:space="0" w:color="auto"/>
                <w:right w:val="none" w:sz="0" w:space="0" w:color="auto"/>
              </w:divBdr>
              <w:divsChild>
                <w:div w:id="4882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1486">
      <w:bodyDiv w:val="1"/>
      <w:marLeft w:val="0"/>
      <w:marRight w:val="0"/>
      <w:marTop w:val="0"/>
      <w:marBottom w:val="0"/>
      <w:divBdr>
        <w:top w:val="none" w:sz="0" w:space="0" w:color="auto"/>
        <w:left w:val="none" w:sz="0" w:space="0" w:color="auto"/>
        <w:bottom w:val="none" w:sz="0" w:space="0" w:color="auto"/>
        <w:right w:val="none" w:sz="0" w:space="0" w:color="auto"/>
      </w:divBdr>
    </w:div>
    <w:div w:id="1376344102">
      <w:bodyDiv w:val="1"/>
      <w:marLeft w:val="0"/>
      <w:marRight w:val="0"/>
      <w:marTop w:val="0"/>
      <w:marBottom w:val="0"/>
      <w:divBdr>
        <w:top w:val="none" w:sz="0" w:space="0" w:color="auto"/>
        <w:left w:val="none" w:sz="0" w:space="0" w:color="auto"/>
        <w:bottom w:val="none" w:sz="0" w:space="0" w:color="auto"/>
        <w:right w:val="none" w:sz="0" w:space="0" w:color="auto"/>
      </w:divBdr>
    </w:div>
    <w:div w:id="1406103998">
      <w:bodyDiv w:val="1"/>
      <w:marLeft w:val="0"/>
      <w:marRight w:val="0"/>
      <w:marTop w:val="0"/>
      <w:marBottom w:val="0"/>
      <w:divBdr>
        <w:top w:val="none" w:sz="0" w:space="0" w:color="auto"/>
        <w:left w:val="none" w:sz="0" w:space="0" w:color="auto"/>
        <w:bottom w:val="none" w:sz="0" w:space="0" w:color="auto"/>
        <w:right w:val="none" w:sz="0" w:space="0" w:color="auto"/>
      </w:divBdr>
    </w:div>
    <w:div w:id="1408115801">
      <w:bodyDiv w:val="1"/>
      <w:marLeft w:val="0"/>
      <w:marRight w:val="0"/>
      <w:marTop w:val="0"/>
      <w:marBottom w:val="0"/>
      <w:divBdr>
        <w:top w:val="none" w:sz="0" w:space="0" w:color="auto"/>
        <w:left w:val="none" w:sz="0" w:space="0" w:color="auto"/>
        <w:bottom w:val="none" w:sz="0" w:space="0" w:color="auto"/>
        <w:right w:val="none" w:sz="0" w:space="0" w:color="auto"/>
      </w:divBdr>
    </w:div>
    <w:div w:id="1434672491">
      <w:bodyDiv w:val="1"/>
      <w:marLeft w:val="0"/>
      <w:marRight w:val="0"/>
      <w:marTop w:val="0"/>
      <w:marBottom w:val="0"/>
      <w:divBdr>
        <w:top w:val="none" w:sz="0" w:space="0" w:color="auto"/>
        <w:left w:val="none" w:sz="0" w:space="0" w:color="auto"/>
        <w:bottom w:val="none" w:sz="0" w:space="0" w:color="auto"/>
        <w:right w:val="none" w:sz="0" w:space="0" w:color="auto"/>
      </w:divBdr>
    </w:div>
    <w:div w:id="1434863802">
      <w:bodyDiv w:val="1"/>
      <w:marLeft w:val="0"/>
      <w:marRight w:val="0"/>
      <w:marTop w:val="0"/>
      <w:marBottom w:val="0"/>
      <w:divBdr>
        <w:top w:val="none" w:sz="0" w:space="0" w:color="auto"/>
        <w:left w:val="none" w:sz="0" w:space="0" w:color="auto"/>
        <w:bottom w:val="none" w:sz="0" w:space="0" w:color="auto"/>
        <w:right w:val="none" w:sz="0" w:space="0" w:color="auto"/>
      </w:divBdr>
    </w:div>
    <w:div w:id="1469586444">
      <w:bodyDiv w:val="1"/>
      <w:marLeft w:val="0"/>
      <w:marRight w:val="0"/>
      <w:marTop w:val="0"/>
      <w:marBottom w:val="0"/>
      <w:divBdr>
        <w:top w:val="none" w:sz="0" w:space="0" w:color="auto"/>
        <w:left w:val="none" w:sz="0" w:space="0" w:color="auto"/>
        <w:bottom w:val="none" w:sz="0" w:space="0" w:color="auto"/>
        <w:right w:val="none" w:sz="0" w:space="0" w:color="auto"/>
      </w:divBdr>
    </w:div>
    <w:div w:id="1501191852">
      <w:bodyDiv w:val="1"/>
      <w:marLeft w:val="0"/>
      <w:marRight w:val="0"/>
      <w:marTop w:val="0"/>
      <w:marBottom w:val="0"/>
      <w:divBdr>
        <w:top w:val="none" w:sz="0" w:space="0" w:color="auto"/>
        <w:left w:val="none" w:sz="0" w:space="0" w:color="auto"/>
        <w:bottom w:val="none" w:sz="0" w:space="0" w:color="auto"/>
        <w:right w:val="none" w:sz="0" w:space="0" w:color="auto"/>
      </w:divBdr>
    </w:div>
    <w:div w:id="1541940667">
      <w:bodyDiv w:val="1"/>
      <w:marLeft w:val="0"/>
      <w:marRight w:val="0"/>
      <w:marTop w:val="0"/>
      <w:marBottom w:val="0"/>
      <w:divBdr>
        <w:top w:val="none" w:sz="0" w:space="0" w:color="auto"/>
        <w:left w:val="none" w:sz="0" w:space="0" w:color="auto"/>
        <w:bottom w:val="none" w:sz="0" w:space="0" w:color="auto"/>
        <w:right w:val="none" w:sz="0" w:space="0" w:color="auto"/>
      </w:divBdr>
    </w:div>
    <w:div w:id="1544709480">
      <w:bodyDiv w:val="1"/>
      <w:marLeft w:val="0"/>
      <w:marRight w:val="0"/>
      <w:marTop w:val="0"/>
      <w:marBottom w:val="0"/>
      <w:divBdr>
        <w:top w:val="none" w:sz="0" w:space="0" w:color="auto"/>
        <w:left w:val="none" w:sz="0" w:space="0" w:color="auto"/>
        <w:bottom w:val="none" w:sz="0" w:space="0" w:color="auto"/>
        <w:right w:val="none" w:sz="0" w:space="0" w:color="auto"/>
      </w:divBdr>
    </w:div>
    <w:div w:id="1556695922">
      <w:bodyDiv w:val="1"/>
      <w:marLeft w:val="0"/>
      <w:marRight w:val="0"/>
      <w:marTop w:val="0"/>
      <w:marBottom w:val="0"/>
      <w:divBdr>
        <w:top w:val="none" w:sz="0" w:space="0" w:color="auto"/>
        <w:left w:val="none" w:sz="0" w:space="0" w:color="auto"/>
        <w:bottom w:val="none" w:sz="0" w:space="0" w:color="auto"/>
        <w:right w:val="none" w:sz="0" w:space="0" w:color="auto"/>
      </w:divBdr>
    </w:div>
    <w:div w:id="1562864823">
      <w:bodyDiv w:val="1"/>
      <w:marLeft w:val="0"/>
      <w:marRight w:val="0"/>
      <w:marTop w:val="0"/>
      <w:marBottom w:val="0"/>
      <w:divBdr>
        <w:top w:val="none" w:sz="0" w:space="0" w:color="auto"/>
        <w:left w:val="none" w:sz="0" w:space="0" w:color="auto"/>
        <w:bottom w:val="none" w:sz="0" w:space="0" w:color="auto"/>
        <w:right w:val="none" w:sz="0" w:space="0" w:color="auto"/>
      </w:divBdr>
    </w:div>
    <w:div w:id="1565792521">
      <w:bodyDiv w:val="1"/>
      <w:marLeft w:val="0"/>
      <w:marRight w:val="0"/>
      <w:marTop w:val="0"/>
      <w:marBottom w:val="0"/>
      <w:divBdr>
        <w:top w:val="none" w:sz="0" w:space="0" w:color="auto"/>
        <w:left w:val="none" w:sz="0" w:space="0" w:color="auto"/>
        <w:bottom w:val="none" w:sz="0" w:space="0" w:color="auto"/>
        <w:right w:val="none" w:sz="0" w:space="0" w:color="auto"/>
      </w:divBdr>
    </w:div>
    <w:div w:id="1573202644">
      <w:bodyDiv w:val="1"/>
      <w:marLeft w:val="0"/>
      <w:marRight w:val="0"/>
      <w:marTop w:val="0"/>
      <w:marBottom w:val="0"/>
      <w:divBdr>
        <w:top w:val="none" w:sz="0" w:space="0" w:color="auto"/>
        <w:left w:val="none" w:sz="0" w:space="0" w:color="auto"/>
        <w:bottom w:val="none" w:sz="0" w:space="0" w:color="auto"/>
        <w:right w:val="none" w:sz="0" w:space="0" w:color="auto"/>
      </w:divBdr>
    </w:div>
    <w:div w:id="1576697341">
      <w:bodyDiv w:val="1"/>
      <w:marLeft w:val="0"/>
      <w:marRight w:val="0"/>
      <w:marTop w:val="0"/>
      <w:marBottom w:val="0"/>
      <w:divBdr>
        <w:top w:val="none" w:sz="0" w:space="0" w:color="auto"/>
        <w:left w:val="none" w:sz="0" w:space="0" w:color="auto"/>
        <w:bottom w:val="none" w:sz="0" w:space="0" w:color="auto"/>
        <w:right w:val="none" w:sz="0" w:space="0" w:color="auto"/>
      </w:divBdr>
    </w:div>
    <w:div w:id="1593127564">
      <w:bodyDiv w:val="1"/>
      <w:marLeft w:val="0"/>
      <w:marRight w:val="0"/>
      <w:marTop w:val="0"/>
      <w:marBottom w:val="0"/>
      <w:divBdr>
        <w:top w:val="none" w:sz="0" w:space="0" w:color="auto"/>
        <w:left w:val="none" w:sz="0" w:space="0" w:color="auto"/>
        <w:bottom w:val="none" w:sz="0" w:space="0" w:color="auto"/>
        <w:right w:val="none" w:sz="0" w:space="0" w:color="auto"/>
      </w:divBdr>
    </w:div>
    <w:div w:id="1598170485">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
    <w:div w:id="1650552058">
      <w:bodyDiv w:val="1"/>
      <w:marLeft w:val="0"/>
      <w:marRight w:val="0"/>
      <w:marTop w:val="0"/>
      <w:marBottom w:val="0"/>
      <w:divBdr>
        <w:top w:val="none" w:sz="0" w:space="0" w:color="auto"/>
        <w:left w:val="none" w:sz="0" w:space="0" w:color="auto"/>
        <w:bottom w:val="none" w:sz="0" w:space="0" w:color="auto"/>
        <w:right w:val="none" w:sz="0" w:space="0" w:color="auto"/>
      </w:divBdr>
    </w:div>
    <w:div w:id="1652560433">
      <w:bodyDiv w:val="1"/>
      <w:marLeft w:val="0"/>
      <w:marRight w:val="0"/>
      <w:marTop w:val="0"/>
      <w:marBottom w:val="0"/>
      <w:divBdr>
        <w:top w:val="none" w:sz="0" w:space="0" w:color="auto"/>
        <w:left w:val="none" w:sz="0" w:space="0" w:color="auto"/>
        <w:bottom w:val="none" w:sz="0" w:space="0" w:color="auto"/>
        <w:right w:val="none" w:sz="0" w:space="0" w:color="auto"/>
      </w:divBdr>
      <w:divsChild>
        <w:div w:id="2146389113">
          <w:marLeft w:val="0"/>
          <w:marRight w:val="0"/>
          <w:marTop w:val="100"/>
          <w:marBottom w:val="100"/>
          <w:divBdr>
            <w:top w:val="none" w:sz="0" w:space="0" w:color="auto"/>
            <w:left w:val="none" w:sz="0" w:space="0" w:color="auto"/>
            <w:bottom w:val="none" w:sz="0" w:space="0" w:color="auto"/>
            <w:right w:val="none" w:sz="0" w:space="0" w:color="auto"/>
          </w:divBdr>
          <w:divsChild>
            <w:div w:id="1705671739">
              <w:marLeft w:val="0"/>
              <w:marRight w:val="0"/>
              <w:marTop w:val="0"/>
              <w:marBottom w:val="0"/>
              <w:divBdr>
                <w:top w:val="none" w:sz="0" w:space="0" w:color="auto"/>
                <w:left w:val="none" w:sz="0" w:space="0" w:color="auto"/>
                <w:bottom w:val="none" w:sz="0" w:space="0" w:color="auto"/>
                <w:right w:val="none" w:sz="0" w:space="0" w:color="auto"/>
              </w:divBdr>
              <w:divsChild>
                <w:div w:id="342898254">
                  <w:marLeft w:val="0"/>
                  <w:marRight w:val="0"/>
                  <w:marTop w:val="0"/>
                  <w:marBottom w:val="0"/>
                  <w:divBdr>
                    <w:top w:val="none" w:sz="0" w:space="0" w:color="auto"/>
                    <w:left w:val="none" w:sz="0" w:space="0" w:color="auto"/>
                    <w:bottom w:val="none" w:sz="0" w:space="0" w:color="auto"/>
                    <w:right w:val="none" w:sz="0" w:space="0" w:color="auto"/>
                  </w:divBdr>
                  <w:divsChild>
                    <w:div w:id="1419130794">
                      <w:marLeft w:val="0"/>
                      <w:marRight w:val="0"/>
                      <w:marTop w:val="100"/>
                      <w:marBottom w:val="100"/>
                      <w:divBdr>
                        <w:top w:val="none" w:sz="0" w:space="0" w:color="auto"/>
                        <w:left w:val="none" w:sz="0" w:space="0" w:color="auto"/>
                        <w:bottom w:val="none" w:sz="0" w:space="0" w:color="auto"/>
                        <w:right w:val="none" w:sz="0" w:space="0" w:color="auto"/>
                      </w:divBdr>
                      <w:divsChild>
                        <w:div w:id="759106673">
                          <w:marLeft w:val="0"/>
                          <w:marRight w:val="-14400"/>
                          <w:marTop w:val="0"/>
                          <w:marBottom w:val="0"/>
                          <w:divBdr>
                            <w:top w:val="none" w:sz="0" w:space="0" w:color="auto"/>
                            <w:left w:val="none" w:sz="0" w:space="0" w:color="auto"/>
                            <w:bottom w:val="none" w:sz="0" w:space="0" w:color="auto"/>
                            <w:right w:val="none" w:sz="0" w:space="0" w:color="auto"/>
                          </w:divBdr>
                          <w:divsChild>
                            <w:div w:id="258026206">
                              <w:marLeft w:val="0"/>
                              <w:marRight w:val="0"/>
                              <w:marTop w:val="0"/>
                              <w:marBottom w:val="0"/>
                              <w:divBdr>
                                <w:top w:val="none" w:sz="0" w:space="0" w:color="auto"/>
                                <w:left w:val="none" w:sz="0" w:space="0" w:color="auto"/>
                                <w:bottom w:val="none" w:sz="0" w:space="0" w:color="auto"/>
                                <w:right w:val="none" w:sz="0" w:space="0" w:color="auto"/>
                              </w:divBdr>
                              <w:divsChild>
                                <w:div w:id="1613588995">
                                  <w:marLeft w:val="0"/>
                                  <w:marRight w:val="0"/>
                                  <w:marTop w:val="0"/>
                                  <w:marBottom w:val="0"/>
                                  <w:divBdr>
                                    <w:top w:val="none" w:sz="0" w:space="0" w:color="auto"/>
                                    <w:left w:val="none" w:sz="0" w:space="0" w:color="auto"/>
                                    <w:bottom w:val="none" w:sz="0" w:space="0" w:color="auto"/>
                                    <w:right w:val="none" w:sz="0" w:space="0" w:color="auto"/>
                                  </w:divBdr>
                                  <w:divsChild>
                                    <w:div w:id="2122649937">
                                      <w:marLeft w:val="150"/>
                                      <w:marRight w:val="150"/>
                                      <w:marTop w:val="0"/>
                                      <w:marBottom w:val="0"/>
                                      <w:divBdr>
                                        <w:top w:val="none" w:sz="0" w:space="0" w:color="auto"/>
                                        <w:left w:val="none" w:sz="0" w:space="0" w:color="auto"/>
                                        <w:bottom w:val="none" w:sz="0" w:space="0" w:color="auto"/>
                                        <w:right w:val="none" w:sz="0" w:space="0" w:color="auto"/>
                                      </w:divBdr>
                                      <w:divsChild>
                                        <w:div w:id="671571731">
                                          <w:marLeft w:val="0"/>
                                          <w:marRight w:val="0"/>
                                          <w:marTop w:val="0"/>
                                          <w:marBottom w:val="0"/>
                                          <w:divBdr>
                                            <w:top w:val="none" w:sz="0" w:space="0" w:color="auto"/>
                                            <w:left w:val="none" w:sz="0" w:space="0" w:color="auto"/>
                                            <w:bottom w:val="none" w:sz="0" w:space="0" w:color="auto"/>
                                            <w:right w:val="none" w:sz="0" w:space="0" w:color="auto"/>
                                          </w:divBdr>
                                          <w:divsChild>
                                            <w:div w:id="8732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139216">
      <w:bodyDiv w:val="1"/>
      <w:marLeft w:val="0"/>
      <w:marRight w:val="0"/>
      <w:marTop w:val="0"/>
      <w:marBottom w:val="0"/>
      <w:divBdr>
        <w:top w:val="none" w:sz="0" w:space="0" w:color="auto"/>
        <w:left w:val="none" w:sz="0" w:space="0" w:color="auto"/>
        <w:bottom w:val="none" w:sz="0" w:space="0" w:color="auto"/>
        <w:right w:val="none" w:sz="0" w:space="0" w:color="auto"/>
      </w:divBdr>
    </w:div>
    <w:div w:id="1690182180">
      <w:bodyDiv w:val="1"/>
      <w:marLeft w:val="0"/>
      <w:marRight w:val="0"/>
      <w:marTop w:val="0"/>
      <w:marBottom w:val="0"/>
      <w:divBdr>
        <w:top w:val="none" w:sz="0" w:space="0" w:color="auto"/>
        <w:left w:val="none" w:sz="0" w:space="0" w:color="auto"/>
        <w:bottom w:val="none" w:sz="0" w:space="0" w:color="auto"/>
        <w:right w:val="none" w:sz="0" w:space="0" w:color="auto"/>
      </w:divBdr>
    </w:div>
    <w:div w:id="1695573399">
      <w:bodyDiv w:val="1"/>
      <w:marLeft w:val="0"/>
      <w:marRight w:val="0"/>
      <w:marTop w:val="0"/>
      <w:marBottom w:val="0"/>
      <w:divBdr>
        <w:top w:val="none" w:sz="0" w:space="0" w:color="auto"/>
        <w:left w:val="none" w:sz="0" w:space="0" w:color="auto"/>
        <w:bottom w:val="none" w:sz="0" w:space="0" w:color="auto"/>
        <w:right w:val="none" w:sz="0" w:space="0" w:color="auto"/>
      </w:divBdr>
    </w:div>
    <w:div w:id="1695576103">
      <w:bodyDiv w:val="1"/>
      <w:marLeft w:val="0"/>
      <w:marRight w:val="0"/>
      <w:marTop w:val="0"/>
      <w:marBottom w:val="0"/>
      <w:divBdr>
        <w:top w:val="none" w:sz="0" w:space="0" w:color="auto"/>
        <w:left w:val="none" w:sz="0" w:space="0" w:color="auto"/>
        <w:bottom w:val="none" w:sz="0" w:space="0" w:color="auto"/>
        <w:right w:val="none" w:sz="0" w:space="0" w:color="auto"/>
      </w:divBdr>
    </w:div>
    <w:div w:id="1696613020">
      <w:bodyDiv w:val="1"/>
      <w:marLeft w:val="0"/>
      <w:marRight w:val="0"/>
      <w:marTop w:val="0"/>
      <w:marBottom w:val="0"/>
      <w:divBdr>
        <w:top w:val="none" w:sz="0" w:space="0" w:color="auto"/>
        <w:left w:val="none" w:sz="0" w:space="0" w:color="auto"/>
        <w:bottom w:val="none" w:sz="0" w:space="0" w:color="auto"/>
        <w:right w:val="none" w:sz="0" w:space="0" w:color="auto"/>
      </w:divBdr>
    </w:div>
    <w:div w:id="1699771497">
      <w:bodyDiv w:val="1"/>
      <w:marLeft w:val="0"/>
      <w:marRight w:val="0"/>
      <w:marTop w:val="0"/>
      <w:marBottom w:val="0"/>
      <w:divBdr>
        <w:top w:val="none" w:sz="0" w:space="0" w:color="auto"/>
        <w:left w:val="none" w:sz="0" w:space="0" w:color="auto"/>
        <w:bottom w:val="none" w:sz="0" w:space="0" w:color="auto"/>
        <w:right w:val="none" w:sz="0" w:space="0" w:color="auto"/>
      </w:divBdr>
    </w:div>
    <w:div w:id="1703093082">
      <w:bodyDiv w:val="1"/>
      <w:marLeft w:val="0"/>
      <w:marRight w:val="0"/>
      <w:marTop w:val="0"/>
      <w:marBottom w:val="0"/>
      <w:divBdr>
        <w:top w:val="none" w:sz="0" w:space="0" w:color="auto"/>
        <w:left w:val="none" w:sz="0" w:space="0" w:color="auto"/>
        <w:bottom w:val="none" w:sz="0" w:space="0" w:color="auto"/>
        <w:right w:val="none" w:sz="0" w:space="0" w:color="auto"/>
      </w:divBdr>
    </w:div>
    <w:div w:id="1711609187">
      <w:bodyDiv w:val="1"/>
      <w:marLeft w:val="0"/>
      <w:marRight w:val="0"/>
      <w:marTop w:val="0"/>
      <w:marBottom w:val="0"/>
      <w:divBdr>
        <w:top w:val="none" w:sz="0" w:space="0" w:color="auto"/>
        <w:left w:val="none" w:sz="0" w:space="0" w:color="auto"/>
        <w:bottom w:val="none" w:sz="0" w:space="0" w:color="auto"/>
        <w:right w:val="none" w:sz="0" w:space="0" w:color="auto"/>
      </w:divBdr>
    </w:div>
    <w:div w:id="1716271740">
      <w:bodyDiv w:val="1"/>
      <w:marLeft w:val="0"/>
      <w:marRight w:val="0"/>
      <w:marTop w:val="0"/>
      <w:marBottom w:val="0"/>
      <w:divBdr>
        <w:top w:val="none" w:sz="0" w:space="0" w:color="auto"/>
        <w:left w:val="none" w:sz="0" w:space="0" w:color="auto"/>
        <w:bottom w:val="none" w:sz="0" w:space="0" w:color="auto"/>
        <w:right w:val="none" w:sz="0" w:space="0" w:color="auto"/>
      </w:divBdr>
    </w:div>
    <w:div w:id="1716464485">
      <w:bodyDiv w:val="1"/>
      <w:marLeft w:val="0"/>
      <w:marRight w:val="0"/>
      <w:marTop w:val="0"/>
      <w:marBottom w:val="0"/>
      <w:divBdr>
        <w:top w:val="none" w:sz="0" w:space="0" w:color="auto"/>
        <w:left w:val="none" w:sz="0" w:space="0" w:color="auto"/>
        <w:bottom w:val="none" w:sz="0" w:space="0" w:color="auto"/>
        <w:right w:val="none" w:sz="0" w:space="0" w:color="auto"/>
      </w:divBdr>
    </w:div>
    <w:div w:id="1753549935">
      <w:bodyDiv w:val="1"/>
      <w:marLeft w:val="0"/>
      <w:marRight w:val="0"/>
      <w:marTop w:val="0"/>
      <w:marBottom w:val="0"/>
      <w:divBdr>
        <w:top w:val="none" w:sz="0" w:space="0" w:color="auto"/>
        <w:left w:val="none" w:sz="0" w:space="0" w:color="auto"/>
        <w:bottom w:val="none" w:sz="0" w:space="0" w:color="auto"/>
        <w:right w:val="none" w:sz="0" w:space="0" w:color="auto"/>
      </w:divBdr>
    </w:div>
    <w:div w:id="1768890230">
      <w:bodyDiv w:val="1"/>
      <w:marLeft w:val="0"/>
      <w:marRight w:val="0"/>
      <w:marTop w:val="0"/>
      <w:marBottom w:val="0"/>
      <w:divBdr>
        <w:top w:val="none" w:sz="0" w:space="0" w:color="auto"/>
        <w:left w:val="none" w:sz="0" w:space="0" w:color="auto"/>
        <w:bottom w:val="none" w:sz="0" w:space="0" w:color="auto"/>
        <w:right w:val="none" w:sz="0" w:space="0" w:color="auto"/>
      </w:divBdr>
      <w:divsChild>
        <w:div w:id="994409987">
          <w:marLeft w:val="0"/>
          <w:marRight w:val="0"/>
          <w:marTop w:val="0"/>
          <w:marBottom w:val="0"/>
          <w:divBdr>
            <w:top w:val="none" w:sz="0" w:space="0" w:color="auto"/>
            <w:left w:val="none" w:sz="0" w:space="0" w:color="auto"/>
            <w:bottom w:val="none" w:sz="0" w:space="0" w:color="auto"/>
            <w:right w:val="none" w:sz="0" w:space="0" w:color="auto"/>
          </w:divBdr>
          <w:divsChild>
            <w:div w:id="2141922935">
              <w:marLeft w:val="3150"/>
              <w:marRight w:val="600"/>
              <w:marTop w:val="0"/>
              <w:marBottom w:val="100"/>
              <w:divBdr>
                <w:top w:val="none" w:sz="0" w:space="0" w:color="auto"/>
                <w:left w:val="none" w:sz="0" w:space="0" w:color="auto"/>
                <w:bottom w:val="none" w:sz="0" w:space="0" w:color="auto"/>
                <w:right w:val="none" w:sz="0" w:space="0" w:color="auto"/>
              </w:divBdr>
            </w:div>
          </w:divsChild>
        </w:div>
      </w:divsChild>
    </w:div>
    <w:div w:id="1772705153">
      <w:bodyDiv w:val="1"/>
      <w:marLeft w:val="0"/>
      <w:marRight w:val="0"/>
      <w:marTop w:val="0"/>
      <w:marBottom w:val="0"/>
      <w:divBdr>
        <w:top w:val="none" w:sz="0" w:space="0" w:color="auto"/>
        <w:left w:val="none" w:sz="0" w:space="0" w:color="auto"/>
        <w:bottom w:val="none" w:sz="0" w:space="0" w:color="auto"/>
        <w:right w:val="none" w:sz="0" w:space="0" w:color="auto"/>
      </w:divBdr>
    </w:div>
    <w:div w:id="1779330657">
      <w:bodyDiv w:val="1"/>
      <w:marLeft w:val="0"/>
      <w:marRight w:val="0"/>
      <w:marTop w:val="0"/>
      <w:marBottom w:val="0"/>
      <w:divBdr>
        <w:top w:val="none" w:sz="0" w:space="0" w:color="auto"/>
        <w:left w:val="none" w:sz="0" w:space="0" w:color="auto"/>
        <w:bottom w:val="none" w:sz="0" w:space="0" w:color="auto"/>
        <w:right w:val="none" w:sz="0" w:space="0" w:color="auto"/>
      </w:divBdr>
    </w:div>
    <w:div w:id="1826972264">
      <w:bodyDiv w:val="1"/>
      <w:marLeft w:val="0"/>
      <w:marRight w:val="0"/>
      <w:marTop w:val="0"/>
      <w:marBottom w:val="0"/>
      <w:divBdr>
        <w:top w:val="none" w:sz="0" w:space="0" w:color="auto"/>
        <w:left w:val="none" w:sz="0" w:space="0" w:color="auto"/>
        <w:bottom w:val="none" w:sz="0" w:space="0" w:color="auto"/>
        <w:right w:val="none" w:sz="0" w:space="0" w:color="auto"/>
      </w:divBdr>
    </w:div>
    <w:div w:id="1828202413">
      <w:bodyDiv w:val="1"/>
      <w:marLeft w:val="0"/>
      <w:marRight w:val="0"/>
      <w:marTop w:val="0"/>
      <w:marBottom w:val="0"/>
      <w:divBdr>
        <w:top w:val="none" w:sz="0" w:space="0" w:color="auto"/>
        <w:left w:val="none" w:sz="0" w:space="0" w:color="auto"/>
        <w:bottom w:val="none" w:sz="0" w:space="0" w:color="auto"/>
        <w:right w:val="none" w:sz="0" w:space="0" w:color="auto"/>
      </w:divBdr>
      <w:divsChild>
        <w:div w:id="1574777238">
          <w:marLeft w:val="0"/>
          <w:marRight w:val="0"/>
          <w:marTop w:val="100"/>
          <w:marBottom w:val="100"/>
          <w:divBdr>
            <w:top w:val="none" w:sz="0" w:space="0" w:color="auto"/>
            <w:left w:val="none" w:sz="0" w:space="0" w:color="auto"/>
            <w:bottom w:val="none" w:sz="0" w:space="0" w:color="auto"/>
            <w:right w:val="none" w:sz="0" w:space="0" w:color="auto"/>
          </w:divBdr>
          <w:divsChild>
            <w:div w:id="1668941333">
              <w:marLeft w:val="0"/>
              <w:marRight w:val="0"/>
              <w:marTop w:val="0"/>
              <w:marBottom w:val="0"/>
              <w:divBdr>
                <w:top w:val="none" w:sz="0" w:space="0" w:color="auto"/>
                <w:left w:val="none" w:sz="0" w:space="0" w:color="auto"/>
                <w:bottom w:val="none" w:sz="0" w:space="0" w:color="auto"/>
                <w:right w:val="none" w:sz="0" w:space="0" w:color="auto"/>
              </w:divBdr>
              <w:divsChild>
                <w:div w:id="83231970">
                  <w:marLeft w:val="0"/>
                  <w:marRight w:val="0"/>
                  <w:marTop w:val="0"/>
                  <w:marBottom w:val="0"/>
                  <w:divBdr>
                    <w:top w:val="none" w:sz="0" w:space="0" w:color="auto"/>
                    <w:left w:val="none" w:sz="0" w:space="0" w:color="auto"/>
                    <w:bottom w:val="none" w:sz="0" w:space="0" w:color="auto"/>
                    <w:right w:val="none" w:sz="0" w:space="0" w:color="auto"/>
                  </w:divBdr>
                  <w:divsChild>
                    <w:div w:id="387388384">
                      <w:marLeft w:val="0"/>
                      <w:marRight w:val="0"/>
                      <w:marTop w:val="100"/>
                      <w:marBottom w:val="100"/>
                      <w:divBdr>
                        <w:top w:val="none" w:sz="0" w:space="0" w:color="auto"/>
                        <w:left w:val="none" w:sz="0" w:space="0" w:color="auto"/>
                        <w:bottom w:val="none" w:sz="0" w:space="0" w:color="auto"/>
                        <w:right w:val="none" w:sz="0" w:space="0" w:color="auto"/>
                      </w:divBdr>
                      <w:divsChild>
                        <w:div w:id="1341397218">
                          <w:marLeft w:val="0"/>
                          <w:marRight w:val="-14400"/>
                          <w:marTop w:val="0"/>
                          <w:marBottom w:val="0"/>
                          <w:divBdr>
                            <w:top w:val="none" w:sz="0" w:space="0" w:color="auto"/>
                            <w:left w:val="none" w:sz="0" w:space="0" w:color="auto"/>
                            <w:bottom w:val="none" w:sz="0" w:space="0" w:color="auto"/>
                            <w:right w:val="none" w:sz="0" w:space="0" w:color="auto"/>
                          </w:divBdr>
                          <w:divsChild>
                            <w:div w:id="1746106055">
                              <w:marLeft w:val="0"/>
                              <w:marRight w:val="0"/>
                              <w:marTop w:val="0"/>
                              <w:marBottom w:val="0"/>
                              <w:divBdr>
                                <w:top w:val="none" w:sz="0" w:space="0" w:color="auto"/>
                                <w:left w:val="none" w:sz="0" w:space="0" w:color="auto"/>
                                <w:bottom w:val="none" w:sz="0" w:space="0" w:color="auto"/>
                                <w:right w:val="none" w:sz="0" w:space="0" w:color="auto"/>
                              </w:divBdr>
                              <w:divsChild>
                                <w:div w:id="2108309695">
                                  <w:marLeft w:val="0"/>
                                  <w:marRight w:val="0"/>
                                  <w:marTop w:val="0"/>
                                  <w:marBottom w:val="0"/>
                                  <w:divBdr>
                                    <w:top w:val="none" w:sz="0" w:space="0" w:color="auto"/>
                                    <w:left w:val="none" w:sz="0" w:space="0" w:color="auto"/>
                                    <w:bottom w:val="none" w:sz="0" w:space="0" w:color="auto"/>
                                    <w:right w:val="none" w:sz="0" w:space="0" w:color="auto"/>
                                  </w:divBdr>
                                  <w:divsChild>
                                    <w:div w:id="939264748">
                                      <w:marLeft w:val="150"/>
                                      <w:marRight w:val="150"/>
                                      <w:marTop w:val="0"/>
                                      <w:marBottom w:val="0"/>
                                      <w:divBdr>
                                        <w:top w:val="none" w:sz="0" w:space="0" w:color="auto"/>
                                        <w:left w:val="none" w:sz="0" w:space="0" w:color="auto"/>
                                        <w:bottom w:val="none" w:sz="0" w:space="0" w:color="auto"/>
                                        <w:right w:val="none" w:sz="0" w:space="0" w:color="auto"/>
                                      </w:divBdr>
                                      <w:divsChild>
                                        <w:div w:id="1851261516">
                                          <w:marLeft w:val="0"/>
                                          <w:marRight w:val="0"/>
                                          <w:marTop w:val="0"/>
                                          <w:marBottom w:val="0"/>
                                          <w:divBdr>
                                            <w:top w:val="none" w:sz="0" w:space="0" w:color="auto"/>
                                            <w:left w:val="none" w:sz="0" w:space="0" w:color="auto"/>
                                            <w:bottom w:val="none" w:sz="0" w:space="0" w:color="auto"/>
                                            <w:right w:val="none" w:sz="0" w:space="0" w:color="auto"/>
                                          </w:divBdr>
                                          <w:divsChild>
                                            <w:div w:id="852231048">
                                              <w:marLeft w:val="0"/>
                                              <w:marRight w:val="0"/>
                                              <w:marTop w:val="0"/>
                                              <w:marBottom w:val="0"/>
                                              <w:divBdr>
                                                <w:top w:val="none" w:sz="0" w:space="0" w:color="auto"/>
                                                <w:left w:val="none" w:sz="0" w:space="0" w:color="auto"/>
                                                <w:bottom w:val="none" w:sz="0" w:space="0" w:color="auto"/>
                                                <w:right w:val="none" w:sz="0" w:space="0" w:color="auto"/>
                                              </w:divBdr>
                                              <w:divsChild>
                                                <w:div w:id="2056420585">
                                                  <w:marLeft w:val="0"/>
                                                  <w:marRight w:val="0"/>
                                                  <w:marTop w:val="0"/>
                                                  <w:marBottom w:val="0"/>
                                                  <w:divBdr>
                                                    <w:top w:val="none" w:sz="0" w:space="0" w:color="auto"/>
                                                    <w:left w:val="none" w:sz="0" w:space="0" w:color="auto"/>
                                                    <w:bottom w:val="none" w:sz="0" w:space="0" w:color="auto"/>
                                                    <w:right w:val="none" w:sz="0" w:space="0" w:color="auto"/>
                                                  </w:divBdr>
                                                  <w:divsChild>
                                                    <w:div w:id="8066423">
                                                      <w:marLeft w:val="0"/>
                                                      <w:marRight w:val="0"/>
                                                      <w:marTop w:val="0"/>
                                                      <w:marBottom w:val="0"/>
                                                      <w:divBdr>
                                                        <w:top w:val="none" w:sz="0" w:space="0" w:color="auto"/>
                                                        <w:left w:val="none" w:sz="0" w:space="0" w:color="auto"/>
                                                        <w:bottom w:val="none" w:sz="0" w:space="0" w:color="auto"/>
                                                        <w:right w:val="none" w:sz="0" w:space="0" w:color="auto"/>
                                                      </w:divBdr>
                                                      <w:divsChild>
                                                        <w:div w:id="140344595">
                                                          <w:marLeft w:val="0"/>
                                                          <w:marRight w:val="0"/>
                                                          <w:marTop w:val="0"/>
                                                          <w:marBottom w:val="0"/>
                                                          <w:divBdr>
                                                            <w:top w:val="none" w:sz="0" w:space="0" w:color="auto"/>
                                                            <w:left w:val="none" w:sz="0" w:space="0" w:color="auto"/>
                                                            <w:bottom w:val="none" w:sz="0" w:space="0" w:color="auto"/>
                                                            <w:right w:val="none" w:sz="0" w:space="0" w:color="auto"/>
                                                          </w:divBdr>
                                                          <w:divsChild>
                                                            <w:div w:id="1900289413">
                                                              <w:marLeft w:val="0"/>
                                                              <w:marRight w:val="0"/>
                                                              <w:marTop w:val="0"/>
                                                              <w:marBottom w:val="0"/>
                                                              <w:divBdr>
                                                                <w:top w:val="none" w:sz="0" w:space="0" w:color="auto"/>
                                                                <w:left w:val="none" w:sz="0" w:space="0" w:color="auto"/>
                                                                <w:bottom w:val="none" w:sz="0" w:space="0" w:color="auto"/>
                                                                <w:right w:val="none" w:sz="0" w:space="0" w:color="auto"/>
                                                              </w:divBdr>
                                                              <w:divsChild>
                                                                <w:div w:id="589244275">
                                                                  <w:marLeft w:val="0"/>
                                                                  <w:marRight w:val="0"/>
                                                                  <w:marTop w:val="0"/>
                                                                  <w:marBottom w:val="0"/>
                                                                  <w:divBdr>
                                                                    <w:top w:val="none" w:sz="0" w:space="0" w:color="auto"/>
                                                                    <w:left w:val="none" w:sz="0" w:space="0" w:color="auto"/>
                                                                    <w:bottom w:val="none" w:sz="0" w:space="0" w:color="auto"/>
                                                                    <w:right w:val="none" w:sz="0" w:space="0" w:color="auto"/>
                                                                  </w:divBdr>
                                                                  <w:divsChild>
                                                                    <w:div w:id="704330977">
                                                                      <w:marLeft w:val="0"/>
                                                                      <w:marRight w:val="0"/>
                                                                      <w:marTop w:val="0"/>
                                                                      <w:marBottom w:val="0"/>
                                                                      <w:divBdr>
                                                                        <w:top w:val="none" w:sz="0" w:space="0" w:color="auto"/>
                                                                        <w:left w:val="none" w:sz="0" w:space="0" w:color="auto"/>
                                                                        <w:bottom w:val="none" w:sz="0" w:space="0" w:color="auto"/>
                                                                        <w:right w:val="none" w:sz="0" w:space="0" w:color="auto"/>
                                                                      </w:divBdr>
                                                                      <w:divsChild>
                                                                        <w:div w:id="884953478">
                                                                          <w:marLeft w:val="0"/>
                                                                          <w:marRight w:val="0"/>
                                                                          <w:marTop w:val="0"/>
                                                                          <w:marBottom w:val="0"/>
                                                                          <w:divBdr>
                                                                            <w:top w:val="none" w:sz="0" w:space="0" w:color="auto"/>
                                                                            <w:left w:val="none" w:sz="0" w:space="0" w:color="auto"/>
                                                                            <w:bottom w:val="none" w:sz="0" w:space="0" w:color="auto"/>
                                                                            <w:right w:val="none" w:sz="0" w:space="0" w:color="auto"/>
                                                                          </w:divBdr>
                                                                          <w:divsChild>
                                                                            <w:div w:id="1974748566">
                                                                              <w:marLeft w:val="0"/>
                                                                              <w:marRight w:val="0"/>
                                                                              <w:marTop w:val="0"/>
                                                                              <w:marBottom w:val="0"/>
                                                                              <w:divBdr>
                                                                                <w:top w:val="none" w:sz="0" w:space="0" w:color="auto"/>
                                                                                <w:left w:val="none" w:sz="0" w:space="0" w:color="auto"/>
                                                                                <w:bottom w:val="none" w:sz="0" w:space="0" w:color="auto"/>
                                                                                <w:right w:val="none" w:sz="0" w:space="0" w:color="auto"/>
                                                                              </w:divBdr>
                                                                              <w:divsChild>
                                                                                <w:div w:id="287397337">
                                                                                  <w:marLeft w:val="0"/>
                                                                                  <w:marRight w:val="0"/>
                                                                                  <w:marTop w:val="0"/>
                                                                                  <w:marBottom w:val="0"/>
                                                                                  <w:divBdr>
                                                                                    <w:top w:val="none" w:sz="0" w:space="0" w:color="auto"/>
                                                                                    <w:left w:val="none" w:sz="0" w:space="0" w:color="auto"/>
                                                                                    <w:bottom w:val="none" w:sz="0" w:space="0" w:color="auto"/>
                                                                                    <w:right w:val="none" w:sz="0" w:space="0" w:color="auto"/>
                                                                                  </w:divBdr>
                                                                                  <w:divsChild>
                                                                                    <w:div w:id="162865291">
                                                                                      <w:marLeft w:val="0"/>
                                                                                      <w:marRight w:val="0"/>
                                                                                      <w:marTop w:val="0"/>
                                                                                      <w:marBottom w:val="0"/>
                                                                                      <w:divBdr>
                                                                                        <w:top w:val="none" w:sz="0" w:space="0" w:color="auto"/>
                                                                                        <w:left w:val="none" w:sz="0" w:space="0" w:color="auto"/>
                                                                                        <w:bottom w:val="none" w:sz="0" w:space="0" w:color="auto"/>
                                                                                        <w:right w:val="none" w:sz="0" w:space="0" w:color="auto"/>
                                                                                      </w:divBdr>
                                                                                      <w:divsChild>
                                                                                        <w:div w:id="118573959">
                                                                                          <w:marLeft w:val="0"/>
                                                                                          <w:marRight w:val="0"/>
                                                                                          <w:marTop w:val="0"/>
                                                                                          <w:marBottom w:val="0"/>
                                                                                          <w:divBdr>
                                                                                            <w:top w:val="none" w:sz="0" w:space="0" w:color="auto"/>
                                                                                            <w:left w:val="none" w:sz="0" w:space="0" w:color="auto"/>
                                                                                            <w:bottom w:val="none" w:sz="0" w:space="0" w:color="auto"/>
                                                                                            <w:right w:val="none" w:sz="0" w:space="0" w:color="auto"/>
                                                                                          </w:divBdr>
                                                                                          <w:divsChild>
                                                                                            <w:div w:id="247692590">
                                                                                              <w:marLeft w:val="0"/>
                                                                                              <w:marRight w:val="0"/>
                                                                                              <w:marTop w:val="0"/>
                                                                                              <w:marBottom w:val="0"/>
                                                                                              <w:divBdr>
                                                                                                <w:top w:val="none" w:sz="0" w:space="0" w:color="auto"/>
                                                                                                <w:left w:val="none" w:sz="0" w:space="0" w:color="auto"/>
                                                                                                <w:bottom w:val="none" w:sz="0" w:space="0" w:color="auto"/>
                                                                                                <w:right w:val="none" w:sz="0" w:space="0" w:color="auto"/>
                                                                                              </w:divBdr>
                                                                                              <w:divsChild>
                                                                                                <w:div w:id="1473982191">
                                                                                                  <w:marLeft w:val="0"/>
                                                                                                  <w:marRight w:val="0"/>
                                                                                                  <w:marTop w:val="0"/>
                                                                                                  <w:marBottom w:val="0"/>
                                                                                                  <w:divBdr>
                                                                                                    <w:top w:val="none" w:sz="0" w:space="0" w:color="auto"/>
                                                                                                    <w:left w:val="none" w:sz="0" w:space="0" w:color="auto"/>
                                                                                                    <w:bottom w:val="none" w:sz="0" w:space="0" w:color="auto"/>
                                                                                                    <w:right w:val="none" w:sz="0" w:space="0" w:color="auto"/>
                                                                                                  </w:divBdr>
                                                                                                  <w:divsChild>
                                                                                                    <w:div w:id="20672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022062">
      <w:bodyDiv w:val="1"/>
      <w:marLeft w:val="0"/>
      <w:marRight w:val="0"/>
      <w:marTop w:val="0"/>
      <w:marBottom w:val="0"/>
      <w:divBdr>
        <w:top w:val="none" w:sz="0" w:space="0" w:color="auto"/>
        <w:left w:val="none" w:sz="0" w:space="0" w:color="auto"/>
        <w:bottom w:val="none" w:sz="0" w:space="0" w:color="auto"/>
        <w:right w:val="none" w:sz="0" w:space="0" w:color="auto"/>
      </w:divBdr>
    </w:div>
    <w:div w:id="1869638253">
      <w:bodyDiv w:val="1"/>
      <w:marLeft w:val="0"/>
      <w:marRight w:val="0"/>
      <w:marTop w:val="0"/>
      <w:marBottom w:val="0"/>
      <w:divBdr>
        <w:top w:val="none" w:sz="0" w:space="0" w:color="auto"/>
        <w:left w:val="none" w:sz="0" w:space="0" w:color="auto"/>
        <w:bottom w:val="none" w:sz="0" w:space="0" w:color="auto"/>
        <w:right w:val="none" w:sz="0" w:space="0" w:color="auto"/>
      </w:divBdr>
    </w:div>
    <w:div w:id="1885017400">
      <w:bodyDiv w:val="1"/>
      <w:marLeft w:val="0"/>
      <w:marRight w:val="0"/>
      <w:marTop w:val="0"/>
      <w:marBottom w:val="0"/>
      <w:divBdr>
        <w:top w:val="none" w:sz="0" w:space="0" w:color="auto"/>
        <w:left w:val="none" w:sz="0" w:space="0" w:color="auto"/>
        <w:bottom w:val="none" w:sz="0" w:space="0" w:color="auto"/>
        <w:right w:val="none" w:sz="0" w:space="0" w:color="auto"/>
      </w:divBdr>
    </w:div>
    <w:div w:id="1904876175">
      <w:bodyDiv w:val="1"/>
      <w:marLeft w:val="0"/>
      <w:marRight w:val="0"/>
      <w:marTop w:val="0"/>
      <w:marBottom w:val="0"/>
      <w:divBdr>
        <w:top w:val="none" w:sz="0" w:space="0" w:color="auto"/>
        <w:left w:val="none" w:sz="0" w:space="0" w:color="auto"/>
        <w:bottom w:val="none" w:sz="0" w:space="0" w:color="auto"/>
        <w:right w:val="none" w:sz="0" w:space="0" w:color="auto"/>
      </w:divBdr>
    </w:div>
    <w:div w:id="1909458268">
      <w:bodyDiv w:val="1"/>
      <w:marLeft w:val="0"/>
      <w:marRight w:val="0"/>
      <w:marTop w:val="0"/>
      <w:marBottom w:val="0"/>
      <w:divBdr>
        <w:top w:val="none" w:sz="0" w:space="0" w:color="auto"/>
        <w:left w:val="none" w:sz="0" w:space="0" w:color="auto"/>
        <w:bottom w:val="none" w:sz="0" w:space="0" w:color="auto"/>
        <w:right w:val="none" w:sz="0" w:space="0" w:color="auto"/>
      </w:divBdr>
    </w:div>
    <w:div w:id="1911571181">
      <w:bodyDiv w:val="1"/>
      <w:marLeft w:val="0"/>
      <w:marRight w:val="0"/>
      <w:marTop w:val="0"/>
      <w:marBottom w:val="0"/>
      <w:divBdr>
        <w:top w:val="none" w:sz="0" w:space="0" w:color="auto"/>
        <w:left w:val="none" w:sz="0" w:space="0" w:color="auto"/>
        <w:bottom w:val="none" w:sz="0" w:space="0" w:color="auto"/>
        <w:right w:val="none" w:sz="0" w:space="0" w:color="auto"/>
      </w:divBdr>
    </w:div>
    <w:div w:id="1912764148">
      <w:bodyDiv w:val="1"/>
      <w:marLeft w:val="0"/>
      <w:marRight w:val="0"/>
      <w:marTop w:val="0"/>
      <w:marBottom w:val="0"/>
      <w:divBdr>
        <w:top w:val="none" w:sz="0" w:space="0" w:color="auto"/>
        <w:left w:val="none" w:sz="0" w:space="0" w:color="auto"/>
        <w:bottom w:val="none" w:sz="0" w:space="0" w:color="auto"/>
        <w:right w:val="none" w:sz="0" w:space="0" w:color="auto"/>
      </w:divBdr>
    </w:div>
    <w:div w:id="1920864862">
      <w:bodyDiv w:val="1"/>
      <w:marLeft w:val="0"/>
      <w:marRight w:val="0"/>
      <w:marTop w:val="0"/>
      <w:marBottom w:val="0"/>
      <w:divBdr>
        <w:top w:val="none" w:sz="0" w:space="0" w:color="auto"/>
        <w:left w:val="none" w:sz="0" w:space="0" w:color="auto"/>
        <w:bottom w:val="none" w:sz="0" w:space="0" w:color="auto"/>
        <w:right w:val="none" w:sz="0" w:space="0" w:color="auto"/>
      </w:divBdr>
    </w:div>
    <w:div w:id="1949308592">
      <w:bodyDiv w:val="1"/>
      <w:marLeft w:val="0"/>
      <w:marRight w:val="0"/>
      <w:marTop w:val="0"/>
      <w:marBottom w:val="0"/>
      <w:divBdr>
        <w:top w:val="none" w:sz="0" w:space="0" w:color="auto"/>
        <w:left w:val="none" w:sz="0" w:space="0" w:color="auto"/>
        <w:bottom w:val="none" w:sz="0" w:space="0" w:color="auto"/>
        <w:right w:val="none" w:sz="0" w:space="0" w:color="auto"/>
      </w:divBdr>
    </w:div>
    <w:div w:id="1956982636">
      <w:bodyDiv w:val="1"/>
      <w:marLeft w:val="0"/>
      <w:marRight w:val="0"/>
      <w:marTop w:val="0"/>
      <w:marBottom w:val="0"/>
      <w:divBdr>
        <w:top w:val="none" w:sz="0" w:space="0" w:color="auto"/>
        <w:left w:val="none" w:sz="0" w:space="0" w:color="auto"/>
        <w:bottom w:val="none" w:sz="0" w:space="0" w:color="auto"/>
        <w:right w:val="none" w:sz="0" w:space="0" w:color="auto"/>
      </w:divBdr>
    </w:div>
    <w:div w:id="1957323244">
      <w:bodyDiv w:val="1"/>
      <w:marLeft w:val="0"/>
      <w:marRight w:val="0"/>
      <w:marTop w:val="0"/>
      <w:marBottom w:val="0"/>
      <w:divBdr>
        <w:top w:val="none" w:sz="0" w:space="0" w:color="auto"/>
        <w:left w:val="none" w:sz="0" w:space="0" w:color="auto"/>
        <w:bottom w:val="none" w:sz="0" w:space="0" w:color="auto"/>
        <w:right w:val="none" w:sz="0" w:space="0" w:color="auto"/>
      </w:divBdr>
    </w:div>
    <w:div w:id="1959483066">
      <w:bodyDiv w:val="1"/>
      <w:marLeft w:val="0"/>
      <w:marRight w:val="0"/>
      <w:marTop w:val="0"/>
      <w:marBottom w:val="0"/>
      <w:divBdr>
        <w:top w:val="none" w:sz="0" w:space="0" w:color="auto"/>
        <w:left w:val="none" w:sz="0" w:space="0" w:color="auto"/>
        <w:bottom w:val="none" w:sz="0" w:space="0" w:color="auto"/>
        <w:right w:val="none" w:sz="0" w:space="0" w:color="auto"/>
      </w:divBdr>
    </w:div>
    <w:div w:id="1963488710">
      <w:bodyDiv w:val="1"/>
      <w:marLeft w:val="0"/>
      <w:marRight w:val="0"/>
      <w:marTop w:val="0"/>
      <w:marBottom w:val="0"/>
      <w:divBdr>
        <w:top w:val="none" w:sz="0" w:space="0" w:color="auto"/>
        <w:left w:val="none" w:sz="0" w:space="0" w:color="auto"/>
        <w:bottom w:val="none" w:sz="0" w:space="0" w:color="auto"/>
        <w:right w:val="none" w:sz="0" w:space="0" w:color="auto"/>
      </w:divBdr>
    </w:div>
    <w:div w:id="1964387097">
      <w:bodyDiv w:val="1"/>
      <w:marLeft w:val="0"/>
      <w:marRight w:val="0"/>
      <w:marTop w:val="0"/>
      <w:marBottom w:val="0"/>
      <w:divBdr>
        <w:top w:val="none" w:sz="0" w:space="0" w:color="auto"/>
        <w:left w:val="none" w:sz="0" w:space="0" w:color="auto"/>
        <w:bottom w:val="none" w:sz="0" w:space="0" w:color="auto"/>
        <w:right w:val="none" w:sz="0" w:space="0" w:color="auto"/>
      </w:divBdr>
    </w:div>
    <w:div w:id="1989703935">
      <w:bodyDiv w:val="1"/>
      <w:marLeft w:val="0"/>
      <w:marRight w:val="0"/>
      <w:marTop w:val="0"/>
      <w:marBottom w:val="0"/>
      <w:divBdr>
        <w:top w:val="none" w:sz="0" w:space="0" w:color="auto"/>
        <w:left w:val="none" w:sz="0" w:space="0" w:color="auto"/>
        <w:bottom w:val="none" w:sz="0" w:space="0" w:color="auto"/>
        <w:right w:val="none" w:sz="0" w:space="0" w:color="auto"/>
      </w:divBdr>
    </w:div>
    <w:div w:id="2023890719">
      <w:bodyDiv w:val="1"/>
      <w:marLeft w:val="0"/>
      <w:marRight w:val="0"/>
      <w:marTop w:val="0"/>
      <w:marBottom w:val="0"/>
      <w:divBdr>
        <w:top w:val="none" w:sz="0" w:space="0" w:color="auto"/>
        <w:left w:val="none" w:sz="0" w:space="0" w:color="auto"/>
        <w:bottom w:val="none" w:sz="0" w:space="0" w:color="auto"/>
        <w:right w:val="none" w:sz="0" w:space="0" w:color="auto"/>
      </w:divBdr>
    </w:div>
    <w:div w:id="2027636241">
      <w:bodyDiv w:val="1"/>
      <w:marLeft w:val="0"/>
      <w:marRight w:val="0"/>
      <w:marTop w:val="0"/>
      <w:marBottom w:val="0"/>
      <w:divBdr>
        <w:top w:val="none" w:sz="0" w:space="0" w:color="auto"/>
        <w:left w:val="none" w:sz="0" w:space="0" w:color="auto"/>
        <w:bottom w:val="none" w:sz="0" w:space="0" w:color="auto"/>
        <w:right w:val="none" w:sz="0" w:space="0" w:color="auto"/>
      </w:divBdr>
    </w:div>
    <w:div w:id="2060012946">
      <w:bodyDiv w:val="1"/>
      <w:marLeft w:val="0"/>
      <w:marRight w:val="0"/>
      <w:marTop w:val="0"/>
      <w:marBottom w:val="0"/>
      <w:divBdr>
        <w:top w:val="none" w:sz="0" w:space="0" w:color="auto"/>
        <w:left w:val="none" w:sz="0" w:space="0" w:color="auto"/>
        <w:bottom w:val="none" w:sz="0" w:space="0" w:color="auto"/>
        <w:right w:val="none" w:sz="0" w:space="0" w:color="auto"/>
      </w:divBdr>
      <w:divsChild>
        <w:div w:id="1755857868">
          <w:marLeft w:val="0"/>
          <w:marRight w:val="0"/>
          <w:marTop w:val="0"/>
          <w:marBottom w:val="0"/>
          <w:divBdr>
            <w:top w:val="none" w:sz="0" w:space="0" w:color="auto"/>
            <w:left w:val="none" w:sz="0" w:space="0" w:color="auto"/>
            <w:bottom w:val="none" w:sz="0" w:space="0" w:color="auto"/>
            <w:right w:val="none" w:sz="0" w:space="0" w:color="auto"/>
          </w:divBdr>
          <w:divsChild>
            <w:div w:id="1699619928">
              <w:marLeft w:val="0"/>
              <w:marRight w:val="0"/>
              <w:marTop w:val="0"/>
              <w:marBottom w:val="0"/>
              <w:divBdr>
                <w:top w:val="none" w:sz="0" w:space="0" w:color="auto"/>
                <w:left w:val="none" w:sz="0" w:space="0" w:color="auto"/>
                <w:bottom w:val="none" w:sz="0" w:space="0" w:color="auto"/>
                <w:right w:val="none" w:sz="0" w:space="0" w:color="auto"/>
              </w:divBdr>
              <w:divsChild>
                <w:div w:id="1492335486">
                  <w:marLeft w:val="138"/>
                  <w:marRight w:val="138"/>
                  <w:marTop w:val="138"/>
                  <w:marBottom w:val="138"/>
                  <w:divBdr>
                    <w:top w:val="none" w:sz="0" w:space="0" w:color="auto"/>
                    <w:left w:val="none" w:sz="0" w:space="0" w:color="auto"/>
                    <w:bottom w:val="none" w:sz="0" w:space="0" w:color="auto"/>
                    <w:right w:val="none" w:sz="0" w:space="0" w:color="auto"/>
                  </w:divBdr>
                </w:div>
              </w:divsChild>
            </w:div>
          </w:divsChild>
        </w:div>
      </w:divsChild>
    </w:div>
    <w:div w:id="2060202060">
      <w:bodyDiv w:val="1"/>
      <w:marLeft w:val="0"/>
      <w:marRight w:val="0"/>
      <w:marTop w:val="0"/>
      <w:marBottom w:val="0"/>
      <w:divBdr>
        <w:top w:val="none" w:sz="0" w:space="0" w:color="auto"/>
        <w:left w:val="none" w:sz="0" w:space="0" w:color="auto"/>
        <w:bottom w:val="none" w:sz="0" w:space="0" w:color="auto"/>
        <w:right w:val="none" w:sz="0" w:space="0" w:color="auto"/>
      </w:divBdr>
    </w:div>
    <w:div w:id="2066104472">
      <w:bodyDiv w:val="1"/>
      <w:marLeft w:val="0"/>
      <w:marRight w:val="0"/>
      <w:marTop w:val="0"/>
      <w:marBottom w:val="0"/>
      <w:divBdr>
        <w:top w:val="none" w:sz="0" w:space="0" w:color="auto"/>
        <w:left w:val="none" w:sz="0" w:space="0" w:color="auto"/>
        <w:bottom w:val="none" w:sz="0" w:space="0" w:color="auto"/>
        <w:right w:val="none" w:sz="0" w:space="0" w:color="auto"/>
      </w:divBdr>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
    <w:div w:id="2067291791">
      <w:bodyDiv w:val="1"/>
      <w:marLeft w:val="0"/>
      <w:marRight w:val="0"/>
      <w:marTop w:val="0"/>
      <w:marBottom w:val="0"/>
      <w:divBdr>
        <w:top w:val="none" w:sz="0" w:space="0" w:color="auto"/>
        <w:left w:val="none" w:sz="0" w:space="0" w:color="auto"/>
        <w:bottom w:val="none" w:sz="0" w:space="0" w:color="auto"/>
        <w:right w:val="none" w:sz="0" w:space="0" w:color="auto"/>
      </w:divBdr>
    </w:div>
    <w:div w:id="2069835018">
      <w:bodyDiv w:val="1"/>
      <w:marLeft w:val="0"/>
      <w:marRight w:val="0"/>
      <w:marTop w:val="0"/>
      <w:marBottom w:val="0"/>
      <w:divBdr>
        <w:top w:val="none" w:sz="0" w:space="0" w:color="auto"/>
        <w:left w:val="none" w:sz="0" w:space="0" w:color="auto"/>
        <w:bottom w:val="none" w:sz="0" w:space="0" w:color="auto"/>
        <w:right w:val="none" w:sz="0" w:space="0" w:color="auto"/>
      </w:divBdr>
    </w:div>
    <w:div w:id="2079211475">
      <w:bodyDiv w:val="1"/>
      <w:marLeft w:val="0"/>
      <w:marRight w:val="0"/>
      <w:marTop w:val="0"/>
      <w:marBottom w:val="0"/>
      <w:divBdr>
        <w:top w:val="none" w:sz="0" w:space="0" w:color="auto"/>
        <w:left w:val="none" w:sz="0" w:space="0" w:color="auto"/>
        <w:bottom w:val="none" w:sz="0" w:space="0" w:color="auto"/>
        <w:right w:val="none" w:sz="0" w:space="0" w:color="auto"/>
      </w:divBdr>
    </w:div>
    <w:div w:id="2101020868">
      <w:bodyDiv w:val="1"/>
      <w:marLeft w:val="0"/>
      <w:marRight w:val="0"/>
      <w:marTop w:val="0"/>
      <w:marBottom w:val="0"/>
      <w:divBdr>
        <w:top w:val="none" w:sz="0" w:space="0" w:color="auto"/>
        <w:left w:val="none" w:sz="0" w:space="0" w:color="auto"/>
        <w:bottom w:val="none" w:sz="0" w:space="0" w:color="auto"/>
        <w:right w:val="none" w:sz="0" w:space="0" w:color="auto"/>
      </w:divBdr>
    </w:div>
    <w:div w:id="2117478147">
      <w:bodyDiv w:val="1"/>
      <w:marLeft w:val="0"/>
      <w:marRight w:val="0"/>
      <w:marTop w:val="0"/>
      <w:marBottom w:val="0"/>
      <w:divBdr>
        <w:top w:val="none" w:sz="0" w:space="0" w:color="auto"/>
        <w:left w:val="none" w:sz="0" w:space="0" w:color="auto"/>
        <w:bottom w:val="none" w:sz="0" w:space="0" w:color="auto"/>
        <w:right w:val="none" w:sz="0" w:space="0" w:color="auto"/>
      </w:divBdr>
    </w:div>
    <w:div w:id="2138833894">
      <w:bodyDiv w:val="1"/>
      <w:marLeft w:val="0"/>
      <w:marRight w:val="0"/>
      <w:marTop w:val="0"/>
      <w:marBottom w:val="0"/>
      <w:divBdr>
        <w:top w:val="none" w:sz="0" w:space="0" w:color="auto"/>
        <w:left w:val="none" w:sz="0" w:space="0" w:color="auto"/>
        <w:bottom w:val="none" w:sz="0" w:space="0" w:color="auto"/>
        <w:right w:val="none" w:sz="0" w:space="0" w:color="auto"/>
      </w:divBdr>
    </w:div>
    <w:div w:id="21441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loitte Colors">
      <a:dk1>
        <a:srgbClr val="000000"/>
      </a:dk1>
      <a:lt1>
        <a:srgbClr val="FFFFFF"/>
      </a:lt1>
      <a:dk2>
        <a:srgbClr val="C9DD03"/>
      </a:dk2>
      <a:lt2>
        <a:srgbClr val="72C7E7"/>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3C8A2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F9DB3C8-1493-46F9-A12E-F6A9BB378E0F}">
  <ds:schemaRefs>
    <ds:schemaRef ds:uri="http://schemas.openxmlformats.org/officeDocument/2006/bibliography"/>
  </ds:schemaRefs>
</ds:datastoreItem>
</file>

<file path=customXml/itemProps2.xml><?xml version="1.0" encoding="utf-8"?>
<ds:datastoreItem xmlns:ds="http://schemas.openxmlformats.org/officeDocument/2006/customXml" ds:itemID="{BE0AFBB0-BA1D-4718-8DDB-1094654C75F7}">
  <ds:schemaRefs>
    <ds:schemaRef ds:uri="http://schemas.openxmlformats.org/officeDocument/2006/bibliography"/>
  </ds:schemaRefs>
</ds:datastoreItem>
</file>

<file path=customXml/itemProps3.xml><?xml version="1.0" encoding="utf-8"?>
<ds:datastoreItem xmlns:ds="http://schemas.openxmlformats.org/officeDocument/2006/customXml" ds:itemID="{FACA9E22-4FC0-4504-840B-77FDE6855171}">
  <ds:schemaRefs>
    <ds:schemaRef ds:uri="http://schemas.openxmlformats.org/officeDocument/2006/bibliography"/>
  </ds:schemaRefs>
</ds:datastoreItem>
</file>

<file path=customXml/itemProps4.xml><?xml version="1.0" encoding="utf-8"?>
<ds:datastoreItem xmlns:ds="http://schemas.openxmlformats.org/officeDocument/2006/customXml" ds:itemID="{AF2E061E-0689-4587-BD3D-C94B674F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Regional Ov</vt:lpstr>
    </vt:vector>
  </TitlesOfParts>
  <Company>Deloitte</Company>
  <LinksUpToDate>false</LinksUpToDate>
  <CharactersWithSpaces>47226</CharactersWithSpaces>
  <SharedDoc>false</SharedDoc>
  <HLinks>
    <vt:vector size="12" baseType="variant">
      <vt:variant>
        <vt:i4>3080254</vt:i4>
      </vt:variant>
      <vt:variant>
        <vt:i4>69</vt:i4>
      </vt:variant>
      <vt:variant>
        <vt:i4>0</vt:i4>
      </vt:variant>
      <vt:variant>
        <vt:i4>5</vt:i4>
      </vt:variant>
      <vt:variant>
        <vt:lpwstr>http://www.pfsprogram.org/</vt:lpwstr>
      </vt:variant>
      <vt:variant>
        <vt:lpwstr/>
      </vt:variant>
      <vt:variant>
        <vt:i4>3538999</vt:i4>
      </vt:variant>
      <vt:variant>
        <vt:i4>66</vt:i4>
      </vt:variant>
      <vt:variant>
        <vt:i4>0</vt:i4>
      </vt:variant>
      <vt:variant>
        <vt:i4>5</vt:i4>
      </vt:variant>
      <vt:variant>
        <vt:lpwstr>http://www.financial-education.org/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Ov</dc:title>
  <dc:creator>Dragutin Janžek</dc:creator>
  <cp:lastModifiedBy>Deloitte</cp:lastModifiedBy>
  <cp:revision>21</cp:revision>
  <cp:lastPrinted>2013-07-29T19:04:00Z</cp:lastPrinted>
  <dcterms:created xsi:type="dcterms:W3CDTF">2018-07-13T16:22:00Z</dcterms:created>
  <dcterms:modified xsi:type="dcterms:W3CDTF">2018-07-13T22:49:00Z</dcterms:modified>
</cp:coreProperties>
</file>